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0E73D" w14:textId="77777777" w:rsidR="000C6E8C" w:rsidRPr="007F1BB3" w:rsidRDefault="000C6E8C" w:rsidP="00C24BF4">
      <w:pPr>
        <w:spacing w:line="360" w:lineRule="auto"/>
        <w:jc w:val="center"/>
        <w:rPr>
          <w:rFonts w:ascii="Arial" w:hAnsi="Arial" w:cs="Arial"/>
          <w:b/>
          <w:sz w:val="40"/>
          <w:szCs w:val="40"/>
        </w:rPr>
      </w:pPr>
      <w:bookmarkStart w:id="0" w:name="_Hlk503097169"/>
      <w:bookmarkEnd w:id="0"/>
      <w:r w:rsidRPr="007F1BB3">
        <w:rPr>
          <w:rFonts w:ascii="Arial" w:hAnsi="Arial" w:cs="Arial"/>
          <w:b/>
          <w:sz w:val="40"/>
          <w:szCs w:val="40"/>
        </w:rPr>
        <w:t>Olivine trace element geochemistry of volcanics from central and southern Africa</w:t>
      </w:r>
    </w:p>
    <w:p w14:paraId="7A03E64C" w14:textId="77777777" w:rsidR="000C6E8C" w:rsidRPr="007F1BB3" w:rsidRDefault="000C6E8C" w:rsidP="00C24BF4">
      <w:pPr>
        <w:spacing w:line="360" w:lineRule="auto"/>
        <w:jc w:val="center"/>
        <w:rPr>
          <w:rFonts w:ascii="Arial" w:hAnsi="Arial" w:cs="Arial"/>
          <w:b/>
          <w:sz w:val="40"/>
          <w:szCs w:val="40"/>
        </w:rPr>
      </w:pPr>
    </w:p>
    <w:p w14:paraId="02A6FB55" w14:textId="77777777" w:rsidR="000C6E8C" w:rsidRPr="007F1BB3" w:rsidRDefault="000C6E8C" w:rsidP="00C24BF4">
      <w:pPr>
        <w:spacing w:line="360" w:lineRule="auto"/>
        <w:jc w:val="center"/>
        <w:rPr>
          <w:rFonts w:ascii="Arial" w:hAnsi="Arial" w:cs="Arial"/>
          <w:sz w:val="40"/>
          <w:szCs w:val="40"/>
        </w:rPr>
      </w:pPr>
      <w:r w:rsidRPr="007F1BB3">
        <w:rPr>
          <w:rFonts w:ascii="Arial" w:hAnsi="Arial" w:cs="Arial"/>
          <w:sz w:val="40"/>
          <w:szCs w:val="40"/>
        </w:rPr>
        <w:t>Omar Elkhaligi</w:t>
      </w:r>
    </w:p>
    <w:p w14:paraId="5B0499F5" w14:textId="77777777" w:rsidR="000C6E8C" w:rsidRPr="007F1BB3" w:rsidRDefault="000C6E8C" w:rsidP="00C24BF4">
      <w:pPr>
        <w:spacing w:line="360" w:lineRule="auto"/>
        <w:jc w:val="center"/>
        <w:rPr>
          <w:rFonts w:ascii="Arial" w:hAnsi="Arial" w:cs="Arial"/>
        </w:rPr>
      </w:pPr>
    </w:p>
    <w:p w14:paraId="5A93410B" w14:textId="77777777" w:rsidR="000C6E8C" w:rsidRPr="007F1BB3" w:rsidRDefault="000C6E8C" w:rsidP="00C24BF4">
      <w:pPr>
        <w:spacing w:line="360" w:lineRule="auto"/>
        <w:jc w:val="right"/>
        <w:rPr>
          <w:rFonts w:ascii="Arial" w:hAnsi="Arial" w:cs="Arial"/>
          <w:i/>
        </w:rPr>
      </w:pPr>
      <w:r w:rsidRPr="007F1BB3">
        <w:rPr>
          <w:rFonts w:ascii="Arial" w:hAnsi="Arial" w:cs="Arial"/>
          <w:noProof/>
        </w:rPr>
        <w:drawing>
          <wp:inline distT="0" distB="0" distL="0" distR="0" wp14:anchorId="440AB379" wp14:editId="699413CD">
            <wp:extent cx="5760719" cy="1828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lum bright="-5000" contrast="6000"/>
                      <a:extLst>
                        <a:ext uri="{28A0092B-C50C-407E-A947-70E740481C1C}">
                          <a14:useLocalDpi xmlns:a14="http://schemas.microsoft.com/office/drawing/2010/main" val="0"/>
                        </a:ext>
                      </a:extLst>
                    </a:blip>
                    <a:srcRect l="1538" t="4578" r="1509" b="3818"/>
                    <a:stretch/>
                  </pic:blipFill>
                  <pic:spPr bwMode="auto">
                    <a:xfrm>
                      <a:off x="0" y="0"/>
                      <a:ext cx="5762504" cy="1829367"/>
                    </a:xfrm>
                    <a:prstGeom prst="rect">
                      <a:avLst/>
                    </a:prstGeom>
                    <a:noFill/>
                    <a:ln>
                      <a:noFill/>
                    </a:ln>
                    <a:extLst>
                      <a:ext uri="{53640926-AAD7-44D8-BBD7-CCE9431645EC}">
                        <a14:shadowObscured xmlns:a14="http://schemas.microsoft.com/office/drawing/2010/main"/>
                      </a:ext>
                    </a:extLst>
                  </pic:spPr>
                </pic:pic>
              </a:graphicData>
            </a:graphic>
          </wp:inline>
        </w:drawing>
      </w:r>
      <w:r w:rsidRPr="007F1BB3">
        <w:rPr>
          <w:rFonts w:ascii="Arial" w:hAnsi="Arial" w:cs="Arial"/>
        </w:rPr>
        <w:br/>
      </w:r>
      <w:r w:rsidRPr="007F1BB3">
        <w:rPr>
          <w:rFonts w:ascii="Arial" w:hAnsi="Arial" w:cs="Arial"/>
          <w:i/>
        </w:rPr>
        <w:t>Photo by A.D. Combe</w:t>
      </w:r>
    </w:p>
    <w:p w14:paraId="5E332932" w14:textId="77777777" w:rsidR="000C6E8C" w:rsidRPr="007F1BB3" w:rsidRDefault="000C6E8C" w:rsidP="00C24BF4">
      <w:pPr>
        <w:spacing w:line="360" w:lineRule="auto"/>
        <w:jc w:val="center"/>
        <w:rPr>
          <w:rFonts w:ascii="Arial" w:hAnsi="Arial" w:cs="Arial"/>
        </w:rPr>
      </w:pPr>
    </w:p>
    <w:p w14:paraId="6BC05A13"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sz w:val="24"/>
          <w:szCs w:val="24"/>
        </w:rPr>
        <w:t>A thesis submitted for the degree of Master of Research</w:t>
      </w:r>
    </w:p>
    <w:p w14:paraId="4D4C6EDB" w14:textId="77777777" w:rsidR="000C6E8C" w:rsidRPr="007F1BB3" w:rsidRDefault="000C6E8C" w:rsidP="00C24BF4">
      <w:pPr>
        <w:spacing w:line="360" w:lineRule="auto"/>
        <w:jc w:val="center"/>
        <w:rPr>
          <w:rFonts w:ascii="Arial" w:hAnsi="Arial" w:cs="Arial"/>
          <w:sz w:val="24"/>
          <w:szCs w:val="24"/>
        </w:rPr>
      </w:pPr>
    </w:p>
    <w:p w14:paraId="0845AD64"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70C8A06C" wp14:editId="5BBF403A">
            <wp:extent cx="3400425" cy="1343025"/>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3400425" cy="1343025"/>
                    </a:xfrm>
                    <a:prstGeom prst="rect">
                      <a:avLst/>
                    </a:prstGeom>
                  </pic:spPr>
                </pic:pic>
              </a:graphicData>
            </a:graphic>
          </wp:inline>
        </w:drawing>
      </w:r>
    </w:p>
    <w:p w14:paraId="74198308"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sz w:val="24"/>
          <w:szCs w:val="24"/>
        </w:rPr>
        <w:t>Faculty of Science and Engineering</w:t>
      </w:r>
    </w:p>
    <w:p w14:paraId="11C4C278"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sz w:val="24"/>
          <w:szCs w:val="24"/>
        </w:rPr>
        <w:t>Department of Earth and Planetary Sciences</w:t>
      </w:r>
    </w:p>
    <w:p w14:paraId="4465331C"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sz w:val="24"/>
          <w:szCs w:val="24"/>
        </w:rPr>
        <w:t>Submitted: 09/01/18</w:t>
      </w:r>
    </w:p>
    <w:p w14:paraId="796697E1"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lastRenderedPageBreak/>
        <w:t>Photo on title page by Arthur Delmar Combe taken from the north end of Lake Mutanda looking over the major volcanoes Muhavura, Mgahinga and Sabinyo. From: COMBE, A. D. &amp; SIMMONS, W. C. 1933. The volcanic area of Bufumbira, Part I:  The Geology of the Volcanic Area of Bufumbira, South-West Uganda, Government Printer, South Africa.</w:t>
      </w:r>
    </w:p>
    <w:p w14:paraId="6FDD835A" w14:textId="77777777" w:rsidR="000C6E8C" w:rsidRPr="007F1BB3" w:rsidRDefault="000C6E8C" w:rsidP="00C24BF4">
      <w:pPr>
        <w:spacing w:line="360" w:lineRule="auto"/>
        <w:jc w:val="center"/>
        <w:rPr>
          <w:rFonts w:ascii="Arial" w:hAnsi="Arial" w:cs="Arial"/>
          <w:sz w:val="24"/>
          <w:szCs w:val="24"/>
        </w:rPr>
      </w:pPr>
    </w:p>
    <w:p w14:paraId="20051433" w14:textId="77777777" w:rsidR="000C6E8C" w:rsidRPr="007F1BB3" w:rsidRDefault="000C6E8C" w:rsidP="00C24BF4">
      <w:pPr>
        <w:spacing w:line="360" w:lineRule="auto"/>
        <w:jc w:val="center"/>
        <w:rPr>
          <w:rFonts w:ascii="Arial" w:hAnsi="Arial" w:cs="Arial"/>
          <w:sz w:val="24"/>
          <w:szCs w:val="24"/>
        </w:rPr>
      </w:pPr>
    </w:p>
    <w:p w14:paraId="7DE4AFC8" w14:textId="77777777" w:rsidR="000C6E8C" w:rsidRPr="007F1BB3" w:rsidRDefault="000C6E8C" w:rsidP="00C24BF4">
      <w:pPr>
        <w:spacing w:line="360" w:lineRule="auto"/>
        <w:jc w:val="center"/>
        <w:rPr>
          <w:rFonts w:ascii="Arial" w:hAnsi="Arial" w:cs="Arial"/>
          <w:sz w:val="24"/>
          <w:szCs w:val="24"/>
        </w:rPr>
      </w:pPr>
    </w:p>
    <w:p w14:paraId="493881E5" w14:textId="77777777" w:rsidR="000C6E8C" w:rsidRPr="007F1BB3" w:rsidRDefault="000C6E8C" w:rsidP="00C24BF4">
      <w:pPr>
        <w:spacing w:line="360" w:lineRule="auto"/>
        <w:jc w:val="center"/>
        <w:rPr>
          <w:rFonts w:ascii="Arial" w:hAnsi="Arial" w:cs="Arial"/>
          <w:sz w:val="24"/>
          <w:szCs w:val="24"/>
        </w:rPr>
      </w:pPr>
    </w:p>
    <w:p w14:paraId="17DBF9F2" w14:textId="77777777" w:rsidR="000C6E8C" w:rsidRPr="007F1BB3" w:rsidRDefault="000C6E8C" w:rsidP="00C24BF4">
      <w:pPr>
        <w:spacing w:line="360" w:lineRule="auto"/>
        <w:jc w:val="center"/>
        <w:rPr>
          <w:rFonts w:ascii="Arial" w:hAnsi="Arial" w:cs="Arial"/>
          <w:sz w:val="24"/>
          <w:szCs w:val="24"/>
        </w:rPr>
      </w:pPr>
    </w:p>
    <w:p w14:paraId="6D1084E4" w14:textId="77777777" w:rsidR="000C6E8C" w:rsidRPr="007F1BB3" w:rsidRDefault="000C6E8C" w:rsidP="00C24BF4">
      <w:pPr>
        <w:spacing w:line="360" w:lineRule="auto"/>
        <w:jc w:val="center"/>
        <w:rPr>
          <w:rFonts w:ascii="Arial" w:hAnsi="Arial" w:cs="Arial"/>
          <w:sz w:val="24"/>
          <w:szCs w:val="24"/>
        </w:rPr>
      </w:pPr>
    </w:p>
    <w:p w14:paraId="2DC6FFB6" w14:textId="77777777" w:rsidR="000C6E8C" w:rsidRPr="007F1BB3" w:rsidRDefault="000C6E8C" w:rsidP="00C24BF4">
      <w:pPr>
        <w:spacing w:line="360" w:lineRule="auto"/>
        <w:jc w:val="center"/>
        <w:rPr>
          <w:rFonts w:ascii="Arial" w:hAnsi="Arial" w:cs="Arial"/>
          <w:sz w:val="24"/>
          <w:szCs w:val="24"/>
        </w:rPr>
      </w:pPr>
    </w:p>
    <w:p w14:paraId="464CBDB6" w14:textId="77777777" w:rsidR="000C6E8C" w:rsidRPr="007F1BB3" w:rsidRDefault="000C6E8C" w:rsidP="00C24BF4">
      <w:pPr>
        <w:spacing w:line="360" w:lineRule="auto"/>
        <w:jc w:val="center"/>
        <w:rPr>
          <w:rFonts w:ascii="Arial" w:hAnsi="Arial" w:cs="Arial"/>
          <w:sz w:val="24"/>
          <w:szCs w:val="24"/>
        </w:rPr>
      </w:pPr>
    </w:p>
    <w:p w14:paraId="0916CBBB" w14:textId="77777777" w:rsidR="000C6E8C" w:rsidRPr="007F1BB3" w:rsidRDefault="000C6E8C" w:rsidP="00C24BF4">
      <w:pPr>
        <w:spacing w:line="360" w:lineRule="auto"/>
        <w:jc w:val="center"/>
        <w:rPr>
          <w:rFonts w:ascii="Arial" w:hAnsi="Arial" w:cs="Arial"/>
          <w:sz w:val="24"/>
          <w:szCs w:val="24"/>
        </w:rPr>
      </w:pPr>
    </w:p>
    <w:p w14:paraId="4A928BE4" w14:textId="77777777" w:rsidR="000C6E8C" w:rsidRPr="007F1BB3" w:rsidRDefault="000C6E8C" w:rsidP="00C24BF4">
      <w:pPr>
        <w:spacing w:line="360" w:lineRule="auto"/>
        <w:jc w:val="center"/>
        <w:rPr>
          <w:rFonts w:ascii="Arial" w:hAnsi="Arial" w:cs="Arial"/>
          <w:sz w:val="24"/>
          <w:szCs w:val="24"/>
        </w:rPr>
      </w:pPr>
    </w:p>
    <w:p w14:paraId="730D8430" w14:textId="77777777" w:rsidR="000C6E8C" w:rsidRPr="007F1BB3" w:rsidRDefault="000C6E8C" w:rsidP="00C24BF4">
      <w:pPr>
        <w:spacing w:line="360" w:lineRule="auto"/>
        <w:jc w:val="center"/>
        <w:rPr>
          <w:rFonts w:ascii="Arial" w:hAnsi="Arial" w:cs="Arial"/>
          <w:sz w:val="24"/>
          <w:szCs w:val="24"/>
        </w:rPr>
      </w:pPr>
    </w:p>
    <w:p w14:paraId="689527E3" w14:textId="77777777" w:rsidR="000C6E8C" w:rsidRPr="007F1BB3" w:rsidRDefault="000C6E8C" w:rsidP="00C24BF4">
      <w:pPr>
        <w:spacing w:line="360" w:lineRule="auto"/>
        <w:jc w:val="center"/>
        <w:rPr>
          <w:rFonts w:ascii="Arial" w:hAnsi="Arial" w:cs="Arial"/>
          <w:sz w:val="24"/>
          <w:szCs w:val="24"/>
        </w:rPr>
      </w:pPr>
    </w:p>
    <w:p w14:paraId="3D281272" w14:textId="77777777" w:rsidR="000C6E8C" w:rsidRPr="007F1BB3" w:rsidRDefault="000C6E8C" w:rsidP="00C24BF4">
      <w:pPr>
        <w:spacing w:line="360" w:lineRule="auto"/>
        <w:jc w:val="center"/>
        <w:rPr>
          <w:rFonts w:ascii="Arial" w:hAnsi="Arial" w:cs="Arial"/>
          <w:sz w:val="24"/>
          <w:szCs w:val="24"/>
        </w:rPr>
      </w:pPr>
    </w:p>
    <w:p w14:paraId="4558773B" w14:textId="77777777" w:rsidR="000C6E8C" w:rsidRPr="007F1BB3" w:rsidRDefault="000C6E8C" w:rsidP="00C24BF4">
      <w:pPr>
        <w:spacing w:line="360" w:lineRule="auto"/>
        <w:jc w:val="center"/>
        <w:rPr>
          <w:rFonts w:ascii="Arial" w:hAnsi="Arial" w:cs="Arial"/>
          <w:sz w:val="24"/>
          <w:szCs w:val="24"/>
        </w:rPr>
      </w:pPr>
    </w:p>
    <w:p w14:paraId="6DE2E7C6" w14:textId="77777777" w:rsidR="000C6E8C" w:rsidRPr="007F1BB3" w:rsidRDefault="000C6E8C" w:rsidP="00C24BF4">
      <w:pPr>
        <w:spacing w:line="360" w:lineRule="auto"/>
        <w:jc w:val="center"/>
        <w:rPr>
          <w:rFonts w:ascii="Arial" w:hAnsi="Arial" w:cs="Arial"/>
          <w:sz w:val="24"/>
          <w:szCs w:val="24"/>
        </w:rPr>
      </w:pPr>
    </w:p>
    <w:p w14:paraId="34E292DD" w14:textId="77777777" w:rsidR="000C6E8C" w:rsidRPr="007F1BB3" w:rsidRDefault="000C6E8C" w:rsidP="00C24BF4">
      <w:pPr>
        <w:spacing w:line="360" w:lineRule="auto"/>
        <w:jc w:val="center"/>
        <w:rPr>
          <w:rFonts w:ascii="Arial" w:hAnsi="Arial" w:cs="Arial"/>
          <w:sz w:val="24"/>
          <w:szCs w:val="24"/>
        </w:rPr>
      </w:pPr>
    </w:p>
    <w:p w14:paraId="7328EC8B" w14:textId="77777777" w:rsidR="000C6E8C" w:rsidRPr="007F1BB3" w:rsidRDefault="000C6E8C" w:rsidP="00C24BF4">
      <w:pPr>
        <w:spacing w:line="360" w:lineRule="auto"/>
        <w:jc w:val="center"/>
        <w:rPr>
          <w:rFonts w:ascii="Arial" w:hAnsi="Arial" w:cs="Arial"/>
          <w:sz w:val="24"/>
          <w:szCs w:val="24"/>
        </w:rPr>
      </w:pPr>
    </w:p>
    <w:p w14:paraId="04077C8C" w14:textId="77777777" w:rsidR="000C6E8C" w:rsidRPr="007F1BB3" w:rsidRDefault="000C6E8C" w:rsidP="00C24BF4">
      <w:pPr>
        <w:spacing w:line="360" w:lineRule="auto"/>
        <w:jc w:val="center"/>
        <w:rPr>
          <w:rFonts w:ascii="Arial" w:hAnsi="Arial" w:cs="Arial"/>
          <w:sz w:val="24"/>
          <w:szCs w:val="24"/>
        </w:rPr>
      </w:pPr>
    </w:p>
    <w:p w14:paraId="2E41B7A4" w14:textId="77777777" w:rsidR="000C6E8C" w:rsidRPr="007F1BB3" w:rsidRDefault="000C6E8C" w:rsidP="00C24BF4">
      <w:pPr>
        <w:spacing w:line="360" w:lineRule="auto"/>
        <w:jc w:val="center"/>
        <w:rPr>
          <w:rFonts w:ascii="Arial" w:hAnsi="Arial" w:cs="Arial"/>
          <w:sz w:val="24"/>
          <w:szCs w:val="24"/>
        </w:rPr>
      </w:pPr>
    </w:p>
    <w:p w14:paraId="2A2ECB92" w14:textId="77777777" w:rsidR="000C6E8C" w:rsidRPr="007F1BB3" w:rsidRDefault="000C6E8C" w:rsidP="00C24BF4">
      <w:pPr>
        <w:spacing w:line="360" w:lineRule="auto"/>
        <w:jc w:val="center"/>
        <w:rPr>
          <w:rFonts w:ascii="Arial" w:hAnsi="Arial" w:cs="Arial"/>
          <w:sz w:val="24"/>
          <w:szCs w:val="24"/>
        </w:rPr>
      </w:pPr>
    </w:p>
    <w:p w14:paraId="6F961EEB" w14:textId="77777777" w:rsidR="00866001" w:rsidRDefault="00866001" w:rsidP="00866001">
      <w:pPr>
        <w:pStyle w:val="Heading3"/>
        <w:spacing w:before="92"/>
        <w:ind w:left="140"/>
        <w:jc w:val="left"/>
        <w:rPr>
          <w:u w:val="none"/>
        </w:rPr>
      </w:pPr>
      <w:r>
        <w:rPr>
          <w:u w:val="none"/>
        </w:rPr>
        <w:t>Abstract</w:t>
      </w:r>
    </w:p>
    <w:p w14:paraId="6D2D1075" w14:textId="77777777" w:rsidR="00866001" w:rsidRDefault="00866001" w:rsidP="00866001">
      <w:pPr>
        <w:pStyle w:val="BodyText"/>
        <w:spacing w:before="10"/>
        <w:rPr>
          <w:b/>
          <w:sz w:val="25"/>
        </w:rPr>
      </w:pPr>
    </w:p>
    <w:p w14:paraId="74DD58B4" w14:textId="77777777" w:rsidR="00866001" w:rsidRDefault="00866001" w:rsidP="00866001">
      <w:pPr>
        <w:spacing w:line="362" w:lineRule="auto"/>
        <w:ind w:left="140" w:right="138"/>
      </w:pPr>
      <w:r>
        <w:t>Olivines from mantle derived igneous rocks, specifically kimberlites from the Kalahari craton and alkaline to ultrapotassic mafic volcanics from the western branch of the East African Rift System from two distinct volcanic fields of Toro-Ankole and Virunga, were analysed by LA-ICP-MS to determine their minor and trace element concentrations.</w:t>
      </w:r>
    </w:p>
    <w:p w14:paraId="6AA0E980" w14:textId="77777777" w:rsidR="00866001" w:rsidRDefault="00866001" w:rsidP="00866001">
      <w:pPr>
        <w:spacing w:before="150" w:line="360" w:lineRule="auto"/>
        <w:ind w:left="140" w:right="161"/>
      </w:pPr>
      <w:r>
        <w:t>Olivine trace element geochemistry has gained increasing attention over the last decade as even though olivine has a limited ability to uptake trace elements early crystallization gives it the ability to record the most primitive unaltered compositions of the melt. These minor and trace element characteristics are compared to the growing range of olivine datasets sourced from a range of tectonic environments as to ascertain clues to the composition and conditions of the mantle source of these melts.</w:t>
      </w:r>
    </w:p>
    <w:p w14:paraId="3A2AB3EF" w14:textId="77777777" w:rsidR="00866001" w:rsidRDefault="00866001" w:rsidP="00866001">
      <w:pPr>
        <w:spacing w:before="162" w:line="360" w:lineRule="auto"/>
        <w:ind w:left="140" w:right="161"/>
      </w:pPr>
      <w:r>
        <w:t>A crustal component is inferred to be present in leucite basanites and potassic trachybasalts from the Virunga field due to the elevated Li concentrations in olivine (9.48 ppm), well above the mantle average of 3 ppm. Elevated V/Sc in one of the ugandites from Toro-Ankole is caused by a phlogopite component in the source, and not variation in oxygen fugacity.</w:t>
      </w:r>
    </w:p>
    <w:p w14:paraId="6D17BF9F" w14:textId="5DA7207C" w:rsidR="000C6E8C" w:rsidRPr="007F1BB3" w:rsidRDefault="000C6E8C" w:rsidP="00C24BF4">
      <w:pPr>
        <w:spacing w:line="360" w:lineRule="auto"/>
        <w:rPr>
          <w:rFonts w:ascii="Arial" w:hAnsi="Arial" w:cs="Arial"/>
          <w:color w:val="000000" w:themeColor="text1"/>
        </w:rPr>
      </w:pPr>
      <w:r w:rsidRPr="007F1BB3">
        <w:rPr>
          <w:rFonts w:ascii="Arial" w:hAnsi="Arial" w:cs="Arial"/>
          <w:color w:val="000000" w:themeColor="text1"/>
        </w:rPr>
        <w:br/>
      </w:r>
    </w:p>
    <w:p w14:paraId="431F35FD" w14:textId="77777777" w:rsidR="000C6E8C" w:rsidRPr="007F1BB3" w:rsidRDefault="000C6E8C" w:rsidP="00C24BF4">
      <w:pPr>
        <w:spacing w:line="360" w:lineRule="auto"/>
        <w:rPr>
          <w:rFonts w:ascii="Arial" w:hAnsi="Arial" w:cs="Arial"/>
          <w:sz w:val="24"/>
          <w:szCs w:val="24"/>
        </w:rPr>
      </w:pPr>
    </w:p>
    <w:p w14:paraId="1F67153C" w14:textId="77777777" w:rsidR="000C6E8C" w:rsidRPr="007F1BB3" w:rsidRDefault="000C6E8C" w:rsidP="00C24BF4">
      <w:pPr>
        <w:spacing w:line="360" w:lineRule="auto"/>
        <w:rPr>
          <w:rFonts w:ascii="Arial" w:hAnsi="Arial" w:cs="Arial"/>
          <w:sz w:val="24"/>
          <w:szCs w:val="24"/>
        </w:rPr>
      </w:pPr>
    </w:p>
    <w:p w14:paraId="50A66EF8" w14:textId="77777777" w:rsidR="000C6E8C" w:rsidRPr="007F1BB3" w:rsidRDefault="000C6E8C" w:rsidP="00C24BF4">
      <w:pPr>
        <w:spacing w:line="360" w:lineRule="auto"/>
        <w:rPr>
          <w:rFonts w:ascii="Arial" w:hAnsi="Arial" w:cs="Arial"/>
          <w:sz w:val="24"/>
          <w:szCs w:val="24"/>
        </w:rPr>
      </w:pPr>
    </w:p>
    <w:p w14:paraId="1BFC0792" w14:textId="77777777" w:rsidR="000C6E8C" w:rsidRPr="007F1BB3" w:rsidRDefault="000C6E8C" w:rsidP="00C24BF4">
      <w:pPr>
        <w:spacing w:line="360" w:lineRule="auto"/>
        <w:rPr>
          <w:rFonts w:ascii="Arial" w:hAnsi="Arial" w:cs="Arial"/>
          <w:sz w:val="24"/>
          <w:szCs w:val="24"/>
        </w:rPr>
      </w:pPr>
    </w:p>
    <w:p w14:paraId="2EBB3FF6" w14:textId="77777777" w:rsidR="000C6E8C" w:rsidRPr="007F1BB3" w:rsidRDefault="000C6E8C" w:rsidP="00C24BF4">
      <w:pPr>
        <w:spacing w:line="360" w:lineRule="auto"/>
        <w:rPr>
          <w:rFonts w:ascii="Arial" w:hAnsi="Arial" w:cs="Arial"/>
          <w:sz w:val="24"/>
          <w:szCs w:val="24"/>
        </w:rPr>
      </w:pPr>
    </w:p>
    <w:p w14:paraId="609184A0" w14:textId="77777777" w:rsidR="000C6E8C" w:rsidRPr="007F1BB3" w:rsidRDefault="000C6E8C" w:rsidP="00C24BF4">
      <w:pPr>
        <w:spacing w:line="360" w:lineRule="auto"/>
        <w:rPr>
          <w:rFonts w:ascii="Arial" w:hAnsi="Arial" w:cs="Arial"/>
          <w:sz w:val="24"/>
          <w:szCs w:val="24"/>
        </w:rPr>
      </w:pPr>
    </w:p>
    <w:p w14:paraId="4999DA2C" w14:textId="77777777" w:rsidR="000C6E8C" w:rsidRPr="007F1BB3" w:rsidRDefault="000C6E8C" w:rsidP="00C24BF4">
      <w:pPr>
        <w:spacing w:line="360" w:lineRule="auto"/>
        <w:rPr>
          <w:rFonts w:ascii="Arial" w:hAnsi="Arial" w:cs="Arial"/>
          <w:sz w:val="24"/>
          <w:szCs w:val="24"/>
        </w:rPr>
      </w:pPr>
    </w:p>
    <w:p w14:paraId="2E53A0FA" w14:textId="77777777" w:rsidR="000C6E8C" w:rsidRPr="007F1BB3" w:rsidRDefault="000C6E8C" w:rsidP="00C24BF4">
      <w:pPr>
        <w:spacing w:line="360" w:lineRule="auto"/>
        <w:rPr>
          <w:rFonts w:ascii="Arial" w:hAnsi="Arial" w:cs="Arial"/>
          <w:sz w:val="24"/>
          <w:szCs w:val="24"/>
        </w:rPr>
      </w:pPr>
    </w:p>
    <w:p w14:paraId="59735250" w14:textId="77777777" w:rsidR="00866001" w:rsidRDefault="00866001" w:rsidP="00866001">
      <w:pPr>
        <w:pStyle w:val="Heading3"/>
        <w:ind w:left="140"/>
        <w:jc w:val="left"/>
        <w:rPr>
          <w:u w:val="none"/>
        </w:rPr>
      </w:pPr>
      <w:r>
        <w:rPr>
          <w:u w:val="none"/>
        </w:rPr>
        <w:lastRenderedPageBreak/>
        <w:t>Acknowledgements</w:t>
      </w:r>
    </w:p>
    <w:p w14:paraId="3829B356" w14:textId="77777777" w:rsidR="00866001" w:rsidRDefault="00866001" w:rsidP="00866001">
      <w:pPr>
        <w:pStyle w:val="BodyText"/>
        <w:spacing w:before="11"/>
        <w:rPr>
          <w:b/>
          <w:sz w:val="25"/>
        </w:rPr>
      </w:pPr>
    </w:p>
    <w:p w14:paraId="32D1AFC7" w14:textId="77777777" w:rsidR="00866001" w:rsidRDefault="00866001" w:rsidP="00866001">
      <w:pPr>
        <w:pStyle w:val="BodyText"/>
        <w:spacing w:line="360" w:lineRule="auto"/>
        <w:ind w:left="140" w:right="149"/>
      </w:pPr>
      <w:r>
        <w:t>I would like to thank my supervisor Prof. Stephen Foley for the time and effort he spent assisting and advising me. Thank you to Prof. Dorrit Jacob for supplying the kimberlite sections and thank you to Rosanna Murphy and Lucy McGee for your assistance on the LA-ICP-MS. Thank you to Manal Bebbington for your assistance in polishing samples. Thank you to Robert Deutsch, Stephan Buhre and Nora Groschopf at Mainz University for the EMP analysis of my samples. Thank you to Bronwyn Campbell for assisting with proofreading and attempting to teach me how to use commas.</w:t>
      </w:r>
    </w:p>
    <w:p w14:paraId="31512E59" w14:textId="77777777" w:rsidR="00866001" w:rsidRDefault="00866001" w:rsidP="00866001">
      <w:pPr>
        <w:pStyle w:val="BodyText"/>
        <w:rPr>
          <w:sz w:val="26"/>
        </w:rPr>
      </w:pPr>
    </w:p>
    <w:p w14:paraId="4986FB16" w14:textId="77777777" w:rsidR="000C6E8C" w:rsidRPr="007F1BB3" w:rsidRDefault="000C6E8C" w:rsidP="00C24BF4">
      <w:pPr>
        <w:spacing w:line="360" w:lineRule="auto"/>
        <w:rPr>
          <w:rFonts w:ascii="Arial" w:hAnsi="Arial" w:cs="Arial"/>
          <w:b/>
          <w:sz w:val="24"/>
          <w:szCs w:val="24"/>
        </w:rPr>
      </w:pPr>
    </w:p>
    <w:p w14:paraId="5A5B64A4" w14:textId="77777777" w:rsidR="000C6E8C" w:rsidRPr="007F1BB3" w:rsidRDefault="000C6E8C" w:rsidP="00C24BF4">
      <w:pPr>
        <w:spacing w:line="360" w:lineRule="auto"/>
        <w:rPr>
          <w:rFonts w:ascii="Arial" w:hAnsi="Arial" w:cs="Arial"/>
          <w:b/>
          <w:sz w:val="24"/>
          <w:szCs w:val="24"/>
        </w:rPr>
      </w:pPr>
    </w:p>
    <w:p w14:paraId="7F30C5C2" w14:textId="77777777" w:rsidR="000C6E8C" w:rsidRPr="007F1BB3" w:rsidRDefault="000C6E8C" w:rsidP="00C24BF4">
      <w:pPr>
        <w:spacing w:line="360" w:lineRule="auto"/>
        <w:rPr>
          <w:rFonts w:ascii="Arial" w:hAnsi="Arial" w:cs="Arial"/>
          <w:b/>
          <w:sz w:val="24"/>
          <w:szCs w:val="24"/>
        </w:rPr>
      </w:pPr>
    </w:p>
    <w:p w14:paraId="0D1FB00C" w14:textId="77777777" w:rsidR="000C6E8C" w:rsidRPr="007F1BB3" w:rsidRDefault="000C6E8C" w:rsidP="00C24BF4">
      <w:pPr>
        <w:spacing w:line="360" w:lineRule="auto"/>
        <w:rPr>
          <w:rFonts w:ascii="Arial" w:hAnsi="Arial" w:cs="Arial"/>
          <w:b/>
          <w:sz w:val="24"/>
          <w:szCs w:val="24"/>
        </w:rPr>
      </w:pPr>
    </w:p>
    <w:p w14:paraId="13B1668C" w14:textId="77777777" w:rsidR="000C6E8C" w:rsidRPr="007F1BB3" w:rsidRDefault="000C6E8C" w:rsidP="00C24BF4">
      <w:pPr>
        <w:spacing w:line="360" w:lineRule="auto"/>
        <w:rPr>
          <w:rFonts w:ascii="Arial" w:hAnsi="Arial" w:cs="Arial"/>
          <w:b/>
          <w:sz w:val="24"/>
          <w:szCs w:val="24"/>
        </w:rPr>
      </w:pPr>
    </w:p>
    <w:p w14:paraId="17B7C674" w14:textId="77777777" w:rsidR="000C6E8C" w:rsidRPr="007F1BB3" w:rsidRDefault="000C6E8C" w:rsidP="00C24BF4">
      <w:pPr>
        <w:spacing w:line="360" w:lineRule="auto"/>
        <w:rPr>
          <w:rFonts w:ascii="Arial" w:hAnsi="Arial" w:cs="Arial"/>
          <w:b/>
          <w:sz w:val="24"/>
          <w:szCs w:val="24"/>
        </w:rPr>
      </w:pPr>
    </w:p>
    <w:p w14:paraId="00450F76" w14:textId="77777777" w:rsidR="000C6E8C" w:rsidRPr="007F1BB3" w:rsidRDefault="000C6E8C" w:rsidP="00C24BF4">
      <w:pPr>
        <w:spacing w:line="360" w:lineRule="auto"/>
        <w:rPr>
          <w:rFonts w:ascii="Arial" w:hAnsi="Arial" w:cs="Arial"/>
          <w:b/>
          <w:sz w:val="24"/>
          <w:szCs w:val="24"/>
        </w:rPr>
      </w:pPr>
    </w:p>
    <w:p w14:paraId="01EDD238" w14:textId="77777777" w:rsidR="000C6E8C" w:rsidRPr="007F1BB3" w:rsidRDefault="000C6E8C" w:rsidP="00C24BF4">
      <w:pPr>
        <w:spacing w:line="360" w:lineRule="auto"/>
        <w:rPr>
          <w:rFonts w:ascii="Arial" w:hAnsi="Arial" w:cs="Arial"/>
          <w:b/>
          <w:sz w:val="24"/>
          <w:szCs w:val="24"/>
        </w:rPr>
      </w:pPr>
    </w:p>
    <w:p w14:paraId="1BA65370" w14:textId="77777777" w:rsidR="000C6E8C" w:rsidRPr="007F1BB3" w:rsidRDefault="000C6E8C" w:rsidP="00C24BF4">
      <w:pPr>
        <w:spacing w:line="360" w:lineRule="auto"/>
        <w:rPr>
          <w:rFonts w:ascii="Arial" w:hAnsi="Arial" w:cs="Arial"/>
          <w:b/>
          <w:sz w:val="24"/>
          <w:szCs w:val="24"/>
        </w:rPr>
      </w:pPr>
    </w:p>
    <w:p w14:paraId="56DB9FCB" w14:textId="77777777" w:rsidR="000C6E8C" w:rsidRPr="007F1BB3" w:rsidRDefault="000C6E8C" w:rsidP="00C24BF4">
      <w:pPr>
        <w:spacing w:line="360" w:lineRule="auto"/>
        <w:rPr>
          <w:rFonts w:ascii="Arial" w:hAnsi="Arial" w:cs="Arial"/>
          <w:b/>
          <w:sz w:val="24"/>
          <w:szCs w:val="24"/>
        </w:rPr>
      </w:pPr>
      <w:r w:rsidRPr="007F1BB3">
        <w:rPr>
          <w:rFonts w:ascii="Arial" w:hAnsi="Arial" w:cs="Arial"/>
          <w:b/>
          <w:sz w:val="24"/>
          <w:szCs w:val="24"/>
        </w:rPr>
        <w:t xml:space="preserve">Statement of originality </w:t>
      </w:r>
    </w:p>
    <w:p w14:paraId="428E10C1"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No part of this work has been previously submitted elsewhere, to any university or institution. All parts of this thesis are the original work of the author except where stated. </w:t>
      </w:r>
    </w:p>
    <w:p w14:paraId="5F258611" w14:textId="77777777" w:rsidR="000C6E8C" w:rsidRPr="007F1BB3" w:rsidRDefault="000C6E8C" w:rsidP="00C24BF4">
      <w:pPr>
        <w:spacing w:line="360" w:lineRule="auto"/>
        <w:rPr>
          <w:rFonts w:ascii="Arial" w:hAnsi="Arial" w:cs="Arial"/>
          <w:sz w:val="24"/>
          <w:szCs w:val="24"/>
        </w:rPr>
      </w:pPr>
    </w:p>
    <w:p w14:paraId="3D951EB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Signed: _________________________________</w:t>
      </w:r>
      <w:r w:rsidRPr="007F1BB3">
        <w:rPr>
          <w:rFonts w:ascii="Arial" w:hAnsi="Arial" w:cs="Arial"/>
          <w:sz w:val="24"/>
          <w:szCs w:val="24"/>
        </w:rPr>
        <w:tab/>
        <w:t>Date: ___________</w:t>
      </w:r>
      <w:r w:rsidRPr="007F1BB3">
        <w:rPr>
          <w:rFonts w:ascii="Arial" w:hAnsi="Arial" w:cs="Arial"/>
          <w:sz w:val="24"/>
          <w:szCs w:val="24"/>
        </w:rPr>
        <w:br/>
      </w:r>
    </w:p>
    <w:p w14:paraId="328FB01E" w14:textId="77777777" w:rsidR="00556C92" w:rsidRDefault="00556C92" w:rsidP="00C24BF4">
      <w:pPr>
        <w:spacing w:line="360" w:lineRule="auto"/>
        <w:jc w:val="center"/>
        <w:rPr>
          <w:rFonts w:ascii="Arial" w:hAnsi="Arial" w:cs="Arial"/>
          <w:b/>
          <w:sz w:val="24"/>
          <w:szCs w:val="24"/>
          <w:u w:val="single"/>
        </w:rPr>
      </w:pPr>
    </w:p>
    <w:p w14:paraId="1CC8BCA2" w14:textId="6191D470"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lastRenderedPageBreak/>
        <w:t>Contents</w:t>
      </w:r>
    </w:p>
    <w:p w14:paraId="5BF95E61" w14:textId="77777777" w:rsidR="000C6E8C" w:rsidRPr="007F1BB3" w:rsidRDefault="000C6E8C" w:rsidP="00C24BF4">
      <w:pPr>
        <w:spacing w:line="360" w:lineRule="auto"/>
        <w:rPr>
          <w:rFonts w:ascii="Arial" w:hAnsi="Arial" w:cs="Arial"/>
          <w:sz w:val="24"/>
          <w:szCs w:val="24"/>
        </w:rPr>
      </w:pPr>
    </w:p>
    <w:p w14:paraId="08A68CAD" w14:textId="77777777" w:rsidR="000C6E8C" w:rsidRPr="007F1BB3" w:rsidRDefault="000C6E8C" w:rsidP="00C24BF4">
      <w:pPr>
        <w:spacing w:line="360" w:lineRule="auto"/>
        <w:rPr>
          <w:rFonts w:ascii="Arial" w:hAnsi="Arial" w:cs="Arial"/>
          <w:sz w:val="24"/>
          <w:szCs w:val="24"/>
        </w:rPr>
      </w:pPr>
    </w:p>
    <w:p w14:paraId="786F8FBA" w14:textId="77777777" w:rsidR="000C6E8C" w:rsidRPr="007F1BB3" w:rsidRDefault="000C6E8C" w:rsidP="00C24BF4">
      <w:pPr>
        <w:spacing w:line="360" w:lineRule="auto"/>
        <w:rPr>
          <w:rFonts w:ascii="Arial" w:hAnsi="Arial" w:cs="Arial"/>
          <w:sz w:val="24"/>
          <w:szCs w:val="24"/>
        </w:rPr>
      </w:pPr>
    </w:p>
    <w:p w14:paraId="6AE9CC54" w14:textId="77777777" w:rsidR="000C6E8C" w:rsidRPr="007F1BB3" w:rsidRDefault="000C6E8C" w:rsidP="00C24BF4">
      <w:pPr>
        <w:spacing w:line="360" w:lineRule="auto"/>
        <w:rPr>
          <w:rFonts w:ascii="Arial" w:hAnsi="Arial" w:cs="Arial"/>
          <w:sz w:val="24"/>
          <w:szCs w:val="24"/>
        </w:rPr>
      </w:pPr>
    </w:p>
    <w:p w14:paraId="265092CD" w14:textId="77777777" w:rsidR="000C6E8C" w:rsidRPr="007F1BB3" w:rsidRDefault="000C6E8C" w:rsidP="00C24BF4">
      <w:pPr>
        <w:spacing w:line="360" w:lineRule="auto"/>
        <w:rPr>
          <w:rFonts w:ascii="Arial" w:hAnsi="Arial" w:cs="Arial"/>
          <w:sz w:val="24"/>
          <w:szCs w:val="24"/>
        </w:rPr>
      </w:pPr>
    </w:p>
    <w:p w14:paraId="7C1C85AE" w14:textId="77777777" w:rsidR="000C6E8C" w:rsidRPr="007F1BB3" w:rsidRDefault="000C6E8C" w:rsidP="00C24BF4">
      <w:pPr>
        <w:spacing w:line="360" w:lineRule="auto"/>
        <w:rPr>
          <w:rFonts w:ascii="Arial" w:hAnsi="Arial" w:cs="Arial"/>
          <w:sz w:val="24"/>
          <w:szCs w:val="24"/>
        </w:rPr>
      </w:pPr>
    </w:p>
    <w:p w14:paraId="6D4161CA" w14:textId="77777777" w:rsidR="000C6E8C" w:rsidRPr="007F1BB3" w:rsidRDefault="000C6E8C" w:rsidP="00C24BF4">
      <w:pPr>
        <w:spacing w:line="360" w:lineRule="auto"/>
        <w:rPr>
          <w:rFonts w:ascii="Arial" w:hAnsi="Arial" w:cs="Arial"/>
          <w:sz w:val="24"/>
          <w:szCs w:val="24"/>
        </w:rPr>
      </w:pPr>
    </w:p>
    <w:p w14:paraId="00516CB6" w14:textId="77777777" w:rsidR="000C6E8C" w:rsidRPr="007F1BB3" w:rsidRDefault="000C6E8C" w:rsidP="00C24BF4">
      <w:pPr>
        <w:spacing w:line="360" w:lineRule="auto"/>
        <w:rPr>
          <w:rFonts w:ascii="Arial" w:hAnsi="Arial" w:cs="Arial"/>
          <w:sz w:val="24"/>
          <w:szCs w:val="24"/>
        </w:rPr>
      </w:pPr>
    </w:p>
    <w:p w14:paraId="4EC42C00" w14:textId="77777777" w:rsidR="000C6E8C" w:rsidRPr="007F1BB3" w:rsidRDefault="000C6E8C" w:rsidP="00C24BF4">
      <w:pPr>
        <w:spacing w:line="360" w:lineRule="auto"/>
        <w:rPr>
          <w:rFonts w:ascii="Arial" w:hAnsi="Arial" w:cs="Arial"/>
          <w:sz w:val="24"/>
          <w:szCs w:val="24"/>
        </w:rPr>
      </w:pPr>
    </w:p>
    <w:p w14:paraId="56D8EA72" w14:textId="77777777" w:rsidR="000C6E8C" w:rsidRPr="007F1BB3" w:rsidRDefault="000C6E8C" w:rsidP="00C24BF4">
      <w:pPr>
        <w:spacing w:line="360" w:lineRule="auto"/>
        <w:rPr>
          <w:rFonts w:ascii="Arial" w:hAnsi="Arial" w:cs="Arial"/>
          <w:sz w:val="24"/>
          <w:szCs w:val="24"/>
        </w:rPr>
      </w:pPr>
    </w:p>
    <w:p w14:paraId="5AA6F599" w14:textId="77777777" w:rsidR="000C6E8C" w:rsidRPr="007F1BB3" w:rsidRDefault="000C6E8C" w:rsidP="00C24BF4">
      <w:pPr>
        <w:spacing w:line="360" w:lineRule="auto"/>
        <w:rPr>
          <w:rFonts w:ascii="Arial" w:hAnsi="Arial" w:cs="Arial"/>
          <w:sz w:val="24"/>
          <w:szCs w:val="24"/>
        </w:rPr>
      </w:pPr>
    </w:p>
    <w:p w14:paraId="5228D4C9" w14:textId="77777777" w:rsidR="000C6E8C" w:rsidRPr="007F1BB3" w:rsidRDefault="000C6E8C" w:rsidP="00C24BF4">
      <w:pPr>
        <w:spacing w:line="360" w:lineRule="auto"/>
        <w:rPr>
          <w:rFonts w:ascii="Arial" w:hAnsi="Arial" w:cs="Arial"/>
          <w:sz w:val="24"/>
          <w:szCs w:val="24"/>
        </w:rPr>
      </w:pPr>
    </w:p>
    <w:p w14:paraId="0377F392" w14:textId="77777777" w:rsidR="000C6E8C" w:rsidRPr="007F1BB3" w:rsidRDefault="000C6E8C" w:rsidP="00C24BF4">
      <w:pPr>
        <w:spacing w:line="360" w:lineRule="auto"/>
        <w:rPr>
          <w:rFonts w:ascii="Arial" w:hAnsi="Arial" w:cs="Arial"/>
          <w:sz w:val="24"/>
          <w:szCs w:val="24"/>
        </w:rPr>
      </w:pPr>
    </w:p>
    <w:p w14:paraId="2BC7E5A2" w14:textId="77777777" w:rsidR="000C6E8C" w:rsidRPr="007F1BB3" w:rsidRDefault="000C6E8C" w:rsidP="00C24BF4">
      <w:pPr>
        <w:spacing w:line="360" w:lineRule="auto"/>
        <w:rPr>
          <w:rFonts w:ascii="Arial" w:hAnsi="Arial" w:cs="Arial"/>
          <w:sz w:val="24"/>
          <w:szCs w:val="24"/>
        </w:rPr>
      </w:pPr>
    </w:p>
    <w:p w14:paraId="2EC1372B" w14:textId="77777777" w:rsidR="000C6E8C" w:rsidRPr="007F1BB3" w:rsidRDefault="000C6E8C" w:rsidP="00C24BF4">
      <w:pPr>
        <w:spacing w:line="360" w:lineRule="auto"/>
        <w:rPr>
          <w:rFonts w:ascii="Arial" w:hAnsi="Arial" w:cs="Arial"/>
          <w:sz w:val="24"/>
          <w:szCs w:val="24"/>
        </w:rPr>
      </w:pPr>
    </w:p>
    <w:p w14:paraId="456E32C1" w14:textId="77777777" w:rsidR="000C6E8C" w:rsidRPr="007F1BB3" w:rsidRDefault="000C6E8C" w:rsidP="00C24BF4">
      <w:pPr>
        <w:spacing w:line="360" w:lineRule="auto"/>
        <w:rPr>
          <w:rFonts w:ascii="Arial" w:hAnsi="Arial" w:cs="Arial"/>
          <w:sz w:val="24"/>
          <w:szCs w:val="24"/>
        </w:rPr>
      </w:pPr>
    </w:p>
    <w:p w14:paraId="2F9DF08E" w14:textId="77777777" w:rsidR="000C6E8C" w:rsidRPr="007F1BB3" w:rsidRDefault="000C6E8C" w:rsidP="00C24BF4">
      <w:pPr>
        <w:spacing w:line="360" w:lineRule="auto"/>
        <w:rPr>
          <w:rFonts w:ascii="Arial" w:hAnsi="Arial" w:cs="Arial"/>
          <w:sz w:val="24"/>
          <w:szCs w:val="24"/>
        </w:rPr>
      </w:pPr>
    </w:p>
    <w:p w14:paraId="59223447" w14:textId="77777777" w:rsidR="000C6E8C" w:rsidRPr="007F1BB3" w:rsidRDefault="000C6E8C" w:rsidP="00C24BF4">
      <w:pPr>
        <w:spacing w:line="360" w:lineRule="auto"/>
        <w:rPr>
          <w:rFonts w:ascii="Arial" w:hAnsi="Arial" w:cs="Arial"/>
          <w:sz w:val="24"/>
          <w:szCs w:val="24"/>
        </w:rPr>
      </w:pPr>
    </w:p>
    <w:p w14:paraId="103C6695" w14:textId="77777777" w:rsidR="000C6E8C" w:rsidRPr="007F1BB3" w:rsidRDefault="000C6E8C" w:rsidP="00C24BF4">
      <w:pPr>
        <w:spacing w:line="360" w:lineRule="auto"/>
        <w:rPr>
          <w:rFonts w:ascii="Arial" w:hAnsi="Arial" w:cs="Arial"/>
          <w:sz w:val="24"/>
          <w:szCs w:val="24"/>
        </w:rPr>
      </w:pPr>
    </w:p>
    <w:p w14:paraId="78380CFC" w14:textId="77777777" w:rsidR="000C6E8C" w:rsidRPr="007F1BB3" w:rsidRDefault="000C6E8C" w:rsidP="00C24BF4">
      <w:pPr>
        <w:spacing w:line="360" w:lineRule="auto"/>
        <w:rPr>
          <w:rFonts w:ascii="Arial" w:hAnsi="Arial" w:cs="Arial"/>
          <w:sz w:val="24"/>
          <w:szCs w:val="24"/>
        </w:rPr>
      </w:pPr>
    </w:p>
    <w:p w14:paraId="19571BDB" w14:textId="77777777" w:rsidR="000C6E8C" w:rsidRPr="007F1BB3" w:rsidRDefault="000C6E8C" w:rsidP="00C24BF4">
      <w:pPr>
        <w:spacing w:line="360" w:lineRule="auto"/>
        <w:rPr>
          <w:rFonts w:ascii="Arial" w:hAnsi="Arial" w:cs="Arial"/>
          <w:sz w:val="24"/>
          <w:szCs w:val="24"/>
        </w:rPr>
      </w:pPr>
    </w:p>
    <w:p w14:paraId="3DD46139" w14:textId="77777777" w:rsidR="000C6E8C" w:rsidRPr="007F1BB3" w:rsidRDefault="000C6E8C" w:rsidP="00C24BF4">
      <w:pPr>
        <w:spacing w:line="360" w:lineRule="auto"/>
        <w:rPr>
          <w:rFonts w:ascii="Arial" w:hAnsi="Arial" w:cs="Arial"/>
          <w:sz w:val="24"/>
          <w:szCs w:val="24"/>
        </w:rPr>
      </w:pPr>
    </w:p>
    <w:p w14:paraId="17A2982F"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lastRenderedPageBreak/>
        <w:t>List of figures</w:t>
      </w:r>
    </w:p>
    <w:p w14:paraId="53B4F9B2"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1.1:</w:t>
      </w:r>
      <w:r w:rsidRPr="007F1BB3">
        <w:rPr>
          <w:rFonts w:ascii="Arial" w:hAnsi="Arial" w:cs="Arial"/>
          <w:sz w:val="24"/>
          <w:szCs w:val="24"/>
        </w:rPr>
        <w:t xml:space="preserve"> Sample localities and simplified regional geology overlayed on political borders. Modified from Field et al., (2008), Beg et al., (2009), and Link et al., (2010).</w:t>
      </w:r>
    </w:p>
    <w:p w14:paraId="60DC0B76" w14:textId="03B5029D"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1.2:</w:t>
      </w:r>
      <w:r w:rsidRPr="007F1BB3">
        <w:rPr>
          <w:rFonts w:ascii="Arial" w:hAnsi="Arial" w:cs="Arial"/>
          <w:sz w:val="24"/>
          <w:szCs w:val="24"/>
        </w:rPr>
        <w:t xml:space="preserve"> Sample locations and simplified regional geology of the northern portion of the western branch of the East African Rift System, north of South Kivu. Modified from Koehn </w:t>
      </w:r>
      <w:r w:rsidR="001C0722" w:rsidRPr="007F1BB3">
        <w:rPr>
          <w:rFonts w:ascii="Arial" w:hAnsi="Arial" w:cs="Arial"/>
          <w:sz w:val="24"/>
          <w:szCs w:val="24"/>
        </w:rPr>
        <w:t>et al., (</w:t>
      </w:r>
      <w:r w:rsidRPr="007F1BB3">
        <w:rPr>
          <w:rFonts w:ascii="Arial" w:hAnsi="Arial" w:cs="Arial"/>
          <w:sz w:val="24"/>
          <w:szCs w:val="24"/>
        </w:rPr>
        <w:t>2010), Link et al., (2010), Barifaijo., (2010).</w:t>
      </w:r>
    </w:p>
    <w:p w14:paraId="74B099FC"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2.1:</w:t>
      </w:r>
      <w:r w:rsidRPr="007F1BB3">
        <w:rPr>
          <w:rFonts w:ascii="Arial" w:hAnsi="Arial" w:cs="Arial"/>
          <w:sz w:val="24"/>
          <w:szCs w:val="24"/>
        </w:rPr>
        <w:t xml:space="preserve"> Simplified diagram of the LA-ICP-MS unit at Macquarie University. Modified from: http://www.analchem.ugent.be/ams_onderzoek_solid/</w:t>
      </w:r>
      <w:r w:rsidRPr="007F1BB3">
        <w:rPr>
          <w:rFonts w:ascii="Arial" w:hAnsi="Arial" w:cs="Arial"/>
          <w:sz w:val="24"/>
          <w:szCs w:val="24"/>
        </w:rPr>
        <w:br/>
      </w:r>
      <w:r w:rsidRPr="00AC790F">
        <w:rPr>
          <w:rFonts w:ascii="Arial" w:hAnsi="Arial" w:cs="Arial"/>
          <w:b/>
          <w:sz w:val="24"/>
          <w:szCs w:val="24"/>
        </w:rPr>
        <w:t>Figure 2.2:</w:t>
      </w:r>
      <w:r w:rsidRPr="007F1BB3">
        <w:rPr>
          <w:rFonts w:ascii="Arial" w:hAnsi="Arial" w:cs="Arial"/>
          <w:sz w:val="24"/>
          <w:szCs w:val="24"/>
        </w:rPr>
        <w:t xml:space="preserve"> Simplified diagram of a</w:t>
      </w:r>
      <w:r>
        <w:rPr>
          <w:rFonts w:ascii="Arial" w:hAnsi="Arial" w:cs="Arial"/>
          <w:sz w:val="24"/>
          <w:szCs w:val="24"/>
        </w:rPr>
        <w:t>n</w:t>
      </w:r>
      <w:r w:rsidRPr="007F1BB3">
        <w:rPr>
          <w:rFonts w:ascii="Arial" w:hAnsi="Arial" w:cs="Arial"/>
          <w:sz w:val="24"/>
          <w:szCs w:val="24"/>
        </w:rPr>
        <w:t xml:space="preserve"> EMP with a WDS detection system. Modified from Goldsteain et al., (2003).</w:t>
      </w:r>
    </w:p>
    <w:p w14:paraId="36105CDF"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3.1:</w:t>
      </w:r>
      <w:r w:rsidRPr="007F1BB3">
        <w:rPr>
          <w:rFonts w:ascii="Arial" w:hAnsi="Arial" w:cs="Arial"/>
          <w:sz w:val="24"/>
          <w:szCs w:val="24"/>
        </w:rPr>
        <w:t xml:space="preserve"> Olivine grain typical of samples from the western branch of the East African Rift, from sample C3946 olivine surrounded my melilitite laths PPL image, </w:t>
      </w:r>
      <w:r>
        <w:rPr>
          <w:rFonts w:ascii="Arial" w:hAnsi="Arial" w:cs="Arial"/>
          <w:sz w:val="24"/>
          <w:szCs w:val="24"/>
        </w:rPr>
        <w:t>l</w:t>
      </w:r>
      <w:r w:rsidRPr="007F1BB3">
        <w:rPr>
          <w:rFonts w:ascii="Arial" w:hAnsi="Arial" w:cs="Arial"/>
          <w:sz w:val="24"/>
          <w:szCs w:val="24"/>
        </w:rPr>
        <w:t>aser ablation crater visible in the centre of the image.</w:t>
      </w:r>
    </w:p>
    <w:p w14:paraId="2CC7A876"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3.2:</w:t>
      </w:r>
      <w:r w:rsidRPr="007F1BB3">
        <w:rPr>
          <w:rFonts w:ascii="Arial" w:hAnsi="Arial" w:cs="Arial"/>
          <w:sz w:val="24"/>
          <w:szCs w:val="24"/>
        </w:rPr>
        <w:t xml:space="preserve"> Olivine grain typical of the kimberlite samples from the Kalahari craton, from sample RVK1 kimberlite, fractures filled with serpentine alteration (brown), PPL. Only a portion of the grain is imaged. Laser ablation crater visible in the centre of the image.</w:t>
      </w:r>
    </w:p>
    <w:p w14:paraId="02967B5B"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3.3:</w:t>
      </w:r>
      <w:r w:rsidRPr="007F1BB3">
        <w:rPr>
          <w:rFonts w:ascii="Arial" w:hAnsi="Arial" w:cs="Arial"/>
          <w:sz w:val="24"/>
          <w:szCs w:val="24"/>
        </w:rPr>
        <w:t xml:space="preserve"> EMP analyses - SiO</w:t>
      </w:r>
      <w:r w:rsidRPr="00400E63">
        <w:rPr>
          <w:rFonts w:ascii="Arial" w:hAnsi="Arial" w:cs="Arial"/>
          <w:sz w:val="24"/>
          <w:szCs w:val="24"/>
          <w:vertAlign w:val="subscript"/>
        </w:rPr>
        <w:t>2</w:t>
      </w:r>
      <w:r w:rsidRPr="007F1BB3">
        <w:rPr>
          <w:rFonts w:ascii="Arial" w:hAnsi="Arial" w:cs="Arial"/>
          <w:sz w:val="24"/>
          <w:szCs w:val="24"/>
        </w:rPr>
        <w:t xml:space="preserve"> vs MgO, and SiO</w:t>
      </w:r>
      <w:r w:rsidRPr="00400E63">
        <w:rPr>
          <w:rFonts w:ascii="Arial" w:hAnsi="Arial" w:cs="Arial"/>
          <w:sz w:val="24"/>
          <w:szCs w:val="24"/>
          <w:vertAlign w:val="subscript"/>
        </w:rPr>
        <w:t>2</w:t>
      </w:r>
      <w:r w:rsidRPr="007F1BB3">
        <w:rPr>
          <w:rFonts w:ascii="Arial" w:hAnsi="Arial" w:cs="Arial"/>
          <w:sz w:val="24"/>
          <w:szCs w:val="24"/>
        </w:rPr>
        <w:t xml:space="preserve"> vs FeO. Key presented for the analyses of this study. Data coloured by location</w:t>
      </w:r>
      <w:r>
        <w:rPr>
          <w:rFonts w:ascii="Arial" w:hAnsi="Arial" w:cs="Arial"/>
          <w:sz w:val="24"/>
          <w:szCs w:val="24"/>
        </w:rPr>
        <w:t>,</w:t>
      </w:r>
      <w:r w:rsidRPr="007F1BB3">
        <w:rPr>
          <w:rFonts w:ascii="Arial" w:hAnsi="Arial" w:cs="Arial"/>
          <w:sz w:val="24"/>
          <w:szCs w:val="24"/>
        </w:rPr>
        <w:t xml:space="preserve"> with Virunga olivines in blue, Toro-Ankole olivines in red, and Kalahari olivines in black.  </w:t>
      </w:r>
    </w:p>
    <w:p w14:paraId="62070648" w14:textId="1B218246"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3.4:</w:t>
      </w:r>
      <w:r w:rsidRPr="007F1BB3">
        <w:rPr>
          <w:rFonts w:ascii="Arial" w:hAnsi="Arial" w:cs="Arial"/>
          <w:sz w:val="24"/>
          <w:szCs w:val="24"/>
        </w:rPr>
        <w:t xml:space="preserve"> LA-ICP-MS analyses of first</w:t>
      </w:r>
      <w:r w:rsidR="001C0722">
        <w:rPr>
          <w:rFonts w:ascii="Arial" w:hAnsi="Arial" w:cs="Arial"/>
          <w:sz w:val="24"/>
          <w:szCs w:val="24"/>
        </w:rPr>
        <w:t>-</w:t>
      </w:r>
      <w:r w:rsidRPr="007F1BB3">
        <w:rPr>
          <w:rFonts w:ascii="Arial" w:hAnsi="Arial" w:cs="Arial"/>
          <w:sz w:val="24"/>
          <w:szCs w:val="24"/>
        </w:rPr>
        <w:t xml:space="preserve">row transition metals in addition to the post-transition metal Ga plotted against Mg#. Same key as </w:t>
      </w:r>
      <w:r>
        <w:rPr>
          <w:rFonts w:ascii="Arial" w:hAnsi="Arial" w:cs="Arial"/>
          <w:sz w:val="24"/>
          <w:szCs w:val="24"/>
        </w:rPr>
        <w:t>F</w:t>
      </w:r>
      <w:r w:rsidRPr="007F1BB3">
        <w:rPr>
          <w:rFonts w:ascii="Arial" w:hAnsi="Arial" w:cs="Arial"/>
          <w:sz w:val="24"/>
          <w:szCs w:val="24"/>
        </w:rPr>
        <w:t>igure 3.3.</w:t>
      </w:r>
    </w:p>
    <w:p w14:paraId="4288E927"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3.5</w:t>
      </w:r>
      <w:r w:rsidRPr="007F1BB3">
        <w:rPr>
          <w:rFonts w:ascii="Arial" w:hAnsi="Arial" w:cs="Arial"/>
          <w:sz w:val="24"/>
          <w:szCs w:val="24"/>
        </w:rPr>
        <w:t xml:space="preserve">: LA-ICP-MS analyses of selected elements (Li, Na, Ca, Y, Al and P) against Mg#. Same key as </w:t>
      </w:r>
      <w:r>
        <w:rPr>
          <w:rFonts w:ascii="Arial" w:hAnsi="Arial" w:cs="Arial"/>
          <w:sz w:val="24"/>
          <w:szCs w:val="24"/>
        </w:rPr>
        <w:t>F</w:t>
      </w:r>
      <w:r w:rsidRPr="007F1BB3">
        <w:rPr>
          <w:rFonts w:ascii="Arial" w:hAnsi="Arial" w:cs="Arial"/>
          <w:sz w:val="24"/>
          <w:szCs w:val="24"/>
        </w:rPr>
        <w:t>igure 3.3.</w:t>
      </w:r>
    </w:p>
    <w:p w14:paraId="1965445A" w14:textId="64903313"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4.1:</w:t>
      </w:r>
      <w:r w:rsidRPr="007F1BB3">
        <w:rPr>
          <w:rFonts w:ascii="Arial" w:hAnsi="Arial" w:cs="Arial"/>
          <w:sz w:val="24"/>
          <w:szCs w:val="24"/>
        </w:rPr>
        <w:t xml:space="preserve"> Mg# vs Ni of olivine spot </w:t>
      </w:r>
      <w:r w:rsidR="00665487">
        <w:rPr>
          <w:rFonts w:ascii="Arial" w:hAnsi="Arial" w:cs="Arial"/>
          <w:sz w:val="24"/>
          <w:szCs w:val="24"/>
        </w:rPr>
        <w:t>analyses</w:t>
      </w:r>
      <w:r>
        <w:rPr>
          <w:rFonts w:ascii="Arial" w:hAnsi="Arial" w:cs="Arial"/>
          <w:sz w:val="24"/>
          <w:szCs w:val="24"/>
        </w:rPr>
        <w:t>.</w:t>
      </w:r>
      <w:r w:rsidRPr="007F1BB3">
        <w:rPr>
          <w:rFonts w:ascii="Arial" w:hAnsi="Arial" w:cs="Arial"/>
          <w:sz w:val="24"/>
          <w:szCs w:val="24"/>
        </w:rPr>
        <w:t xml:space="preserve"> </w:t>
      </w:r>
      <w:r>
        <w:rPr>
          <w:rFonts w:ascii="Arial" w:hAnsi="Arial" w:cs="Arial"/>
          <w:sz w:val="24"/>
          <w:szCs w:val="24"/>
        </w:rPr>
        <w:t>M</w:t>
      </w:r>
      <w:r w:rsidRPr="007F1BB3">
        <w:rPr>
          <w:rFonts w:ascii="Arial" w:hAnsi="Arial" w:cs="Arial"/>
          <w:sz w:val="24"/>
          <w:szCs w:val="24"/>
        </w:rPr>
        <w:t>odified from Herzberg, (2011), Søager et al., (2015) and Bussweiler et al. (2015). Primary peridotite derived magma field ranging in composition from 8-38</w:t>
      </w:r>
      <w:r>
        <w:rPr>
          <w:rFonts w:ascii="Arial" w:hAnsi="Arial" w:cs="Arial"/>
          <w:sz w:val="24"/>
          <w:szCs w:val="24"/>
        </w:rPr>
        <w:t xml:space="preserve"> </w:t>
      </w:r>
      <w:r w:rsidRPr="007F1BB3">
        <w:rPr>
          <w:rFonts w:ascii="Arial" w:hAnsi="Arial" w:cs="Arial"/>
          <w:sz w:val="24"/>
          <w:szCs w:val="24"/>
        </w:rPr>
        <w:t>% MgO (green), and the evolution path of melts ranging in composition from 8-20</w:t>
      </w:r>
      <w:r>
        <w:rPr>
          <w:rFonts w:ascii="Arial" w:hAnsi="Arial" w:cs="Arial"/>
          <w:sz w:val="24"/>
          <w:szCs w:val="24"/>
        </w:rPr>
        <w:t xml:space="preserve"> </w:t>
      </w:r>
      <w:r w:rsidRPr="007F1BB3">
        <w:rPr>
          <w:rFonts w:ascii="Arial" w:hAnsi="Arial" w:cs="Arial"/>
          <w:sz w:val="24"/>
          <w:szCs w:val="24"/>
        </w:rPr>
        <w:t>% MgO (grey), calculated by Herzberg, (2011</w:t>
      </w:r>
      <w:r w:rsidR="001C0722" w:rsidRPr="007F1BB3">
        <w:rPr>
          <w:rFonts w:ascii="Arial" w:hAnsi="Arial" w:cs="Arial"/>
          <w:sz w:val="24"/>
          <w:szCs w:val="24"/>
        </w:rPr>
        <w:t>). Key</w:t>
      </w:r>
      <w:r w:rsidRPr="007F1BB3">
        <w:rPr>
          <w:rFonts w:ascii="Arial" w:hAnsi="Arial" w:cs="Arial"/>
          <w:sz w:val="24"/>
          <w:szCs w:val="24"/>
        </w:rPr>
        <w:t xml:space="preserve"> presented for the analyses of this study in addition to the relevant analyses from Foley </w:t>
      </w:r>
      <w:r w:rsidRPr="007F1BB3">
        <w:rPr>
          <w:rFonts w:ascii="Arial" w:hAnsi="Arial" w:cs="Arial"/>
          <w:sz w:val="24"/>
          <w:szCs w:val="24"/>
        </w:rPr>
        <w:lastRenderedPageBreak/>
        <w:t>et al., (2011)</w:t>
      </w:r>
      <w:r w:rsidR="00665487">
        <w:rPr>
          <w:rFonts w:ascii="Arial" w:hAnsi="Arial" w:cs="Arial"/>
          <w:sz w:val="24"/>
          <w:szCs w:val="24"/>
        </w:rPr>
        <w:t>. D</w:t>
      </w:r>
      <w:r w:rsidRPr="007F1BB3">
        <w:rPr>
          <w:rFonts w:ascii="Arial" w:hAnsi="Arial" w:cs="Arial"/>
          <w:sz w:val="24"/>
          <w:szCs w:val="24"/>
        </w:rPr>
        <w:t xml:space="preserve">ata coloured by location with Virunga olivines in blue, Toro-Ankole olivines in red, and Kalahari olivines in black.  </w:t>
      </w:r>
    </w:p>
    <w:p w14:paraId="5CFBF999" w14:textId="5D19E3D9"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4.2:</w:t>
      </w:r>
      <w:r w:rsidRPr="007F1BB3">
        <w:rPr>
          <w:rFonts w:ascii="Arial" w:hAnsi="Arial" w:cs="Arial"/>
          <w:sz w:val="24"/>
          <w:szCs w:val="24"/>
        </w:rPr>
        <w:t xml:space="preserve"> Mg# vs Fe/Mn of olivine spot analyses: Modified from Herzberg, (2011) and Søager et al., (2015</w:t>
      </w:r>
      <w:r w:rsidR="001C0722" w:rsidRPr="007F1BB3">
        <w:rPr>
          <w:rFonts w:ascii="Arial" w:hAnsi="Arial" w:cs="Arial"/>
          <w:sz w:val="24"/>
          <w:szCs w:val="24"/>
        </w:rPr>
        <w:t>). –</w:t>
      </w:r>
      <w:r w:rsidRPr="007F1BB3">
        <w:rPr>
          <w:rFonts w:ascii="Arial" w:hAnsi="Arial" w:cs="Arial"/>
          <w:sz w:val="24"/>
          <w:szCs w:val="24"/>
        </w:rPr>
        <w:t>(Cpx+Ol) = fractionation path from removal of clinopyroxene and olivine, -Ol = fractionation path from the removal of olivine alone. Primary peridotite derived magma field ranging in composition from 8-38% MgO (green), and the evolution path of melts ranging in composition from 8-20% MgO (grey), calculated by Herzberg, (2011).</w:t>
      </w:r>
    </w:p>
    <w:p w14:paraId="49A358AB" w14:textId="450022C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4.3:</w:t>
      </w:r>
      <w:r w:rsidRPr="007F1BB3">
        <w:rPr>
          <w:rFonts w:ascii="Arial" w:hAnsi="Arial" w:cs="Arial"/>
          <w:sz w:val="24"/>
          <w:szCs w:val="24"/>
        </w:rPr>
        <w:t xml:space="preserve"> Mg# vs Ca of olivine spot </w:t>
      </w:r>
      <w:r w:rsidR="00665487">
        <w:rPr>
          <w:rFonts w:ascii="Arial" w:hAnsi="Arial" w:cs="Arial"/>
          <w:sz w:val="24"/>
          <w:szCs w:val="24"/>
        </w:rPr>
        <w:t>analyses</w:t>
      </w:r>
      <w:r w:rsidRPr="007F1BB3">
        <w:rPr>
          <w:rFonts w:ascii="Arial" w:hAnsi="Arial" w:cs="Arial"/>
          <w:sz w:val="24"/>
          <w:szCs w:val="24"/>
        </w:rPr>
        <w:t>, Modified from Herzberg, (2011) and Søager et al., (2015). Primary peridotite derived magma field ranging in composition from 8-38% MgO (green), and the evolution path of melts ranging in composition from 8-20% MgO (grey), calculated by Herzberg, (2011).</w:t>
      </w:r>
    </w:p>
    <w:p w14:paraId="1A8D7C27" w14:textId="4DB5E8A9"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4.4:</w:t>
      </w:r>
      <w:r w:rsidRPr="007F1BB3">
        <w:rPr>
          <w:rFonts w:ascii="Arial" w:hAnsi="Arial" w:cs="Arial"/>
          <w:sz w:val="24"/>
          <w:szCs w:val="24"/>
        </w:rPr>
        <w:t xml:space="preserve"> Mg# vs Ni/Co of olivine spot </w:t>
      </w:r>
      <w:r w:rsidR="00665487">
        <w:rPr>
          <w:rFonts w:ascii="Arial" w:hAnsi="Arial" w:cs="Arial"/>
          <w:sz w:val="24"/>
          <w:szCs w:val="24"/>
        </w:rPr>
        <w:t>analyses</w:t>
      </w:r>
      <w:r w:rsidRPr="007F1BB3">
        <w:rPr>
          <w:rFonts w:ascii="Arial" w:hAnsi="Arial" w:cs="Arial"/>
          <w:sz w:val="24"/>
          <w:szCs w:val="24"/>
        </w:rPr>
        <w:t xml:space="preserve">. Modified from Sobolev et al., (2007) and Foley et al., (2013).  Line at Ni/Co 20 is representative of the average value from </w:t>
      </w:r>
      <w:r w:rsidR="001C0722" w:rsidRPr="007F1BB3">
        <w:rPr>
          <w:rFonts w:ascii="Arial" w:hAnsi="Arial" w:cs="Arial"/>
          <w:sz w:val="24"/>
          <w:szCs w:val="24"/>
        </w:rPr>
        <w:t>the bulk</w:t>
      </w:r>
      <w:r w:rsidRPr="007F1BB3">
        <w:rPr>
          <w:rFonts w:ascii="Arial" w:hAnsi="Arial" w:cs="Arial"/>
          <w:sz w:val="24"/>
          <w:szCs w:val="24"/>
        </w:rPr>
        <w:t xml:space="preserve"> silicate Earth, core, and mantle (McDonough and Sun, 1995). Values above the line have Ni/Co ratios indicative of mantle melting with the involvement of pyroxenite and values below the line indicative of fractional crystallization (Sobolev et al., 2007).</w:t>
      </w:r>
    </w:p>
    <w:p w14:paraId="40E0AA73" w14:textId="0335B6DF"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4.5:</w:t>
      </w:r>
      <w:r w:rsidRPr="007F1BB3">
        <w:rPr>
          <w:rFonts w:ascii="Arial" w:hAnsi="Arial" w:cs="Arial"/>
          <w:sz w:val="24"/>
          <w:szCs w:val="24"/>
        </w:rPr>
        <w:t xml:space="preserve"> Cr vs Mn of olivine spot </w:t>
      </w:r>
      <w:r w:rsidR="00665487">
        <w:rPr>
          <w:rFonts w:ascii="Arial" w:hAnsi="Arial" w:cs="Arial"/>
          <w:sz w:val="24"/>
          <w:szCs w:val="24"/>
        </w:rPr>
        <w:t>analyses</w:t>
      </w:r>
      <w:r w:rsidRPr="007F1BB3">
        <w:rPr>
          <w:rFonts w:ascii="Arial" w:hAnsi="Arial" w:cs="Arial"/>
          <w:sz w:val="24"/>
          <w:szCs w:val="24"/>
        </w:rPr>
        <w:t>.</w:t>
      </w:r>
      <w:r w:rsidR="00750743">
        <w:rPr>
          <w:rFonts w:ascii="Arial" w:hAnsi="Arial" w:cs="Arial"/>
          <w:sz w:val="24"/>
          <w:szCs w:val="24"/>
        </w:rPr>
        <w:t xml:space="preserve"> </w:t>
      </w:r>
      <w:r w:rsidRPr="007F1BB3">
        <w:rPr>
          <w:rFonts w:ascii="Arial" w:hAnsi="Arial" w:cs="Arial"/>
          <w:sz w:val="24"/>
          <w:szCs w:val="24"/>
        </w:rPr>
        <w:t>Modified from Veter et al., (2017).  Continental peridotite field (grey) defined by 1000 ± 300 ppm Mn and variable Cr concentration (Veter et al., 2017).  Fractionation trend illustrated by decreasing Cr and increasing Mn. Oceanic trend illustrated by a mutual increase in Mn and Cr.</w:t>
      </w:r>
    </w:p>
    <w:p w14:paraId="05F7E628"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4.6:</w:t>
      </w:r>
      <w:r w:rsidRPr="007F1BB3">
        <w:rPr>
          <w:rFonts w:ascii="Arial" w:hAnsi="Arial" w:cs="Arial"/>
          <w:sz w:val="24"/>
          <w:szCs w:val="24"/>
        </w:rPr>
        <w:t xml:space="preserve"> Co, Sc, Al, and Mn vs Ni. Modified from Foley et al., (2013). Oceanic trend indicates the involvement of pyroxenite in the source as inferred from OIB data (Neumann et al., 1999, Foley et al., 2013). Orogenic trend indicates involvement of phlogopite-pyroxenite or amphibole-pyroxenite in the source as inferred from Mediterranean lamproites (Prelević and Foley, 2007, Foley et al., 2013).</w:t>
      </w:r>
    </w:p>
    <w:p w14:paraId="124540FC" w14:textId="77777777" w:rsidR="000C6E8C" w:rsidRPr="007F1BB3" w:rsidRDefault="000C6E8C" w:rsidP="00C24BF4">
      <w:pPr>
        <w:spacing w:line="360" w:lineRule="auto"/>
        <w:rPr>
          <w:rFonts w:ascii="Arial" w:hAnsi="Arial" w:cs="Arial"/>
          <w:sz w:val="24"/>
          <w:szCs w:val="24"/>
        </w:rPr>
      </w:pPr>
    </w:p>
    <w:p w14:paraId="05DABCB9" w14:textId="4BEF414A"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lastRenderedPageBreak/>
        <w:t>Figure 4.7:</w:t>
      </w:r>
      <w:r w:rsidRPr="007F1BB3">
        <w:rPr>
          <w:rFonts w:ascii="Arial" w:hAnsi="Arial" w:cs="Arial"/>
          <w:sz w:val="24"/>
          <w:szCs w:val="24"/>
        </w:rPr>
        <w:t xml:space="preserve"> Mn/Fe vs Ni/Mg. Modified from Sobolev et al., (2007) and Ammannati et al., (2016). Fields from Ammannati et al., (2016) and references therein. Low Mn/Fe and high Ni/Mg is associated with the presence of pyroxenite in the source (Sobolev et al., 2007). Extremely low Mn/Fe can be caused by the presence of phlogopite in the source (Veter et al., 2017)</w:t>
      </w:r>
      <w:r w:rsidR="00750743">
        <w:rPr>
          <w:rFonts w:ascii="Arial" w:hAnsi="Arial" w:cs="Arial"/>
          <w:sz w:val="24"/>
          <w:szCs w:val="24"/>
        </w:rPr>
        <w:t xml:space="preserve"> </w:t>
      </w:r>
      <w:r w:rsidRPr="007F1BB3">
        <w:rPr>
          <w:rFonts w:ascii="Arial" w:hAnsi="Arial" w:cs="Arial"/>
          <w:sz w:val="24"/>
          <w:szCs w:val="24"/>
        </w:rPr>
        <w:t>and high Mn/Fe from carbonate metasomatism of the source</w:t>
      </w:r>
      <w:r w:rsidR="00750743">
        <w:rPr>
          <w:rFonts w:ascii="Arial" w:hAnsi="Arial" w:cs="Arial"/>
          <w:sz w:val="24"/>
          <w:szCs w:val="24"/>
        </w:rPr>
        <w:t xml:space="preserve"> </w:t>
      </w:r>
      <w:r w:rsidRPr="007F1BB3">
        <w:rPr>
          <w:rFonts w:ascii="Arial" w:hAnsi="Arial" w:cs="Arial"/>
          <w:sz w:val="24"/>
          <w:szCs w:val="24"/>
        </w:rPr>
        <w:t>(Ammannati et al., 2016).</w:t>
      </w:r>
    </w:p>
    <w:p w14:paraId="3386A906" w14:textId="76CAA0B1"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4.8:</w:t>
      </w:r>
      <w:r w:rsidRPr="007F1BB3">
        <w:rPr>
          <w:rFonts w:ascii="Arial" w:hAnsi="Arial" w:cs="Arial"/>
          <w:sz w:val="24"/>
          <w:szCs w:val="24"/>
        </w:rPr>
        <w:t xml:space="preserve"> Li vs Ti.</w:t>
      </w:r>
      <w:r w:rsidR="00750743">
        <w:rPr>
          <w:rFonts w:ascii="Arial" w:hAnsi="Arial" w:cs="Arial"/>
          <w:sz w:val="24"/>
          <w:szCs w:val="24"/>
        </w:rPr>
        <w:t xml:space="preserve"> </w:t>
      </w:r>
      <w:r w:rsidRPr="007F1BB3">
        <w:rPr>
          <w:rFonts w:ascii="Arial" w:hAnsi="Arial" w:cs="Arial"/>
          <w:sz w:val="24"/>
          <w:szCs w:val="24"/>
        </w:rPr>
        <w:t xml:space="preserve">Modified from Ammannati et al., (2016). Mantle band defined by Li &lt;3 ppm and varying Ti </w:t>
      </w:r>
      <w:r w:rsidR="00750743" w:rsidRPr="007F1BB3">
        <w:rPr>
          <w:rFonts w:ascii="Arial" w:hAnsi="Arial" w:cs="Arial"/>
          <w:sz w:val="24"/>
          <w:szCs w:val="24"/>
        </w:rPr>
        <w:t>concentrations (</w:t>
      </w:r>
      <w:r w:rsidRPr="007F1BB3">
        <w:rPr>
          <w:rFonts w:ascii="Arial" w:hAnsi="Arial" w:cs="Arial"/>
          <w:sz w:val="24"/>
          <w:szCs w:val="24"/>
        </w:rPr>
        <w:t xml:space="preserve">Foley et al., 2013, Veter et al., 2017). Addition of crustal component </w:t>
      </w:r>
      <w:r w:rsidR="00750743">
        <w:rPr>
          <w:rFonts w:ascii="Arial" w:hAnsi="Arial" w:cs="Arial"/>
          <w:sz w:val="24"/>
          <w:szCs w:val="24"/>
        </w:rPr>
        <w:t xml:space="preserve">indicated </w:t>
      </w:r>
      <w:r w:rsidRPr="007F1BB3">
        <w:rPr>
          <w:rFonts w:ascii="Arial" w:hAnsi="Arial" w:cs="Arial"/>
          <w:sz w:val="24"/>
          <w:szCs w:val="24"/>
        </w:rPr>
        <w:t>by Mediterranean lamproites in the form of recycled subducted continental crustal material Prelević et al., (2013).</w:t>
      </w:r>
    </w:p>
    <w:p w14:paraId="500F1E46"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4.9:</w:t>
      </w:r>
      <w:r w:rsidRPr="007F1BB3">
        <w:rPr>
          <w:rFonts w:ascii="Arial" w:hAnsi="Arial" w:cs="Arial"/>
          <w:sz w:val="24"/>
          <w:szCs w:val="24"/>
        </w:rPr>
        <w:t xml:space="preserve"> Mn vs </w:t>
      </w:r>
      <w:r>
        <w:rPr>
          <w:rFonts w:ascii="Arial" w:hAnsi="Arial" w:cs="Arial"/>
          <w:sz w:val="24"/>
          <w:szCs w:val="24"/>
        </w:rPr>
        <w:t>l</w:t>
      </w:r>
      <w:r w:rsidRPr="007F1BB3">
        <w:rPr>
          <w:rFonts w:ascii="Arial" w:hAnsi="Arial" w:cs="Arial"/>
          <w:sz w:val="24"/>
          <w:szCs w:val="24"/>
        </w:rPr>
        <w:t xml:space="preserve">og Al and </w:t>
      </w:r>
      <w:r>
        <w:rPr>
          <w:rFonts w:ascii="Arial" w:hAnsi="Arial" w:cs="Arial"/>
          <w:sz w:val="24"/>
          <w:szCs w:val="24"/>
        </w:rPr>
        <w:t>l</w:t>
      </w:r>
      <w:r w:rsidRPr="007F1BB3">
        <w:rPr>
          <w:rFonts w:ascii="Arial" w:hAnsi="Arial" w:cs="Arial"/>
          <w:sz w:val="24"/>
          <w:szCs w:val="24"/>
        </w:rPr>
        <w:t>og Zr vs Sc. Modified from De Hoog et al., (2010). Discriminatory plots taking advantage of partition coefficients between olivine, garnet, and spinel as well as temperature and pressure effects (De Hoog et al., 2010). New key used for this plot.</w:t>
      </w:r>
    </w:p>
    <w:p w14:paraId="6F094E20" w14:textId="61ECCE96"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Figure 4.10:</w:t>
      </w:r>
      <w:r w:rsidRPr="007F1BB3">
        <w:rPr>
          <w:rFonts w:ascii="Arial" w:hAnsi="Arial" w:cs="Arial"/>
          <w:sz w:val="24"/>
          <w:szCs w:val="24"/>
        </w:rPr>
        <w:t xml:space="preserve"> V/Sc vs Ni. Modified from Veter et al., (2017). V/Sc can potentially be used as a proxy for the redox state of the system, with high V/Sc indicating reducing conditions and Low V/Sc indicating oxidized conditions.  Peridotite field constructed from values from Kaeser et al. (2006) </w:t>
      </w:r>
      <w:r w:rsidR="00750743">
        <w:rPr>
          <w:rFonts w:ascii="Arial" w:hAnsi="Arial" w:cs="Arial"/>
          <w:sz w:val="24"/>
          <w:szCs w:val="24"/>
        </w:rPr>
        <w:t xml:space="preserve">and </w:t>
      </w:r>
      <w:r w:rsidRPr="007F1BB3">
        <w:rPr>
          <w:rFonts w:ascii="Arial" w:hAnsi="Arial" w:cs="Arial"/>
          <w:sz w:val="24"/>
          <w:szCs w:val="24"/>
        </w:rPr>
        <w:t>De Hoog et al., (2010).</w:t>
      </w:r>
    </w:p>
    <w:p w14:paraId="530714A4" w14:textId="1D881B32" w:rsidR="000C6E8C" w:rsidRPr="007F1BB3" w:rsidRDefault="000C6E8C" w:rsidP="00C24BF4">
      <w:pPr>
        <w:spacing w:line="360" w:lineRule="auto"/>
        <w:rPr>
          <w:rFonts w:ascii="Arial" w:hAnsi="Arial" w:cs="Arial"/>
          <w:sz w:val="24"/>
          <w:szCs w:val="24"/>
        </w:rPr>
      </w:pPr>
      <w:r w:rsidRPr="00FE73BD">
        <w:rPr>
          <w:rFonts w:ascii="Arial" w:hAnsi="Arial" w:cs="Arial"/>
          <w:b/>
          <w:sz w:val="24"/>
          <w:szCs w:val="24"/>
        </w:rPr>
        <w:t>Figure 5.1:</w:t>
      </w:r>
      <w:r w:rsidRPr="00FE73BD">
        <w:rPr>
          <w:rFonts w:ascii="Arial" w:hAnsi="Arial" w:cs="Arial"/>
          <w:sz w:val="24"/>
          <w:szCs w:val="24"/>
        </w:rPr>
        <w:t xml:space="preserve"> </w:t>
      </w:r>
      <w:r w:rsidR="00D93033" w:rsidRPr="00D93033">
        <w:rPr>
          <w:rFonts w:ascii="Arial" w:hAnsi="Arial" w:cs="Arial"/>
          <w:sz w:val="24"/>
          <w:szCs w:val="24"/>
        </w:rPr>
        <w:t>A summary of the western branch of the East African Rift System. TA= Toro-Ankole V= Virunga. A= potential primary kamafugitic source of the Virunga field. B = magmas derived from clinopyroxene and olivine fractionation. C= magmas derived from olivine fractionation and elevated Li from crustal contamination. D= slightly fractionated kamafugitic source that has undergone carbonate metasomatism E= unfractionated kamafugitic source F = kamafugitic source that has undergone phlogopite metasomatism or interaction.</w:t>
      </w:r>
    </w:p>
    <w:p w14:paraId="51AFAA86" w14:textId="26D2EE5F" w:rsidR="000C6E8C" w:rsidRDefault="000C6E8C" w:rsidP="00C24BF4">
      <w:pPr>
        <w:spacing w:line="360" w:lineRule="auto"/>
        <w:rPr>
          <w:rFonts w:ascii="Arial" w:hAnsi="Arial" w:cs="Arial"/>
          <w:sz w:val="24"/>
          <w:szCs w:val="24"/>
        </w:rPr>
      </w:pPr>
    </w:p>
    <w:p w14:paraId="050F7547" w14:textId="3D12D233" w:rsidR="00750743" w:rsidRDefault="00750743" w:rsidP="00C24BF4">
      <w:pPr>
        <w:spacing w:line="360" w:lineRule="auto"/>
        <w:rPr>
          <w:rFonts w:ascii="Arial" w:hAnsi="Arial" w:cs="Arial"/>
          <w:sz w:val="24"/>
          <w:szCs w:val="24"/>
        </w:rPr>
      </w:pPr>
    </w:p>
    <w:p w14:paraId="1616CB37" w14:textId="77777777" w:rsidR="00750743" w:rsidRPr="007F1BB3" w:rsidRDefault="00750743" w:rsidP="00C24BF4">
      <w:pPr>
        <w:spacing w:line="360" w:lineRule="auto"/>
        <w:rPr>
          <w:rFonts w:ascii="Arial" w:hAnsi="Arial" w:cs="Arial"/>
          <w:sz w:val="24"/>
          <w:szCs w:val="24"/>
        </w:rPr>
      </w:pPr>
    </w:p>
    <w:p w14:paraId="5B2DB371"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lastRenderedPageBreak/>
        <w:t>List of tables</w:t>
      </w:r>
    </w:p>
    <w:p w14:paraId="0349CAF3"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1:</w:t>
      </w:r>
      <w:r w:rsidRPr="007F1BB3">
        <w:rPr>
          <w:rFonts w:ascii="Arial" w:hAnsi="Arial" w:cs="Arial"/>
          <w:sz w:val="24"/>
          <w:szCs w:val="24"/>
        </w:rPr>
        <w:t xml:space="preserve"> Averaged EMP olivine analyses in wt% oxide.</w:t>
      </w:r>
    </w:p>
    <w:p w14:paraId="40FB7809" w14:textId="77777777"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2:</w:t>
      </w:r>
      <w:r w:rsidRPr="007F1BB3">
        <w:rPr>
          <w:rFonts w:ascii="Arial" w:hAnsi="Arial" w:cs="Arial"/>
          <w:sz w:val="24"/>
          <w:szCs w:val="24"/>
        </w:rPr>
        <w:t xml:space="preserve"> Averaged LA-ICP-MS olivine analyses in ppm.</w:t>
      </w:r>
    </w:p>
    <w:p w14:paraId="0A38CE1D" w14:textId="117048C6"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3:</w:t>
      </w:r>
      <w:r w:rsidRPr="007F1BB3">
        <w:rPr>
          <w:rFonts w:ascii="Arial" w:hAnsi="Arial" w:cs="Arial"/>
          <w:sz w:val="24"/>
          <w:szCs w:val="24"/>
        </w:rPr>
        <w:t xml:space="preserve"> Results of external standard and reference material </w:t>
      </w:r>
      <w:r w:rsidR="00665487">
        <w:rPr>
          <w:rFonts w:ascii="Arial" w:hAnsi="Arial" w:cs="Arial"/>
          <w:sz w:val="24"/>
          <w:szCs w:val="24"/>
        </w:rPr>
        <w:t>analyses</w:t>
      </w:r>
      <w:r w:rsidRPr="007F1BB3">
        <w:rPr>
          <w:rFonts w:ascii="Arial" w:hAnsi="Arial" w:cs="Arial"/>
          <w:sz w:val="24"/>
          <w:szCs w:val="24"/>
        </w:rPr>
        <w:t>.</w:t>
      </w:r>
    </w:p>
    <w:p w14:paraId="4047D4AD" w14:textId="56839D5C"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4:</w:t>
      </w:r>
      <w:r w:rsidRPr="007F1BB3">
        <w:rPr>
          <w:rFonts w:ascii="Arial" w:hAnsi="Arial" w:cs="Arial"/>
          <w:sz w:val="24"/>
          <w:szCs w:val="24"/>
        </w:rPr>
        <w:t xml:space="preserve"> EMP conditions table</w:t>
      </w:r>
      <w:r w:rsidR="00750743">
        <w:rPr>
          <w:rFonts w:ascii="Arial" w:hAnsi="Arial" w:cs="Arial"/>
          <w:sz w:val="24"/>
          <w:szCs w:val="24"/>
        </w:rPr>
        <w:t>.</w:t>
      </w:r>
    </w:p>
    <w:p w14:paraId="1EB6B5C9" w14:textId="1238C464"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5:</w:t>
      </w:r>
      <w:r w:rsidRPr="007F1BB3">
        <w:rPr>
          <w:rFonts w:ascii="Arial" w:hAnsi="Arial" w:cs="Arial"/>
          <w:sz w:val="24"/>
          <w:szCs w:val="24"/>
        </w:rPr>
        <w:t xml:space="preserve"> Standard deviations EMP olivine </w:t>
      </w:r>
      <w:r w:rsidR="00665487">
        <w:rPr>
          <w:rFonts w:ascii="Arial" w:hAnsi="Arial" w:cs="Arial"/>
          <w:sz w:val="24"/>
          <w:szCs w:val="24"/>
        </w:rPr>
        <w:t>analyses</w:t>
      </w:r>
      <w:r w:rsidRPr="007F1BB3">
        <w:rPr>
          <w:rFonts w:ascii="Arial" w:hAnsi="Arial" w:cs="Arial"/>
          <w:sz w:val="24"/>
          <w:szCs w:val="24"/>
        </w:rPr>
        <w:t xml:space="preserve"> in wt% oxide</w:t>
      </w:r>
      <w:r w:rsidR="00750743">
        <w:rPr>
          <w:rFonts w:ascii="Arial" w:hAnsi="Arial" w:cs="Arial"/>
          <w:sz w:val="24"/>
          <w:szCs w:val="24"/>
        </w:rPr>
        <w:t>.</w:t>
      </w:r>
    </w:p>
    <w:p w14:paraId="626897B1" w14:textId="3200C51D" w:rsidR="000C6E8C" w:rsidRPr="007F1BB3" w:rsidRDefault="000C6E8C" w:rsidP="00C24BF4">
      <w:pPr>
        <w:spacing w:line="360" w:lineRule="auto"/>
        <w:rPr>
          <w:rFonts w:ascii="Arial" w:hAnsi="Arial" w:cs="Arial"/>
          <w:sz w:val="24"/>
          <w:szCs w:val="24"/>
        </w:rPr>
      </w:pPr>
      <w:r w:rsidRPr="007F1BB3">
        <w:rPr>
          <w:rFonts w:ascii="Arial" w:hAnsi="Arial" w:cs="Arial"/>
          <w:b/>
          <w:sz w:val="24"/>
          <w:szCs w:val="24"/>
        </w:rPr>
        <w:t>Table 6:</w:t>
      </w:r>
      <w:r w:rsidRPr="007F1BB3">
        <w:rPr>
          <w:rFonts w:ascii="Arial" w:hAnsi="Arial" w:cs="Arial"/>
          <w:sz w:val="24"/>
          <w:szCs w:val="24"/>
        </w:rPr>
        <w:t xml:space="preserve"> Standard deviations LA-ICP-MS olivine </w:t>
      </w:r>
      <w:r w:rsidR="00665487">
        <w:rPr>
          <w:rFonts w:ascii="Arial" w:hAnsi="Arial" w:cs="Arial"/>
          <w:sz w:val="24"/>
          <w:szCs w:val="24"/>
        </w:rPr>
        <w:t>analyses</w:t>
      </w:r>
      <w:r w:rsidRPr="007F1BB3">
        <w:rPr>
          <w:rFonts w:ascii="Arial" w:hAnsi="Arial" w:cs="Arial"/>
          <w:sz w:val="24"/>
          <w:szCs w:val="24"/>
        </w:rPr>
        <w:t xml:space="preserve"> in ppm.</w:t>
      </w:r>
    </w:p>
    <w:p w14:paraId="61903991" w14:textId="77777777" w:rsidR="000C6E8C" w:rsidRPr="007F1BB3" w:rsidRDefault="000C6E8C" w:rsidP="00C24BF4">
      <w:pPr>
        <w:spacing w:line="360" w:lineRule="auto"/>
        <w:jc w:val="center"/>
        <w:rPr>
          <w:rFonts w:ascii="Arial" w:hAnsi="Arial" w:cs="Arial"/>
          <w:b/>
          <w:sz w:val="24"/>
          <w:szCs w:val="24"/>
          <w:u w:val="single"/>
        </w:rPr>
      </w:pPr>
    </w:p>
    <w:p w14:paraId="74FD4877" w14:textId="77777777" w:rsidR="000C6E8C" w:rsidRPr="007F1BB3" w:rsidRDefault="000C6E8C" w:rsidP="00C24BF4">
      <w:pPr>
        <w:spacing w:line="360" w:lineRule="auto"/>
        <w:jc w:val="center"/>
        <w:rPr>
          <w:rFonts w:ascii="Arial" w:hAnsi="Arial" w:cs="Arial"/>
          <w:b/>
          <w:sz w:val="24"/>
          <w:szCs w:val="24"/>
          <w:u w:val="single"/>
        </w:rPr>
      </w:pPr>
    </w:p>
    <w:p w14:paraId="33D1E070" w14:textId="77777777" w:rsidR="000C6E8C" w:rsidRPr="007F1BB3" w:rsidRDefault="000C6E8C" w:rsidP="00C24BF4">
      <w:pPr>
        <w:spacing w:line="360" w:lineRule="auto"/>
        <w:rPr>
          <w:rFonts w:ascii="Arial" w:hAnsi="Arial" w:cs="Arial"/>
          <w:b/>
          <w:sz w:val="24"/>
          <w:szCs w:val="24"/>
          <w:u w:val="single"/>
        </w:rPr>
      </w:pPr>
    </w:p>
    <w:p w14:paraId="159BEF0C" w14:textId="77777777" w:rsidR="000C6E8C" w:rsidRPr="007F1BB3" w:rsidRDefault="000C6E8C" w:rsidP="00C24BF4">
      <w:pPr>
        <w:spacing w:line="360" w:lineRule="auto"/>
        <w:rPr>
          <w:rFonts w:ascii="Arial" w:hAnsi="Arial" w:cs="Arial"/>
          <w:b/>
          <w:sz w:val="24"/>
          <w:szCs w:val="24"/>
          <w:u w:val="single"/>
        </w:rPr>
      </w:pPr>
    </w:p>
    <w:p w14:paraId="1A2E6858" w14:textId="77777777" w:rsidR="000C6E8C" w:rsidRPr="007F1BB3" w:rsidRDefault="000C6E8C" w:rsidP="00C24BF4">
      <w:pPr>
        <w:spacing w:line="360" w:lineRule="auto"/>
        <w:rPr>
          <w:rFonts w:ascii="Arial" w:hAnsi="Arial" w:cs="Arial"/>
          <w:b/>
          <w:sz w:val="24"/>
          <w:szCs w:val="24"/>
          <w:u w:val="single"/>
        </w:rPr>
      </w:pPr>
    </w:p>
    <w:p w14:paraId="0165A84D" w14:textId="77777777" w:rsidR="000C6E8C" w:rsidRPr="007F1BB3" w:rsidRDefault="000C6E8C" w:rsidP="00C24BF4">
      <w:pPr>
        <w:spacing w:line="360" w:lineRule="auto"/>
        <w:rPr>
          <w:rFonts w:ascii="Arial" w:hAnsi="Arial" w:cs="Arial"/>
          <w:b/>
          <w:sz w:val="24"/>
          <w:szCs w:val="24"/>
          <w:u w:val="single"/>
        </w:rPr>
      </w:pPr>
    </w:p>
    <w:p w14:paraId="33F64B85" w14:textId="77777777" w:rsidR="000C6E8C" w:rsidRPr="007F1BB3" w:rsidRDefault="000C6E8C" w:rsidP="00C24BF4">
      <w:pPr>
        <w:spacing w:line="360" w:lineRule="auto"/>
        <w:rPr>
          <w:rFonts w:ascii="Arial" w:hAnsi="Arial" w:cs="Arial"/>
          <w:b/>
          <w:sz w:val="24"/>
          <w:szCs w:val="24"/>
          <w:u w:val="single"/>
        </w:rPr>
      </w:pPr>
    </w:p>
    <w:p w14:paraId="0ABBF3FB" w14:textId="77777777" w:rsidR="000C6E8C" w:rsidRPr="007F1BB3" w:rsidRDefault="000C6E8C" w:rsidP="00C24BF4">
      <w:pPr>
        <w:spacing w:line="360" w:lineRule="auto"/>
        <w:rPr>
          <w:rFonts w:ascii="Arial" w:hAnsi="Arial" w:cs="Arial"/>
          <w:b/>
          <w:sz w:val="24"/>
          <w:szCs w:val="24"/>
          <w:u w:val="single"/>
        </w:rPr>
      </w:pPr>
    </w:p>
    <w:p w14:paraId="678B87CF" w14:textId="77777777" w:rsidR="000C6E8C" w:rsidRPr="007F1BB3" w:rsidRDefault="000C6E8C" w:rsidP="00C24BF4">
      <w:pPr>
        <w:spacing w:line="360" w:lineRule="auto"/>
        <w:rPr>
          <w:rFonts w:ascii="Arial" w:hAnsi="Arial" w:cs="Arial"/>
          <w:b/>
          <w:sz w:val="24"/>
          <w:szCs w:val="24"/>
          <w:u w:val="single"/>
        </w:rPr>
      </w:pPr>
    </w:p>
    <w:p w14:paraId="6EE60B6B" w14:textId="77777777" w:rsidR="000C6E8C" w:rsidRPr="007F1BB3" w:rsidRDefault="000C6E8C" w:rsidP="00C24BF4">
      <w:pPr>
        <w:spacing w:line="360" w:lineRule="auto"/>
        <w:rPr>
          <w:rFonts w:ascii="Arial" w:hAnsi="Arial" w:cs="Arial"/>
          <w:b/>
          <w:sz w:val="24"/>
          <w:szCs w:val="24"/>
          <w:u w:val="single"/>
        </w:rPr>
      </w:pPr>
    </w:p>
    <w:p w14:paraId="0A50E9BB"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5D236719"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323724D1"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088C2DA3"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04BF732D" w14:textId="77777777" w:rsidR="000C6E8C" w:rsidRDefault="000C6E8C" w:rsidP="00C24BF4">
      <w:pPr>
        <w:pBdr>
          <w:bottom w:val="single" w:sz="4" w:space="1" w:color="auto"/>
        </w:pBdr>
        <w:spacing w:line="360" w:lineRule="auto"/>
        <w:rPr>
          <w:rFonts w:ascii="Arial" w:hAnsi="Arial" w:cs="Arial"/>
          <w:b/>
          <w:sz w:val="24"/>
          <w:szCs w:val="24"/>
          <w:u w:val="single"/>
        </w:rPr>
      </w:pPr>
    </w:p>
    <w:p w14:paraId="3FB23839" w14:textId="77777777" w:rsidR="000C6E8C" w:rsidRDefault="000C6E8C" w:rsidP="00C24BF4">
      <w:pPr>
        <w:pBdr>
          <w:bottom w:val="single" w:sz="4" w:space="1" w:color="auto"/>
        </w:pBdr>
        <w:spacing w:line="360" w:lineRule="auto"/>
        <w:rPr>
          <w:rFonts w:ascii="Arial" w:hAnsi="Arial" w:cs="Arial"/>
          <w:b/>
          <w:sz w:val="24"/>
          <w:szCs w:val="24"/>
          <w:u w:val="single"/>
        </w:rPr>
      </w:pPr>
    </w:p>
    <w:p w14:paraId="3323C95C"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7EF0A26A"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7093AE19" w14:textId="77777777" w:rsidR="000C6E8C" w:rsidRPr="007F1BB3" w:rsidRDefault="000C6E8C" w:rsidP="00C24BF4">
      <w:pPr>
        <w:pBdr>
          <w:bottom w:val="single" w:sz="4" w:space="1" w:color="auto"/>
        </w:pBdr>
        <w:spacing w:line="360" w:lineRule="auto"/>
        <w:jc w:val="center"/>
        <w:rPr>
          <w:rFonts w:ascii="Arial" w:hAnsi="Arial" w:cs="Arial"/>
          <w:sz w:val="24"/>
          <w:szCs w:val="24"/>
          <w:u w:val="single"/>
        </w:rPr>
      </w:pPr>
      <w:r w:rsidRPr="007F1BB3">
        <w:rPr>
          <w:rFonts w:ascii="Arial" w:hAnsi="Arial" w:cs="Arial"/>
          <w:b/>
          <w:sz w:val="24"/>
          <w:szCs w:val="24"/>
          <w:u w:val="single"/>
        </w:rPr>
        <w:t>Introduction</w:t>
      </w:r>
    </w:p>
    <w:p w14:paraId="6C8ADD01" w14:textId="4E605B80"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Olivine is the first silicate mineral that crystallizes as the liquidus phase from Mg-rich, mantle derived melts,</w:t>
      </w:r>
      <w:r w:rsidR="00750743">
        <w:rPr>
          <w:rFonts w:ascii="Arial" w:hAnsi="Arial" w:cs="Arial"/>
          <w:sz w:val="24"/>
          <w:szCs w:val="24"/>
        </w:rPr>
        <w:t xml:space="preserve"> and</w:t>
      </w:r>
      <w:r w:rsidRPr="007F1BB3">
        <w:rPr>
          <w:rFonts w:ascii="Arial" w:hAnsi="Arial" w:cs="Arial"/>
          <w:sz w:val="24"/>
          <w:szCs w:val="24"/>
        </w:rPr>
        <w:t xml:space="preserve"> because of this, it has the potential to serve as a carrier of information </w:t>
      </w:r>
      <w:r w:rsidR="00750743">
        <w:rPr>
          <w:rFonts w:ascii="Arial" w:hAnsi="Arial" w:cs="Arial"/>
          <w:sz w:val="24"/>
          <w:szCs w:val="24"/>
        </w:rPr>
        <w:t>regarding</w:t>
      </w:r>
      <w:r w:rsidRPr="007F1BB3">
        <w:rPr>
          <w:rFonts w:ascii="Arial" w:hAnsi="Arial" w:cs="Arial"/>
          <w:sz w:val="24"/>
          <w:szCs w:val="24"/>
        </w:rPr>
        <w:t xml:space="preserve"> the source composition and conditions of near unfractionated magmas </w:t>
      </w:r>
      <w:r w:rsidRPr="007F1BB3">
        <w:rPr>
          <w:rFonts w:ascii="Arial" w:hAnsi="Arial" w:cs="Arial"/>
          <w:noProof/>
          <w:sz w:val="24"/>
          <w:szCs w:val="24"/>
        </w:rPr>
        <w:t>(Foley et al., 2011, Foley et al., 2013)</w:t>
      </w:r>
      <w:r w:rsidRPr="007F1BB3">
        <w:rPr>
          <w:rFonts w:ascii="Arial" w:hAnsi="Arial" w:cs="Arial"/>
          <w:sz w:val="24"/>
          <w:szCs w:val="24"/>
        </w:rPr>
        <w:t xml:space="preserve">. The Mg# (100*Mg/(Mg+Fe)), is the only major compositional difference in olivines, therefore is of limited use outside of its ability to identify the degree of fractionation experienced by mantle melts </w:t>
      </w:r>
      <w:r w:rsidRPr="007F1BB3">
        <w:rPr>
          <w:rFonts w:ascii="Arial" w:hAnsi="Arial" w:cs="Arial"/>
          <w:noProof/>
          <w:sz w:val="24"/>
          <w:szCs w:val="24"/>
        </w:rPr>
        <w:t>(Herzberg, 2011)</w:t>
      </w:r>
      <w:r w:rsidRPr="007F1BB3">
        <w:rPr>
          <w:rFonts w:ascii="Arial" w:hAnsi="Arial" w:cs="Arial"/>
          <w:sz w:val="24"/>
          <w:szCs w:val="24"/>
        </w:rPr>
        <w:t xml:space="preserve">. Recently, however, olivine trace element abundances have been used to make inferences about the mineral composition of their source </w:t>
      </w:r>
      <w:r w:rsidRPr="007F1BB3">
        <w:rPr>
          <w:rFonts w:ascii="Arial" w:hAnsi="Arial" w:cs="Arial"/>
          <w:noProof/>
          <w:sz w:val="24"/>
          <w:szCs w:val="24"/>
        </w:rPr>
        <w:t>(Foley et al., 2011)</w:t>
      </w:r>
      <w:r w:rsidRPr="007F1BB3">
        <w:rPr>
          <w:rFonts w:ascii="Arial" w:hAnsi="Arial" w:cs="Arial"/>
          <w:sz w:val="24"/>
          <w:szCs w:val="24"/>
        </w:rPr>
        <w:t xml:space="preserve">. </w:t>
      </w:r>
    </w:p>
    <w:p w14:paraId="264D6D2B" w14:textId="69D51F69" w:rsidR="000C6E8C" w:rsidRDefault="000C6E8C" w:rsidP="00C24BF4">
      <w:pPr>
        <w:spacing w:line="360" w:lineRule="auto"/>
        <w:rPr>
          <w:rFonts w:ascii="Arial" w:hAnsi="Arial" w:cs="Arial"/>
          <w:sz w:val="24"/>
          <w:szCs w:val="24"/>
        </w:rPr>
      </w:pPr>
      <w:r w:rsidRPr="007F1BB3">
        <w:rPr>
          <w:rFonts w:ascii="Arial" w:hAnsi="Arial" w:cs="Arial"/>
          <w:sz w:val="24"/>
          <w:szCs w:val="24"/>
        </w:rPr>
        <w:t xml:space="preserve">This field </w:t>
      </w:r>
      <w:r w:rsidR="00750743">
        <w:rPr>
          <w:rFonts w:ascii="Arial" w:hAnsi="Arial" w:cs="Arial"/>
          <w:sz w:val="24"/>
          <w:szCs w:val="24"/>
        </w:rPr>
        <w:t xml:space="preserve">of research </w:t>
      </w:r>
      <w:r w:rsidRPr="007F1BB3">
        <w:rPr>
          <w:rFonts w:ascii="Arial" w:hAnsi="Arial" w:cs="Arial"/>
          <w:sz w:val="24"/>
          <w:szCs w:val="24"/>
        </w:rPr>
        <w:t xml:space="preserve">has gained momentum over the last decade, with early researchers </w:t>
      </w:r>
      <w:r w:rsidRPr="007F1BB3">
        <w:rPr>
          <w:rFonts w:ascii="Arial" w:hAnsi="Arial" w:cs="Arial"/>
          <w:noProof/>
          <w:sz w:val="24"/>
          <w:szCs w:val="24"/>
        </w:rPr>
        <w:t>(Sobolev et al., 2005, Sobolev et al., 2007, Kamenetsky et al., 2007)</w:t>
      </w:r>
      <w:r w:rsidRPr="007F1BB3">
        <w:rPr>
          <w:rFonts w:ascii="Arial" w:hAnsi="Arial" w:cs="Arial"/>
          <w:sz w:val="24"/>
          <w:szCs w:val="24"/>
        </w:rPr>
        <w:t xml:space="preserve"> focusing on compatible trace elements (e.g. Ni, Cr and Mn) that were present in concentrations measurable with an Electron </w:t>
      </w:r>
      <w:r w:rsidRPr="007F1BB3">
        <w:rPr>
          <w:rFonts w:ascii="Arial" w:hAnsi="Arial" w:cs="Arial"/>
          <w:color w:val="000000" w:themeColor="text1"/>
          <w:sz w:val="24"/>
          <w:szCs w:val="24"/>
        </w:rPr>
        <w:t xml:space="preserve">Microprobe (EMP) set up for high precision measurements with long counting times. </w:t>
      </w:r>
      <w:r w:rsidRPr="007F1BB3">
        <w:rPr>
          <w:rFonts w:ascii="Arial" w:hAnsi="Arial" w:cs="Arial"/>
          <w:sz w:val="24"/>
          <w:szCs w:val="24"/>
        </w:rPr>
        <w:t xml:space="preserve">Later, as Laser Ablation-Inductively Coupled Plasma-Mass Spectrometry (LA-ICP-MS) became the primary analysis technique, there was a shift to include less compatible and incompatible elements to the field of focus </w:t>
      </w:r>
      <w:r w:rsidRPr="007F1BB3">
        <w:rPr>
          <w:rFonts w:ascii="Arial" w:hAnsi="Arial" w:cs="Arial"/>
          <w:noProof/>
          <w:sz w:val="24"/>
          <w:szCs w:val="24"/>
        </w:rPr>
        <w:t>(De Hoog et al., 2010, Foley et al., 2011)</w:t>
      </w:r>
      <w:r w:rsidRPr="007F1BB3">
        <w:rPr>
          <w:rFonts w:ascii="Arial" w:hAnsi="Arial" w:cs="Arial"/>
          <w:sz w:val="24"/>
          <w:szCs w:val="24"/>
        </w:rPr>
        <w:t xml:space="preserve">. This study aims to build upon the field of olivine trace element analysis as a petrogenic discrimination tool, by analysing mantle derived volcanics from central and southern Africa.   </w:t>
      </w:r>
    </w:p>
    <w:p w14:paraId="302301D2" w14:textId="3B6CEB6F" w:rsidR="00750743" w:rsidRPr="00F62FE6" w:rsidRDefault="00F62FE6" w:rsidP="00C24BF4">
      <w:pPr>
        <w:spacing w:line="360" w:lineRule="auto"/>
        <w:rPr>
          <w:rFonts w:ascii="Arial" w:hAnsi="Arial" w:cs="Arial"/>
          <w:sz w:val="24"/>
          <w:szCs w:val="24"/>
        </w:rPr>
      </w:pPr>
      <w:r w:rsidRPr="00F62FE6">
        <w:rPr>
          <w:rFonts w:ascii="Arial" w:hAnsi="Arial" w:cs="Arial"/>
          <w:sz w:val="24"/>
          <w:szCs w:val="24"/>
        </w:rPr>
        <w:t>This study will use olivine analyses from ultra-potassic kamafugites, K-rich varieties of basanites and trachybasalts, and kimberlites.</w:t>
      </w:r>
    </w:p>
    <w:p w14:paraId="5D63D617" w14:textId="7F4BCAB0"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Ultra-potassic kamafugites (katungite-mafurite and ugandite) are associated with deep melting (&gt;140</w:t>
      </w:r>
      <w:r w:rsidR="00F62FE6">
        <w:rPr>
          <w:rFonts w:ascii="Arial" w:hAnsi="Arial" w:cs="Arial"/>
          <w:color w:val="000000" w:themeColor="text1"/>
          <w:sz w:val="24"/>
          <w:szCs w:val="24"/>
        </w:rPr>
        <w:t xml:space="preserve"> </w:t>
      </w:r>
      <w:r w:rsidRPr="007F1BB3">
        <w:rPr>
          <w:rFonts w:ascii="Arial" w:hAnsi="Arial" w:cs="Arial"/>
          <w:color w:val="000000" w:themeColor="text1"/>
          <w:sz w:val="24"/>
          <w:szCs w:val="24"/>
        </w:rPr>
        <w:t xml:space="preserve">km) in rift environments on craton edges </w:t>
      </w:r>
      <w:r w:rsidRPr="007F1BB3">
        <w:rPr>
          <w:rFonts w:ascii="Arial" w:hAnsi="Arial" w:cs="Arial"/>
          <w:noProof/>
          <w:color w:val="000000" w:themeColor="text1"/>
          <w:sz w:val="24"/>
          <w:szCs w:val="24"/>
        </w:rPr>
        <w:t>(Foley et al., 2012)</w:t>
      </w:r>
      <w:r w:rsidRPr="007F1BB3">
        <w:rPr>
          <w:rFonts w:ascii="Arial" w:hAnsi="Arial" w:cs="Arial"/>
          <w:color w:val="000000" w:themeColor="text1"/>
          <w:sz w:val="24"/>
          <w:szCs w:val="24"/>
        </w:rPr>
        <w:t xml:space="preserve">, in some cases with a subduction influence </w:t>
      </w:r>
      <w:r w:rsidRPr="007F1BB3">
        <w:rPr>
          <w:rFonts w:ascii="Arial" w:hAnsi="Arial" w:cs="Arial"/>
          <w:noProof/>
          <w:color w:val="000000" w:themeColor="text1"/>
          <w:sz w:val="24"/>
          <w:szCs w:val="24"/>
        </w:rPr>
        <w:t>(Tappe et al., 2003)</w:t>
      </w:r>
      <w:r w:rsidRPr="007F1BB3">
        <w:rPr>
          <w:rFonts w:ascii="Arial" w:hAnsi="Arial" w:cs="Arial"/>
          <w:color w:val="000000" w:themeColor="text1"/>
          <w:sz w:val="24"/>
          <w:szCs w:val="24"/>
        </w:rPr>
        <w:t xml:space="preserve">. K-rich varieties of basanites and alkali basalts, occur in </w:t>
      </w:r>
      <w:r w:rsidR="00F62FE6" w:rsidRPr="007F1BB3">
        <w:rPr>
          <w:rFonts w:ascii="Arial" w:hAnsi="Arial" w:cs="Arial"/>
          <w:color w:val="000000" w:themeColor="text1"/>
          <w:sz w:val="24"/>
          <w:szCs w:val="24"/>
        </w:rPr>
        <w:t>well-developed</w:t>
      </w:r>
      <w:r w:rsidRPr="007F1BB3">
        <w:rPr>
          <w:rFonts w:ascii="Arial" w:hAnsi="Arial" w:cs="Arial"/>
          <w:color w:val="000000" w:themeColor="text1"/>
          <w:sz w:val="24"/>
          <w:szCs w:val="24"/>
        </w:rPr>
        <w:t xml:space="preserve"> rift environments with shallower melting (80-100km) </w:t>
      </w:r>
      <w:r w:rsidRPr="007F1BB3">
        <w:rPr>
          <w:rFonts w:ascii="Arial" w:hAnsi="Arial" w:cs="Arial"/>
          <w:noProof/>
          <w:color w:val="000000" w:themeColor="text1"/>
          <w:sz w:val="24"/>
          <w:szCs w:val="24"/>
        </w:rPr>
        <w:t>(Rosenthal et al., 2009, Foley et al., 2012)</w:t>
      </w:r>
      <w:r w:rsidRPr="007F1BB3">
        <w:rPr>
          <w:rFonts w:ascii="Arial" w:hAnsi="Arial" w:cs="Arial"/>
          <w:color w:val="000000" w:themeColor="text1"/>
          <w:sz w:val="24"/>
          <w:szCs w:val="24"/>
        </w:rPr>
        <w:t xml:space="preserve">. Kimberlites mostly occur within craton environments, with source regions below cratonic lithosphere, with source </w:t>
      </w:r>
      <w:r w:rsidRPr="007F1BB3">
        <w:rPr>
          <w:rFonts w:ascii="Arial" w:hAnsi="Arial" w:cs="Arial"/>
          <w:color w:val="000000" w:themeColor="text1"/>
          <w:sz w:val="24"/>
          <w:szCs w:val="24"/>
        </w:rPr>
        <w:lastRenderedPageBreak/>
        <w:t xml:space="preserve">depths, potentially up to 500 km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Diamond bearing kimberlites must pass through sub-continental-lithospheric-mantle (SCLM), that is in the diamond stability zone of &gt;130-150</w:t>
      </w:r>
      <w:r w:rsidR="00F62FE6">
        <w:rPr>
          <w:rFonts w:ascii="Arial" w:hAnsi="Arial" w:cs="Arial"/>
          <w:color w:val="000000" w:themeColor="text1"/>
          <w:sz w:val="24"/>
          <w:szCs w:val="24"/>
        </w:rPr>
        <w:t xml:space="preserve"> </w:t>
      </w:r>
      <w:r w:rsidRPr="007F1BB3">
        <w:rPr>
          <w:rFonts w:ascii="Arial" w:hAnsi="Arial" w:cs="Arial"/>
          <w:color w:val="000000" w:themeColor="text1"/>
          <w:sz w:val="24"/>
          <w:szCs w:val="24"/>
        </w:rPr>
        <w:t xml:space="preserve">km </w:t>
      </w:r>
      <w:r w:rsidRPr="007F1BB3">
        <w:rPr>
          <w:rFonts w:ascii="Arial" w:hAnsi="Arial" w:cs="Arial"/>
          <w:noProof/>
          <w:color w:val="000000" w:themeColor="text1"/>
          <w:sz w:val="24"/>
          <w:szCs w:val="24"/>
        </w:rPr>
        <w:t>(Stachel and Harris, 2008)</w:t>
      </w:r>
      <w:r w:rsidRPr="007F1BB3">
        <w:rPr>
          <w:rFonts w:ascii="Arial" w:hAnsi="Arial" w:cs="Arial"/>
          <w:color w:val="000000" w:themeColor="text1"/>
          <w:sz w:val="24"/>
          <w:szCs w:val="24"/>
        </w:rPr>
        <w:t xml:space="preserve">. </w:t>
      </w:r>
    </w:p>
    <w:p w14:paraId="5A1914D5" w14:textId="77777777" w:rsidR="000C6E8C" w:rsidRPr="007F1BB3" w:rsidRDefault="000C6E8C" w:rsidP="00C24BF4">
      <w:pPr>
        <w:pBdr>
          <w:bottom w:val="single" w:sz="4" w:space="1" w:color="auto"/>
        </w:pBdr>
        <w:spacing w:line="360" w:lineRule="auto"/>
        <w:rPr>
          <w:rFonts w:ascii="Arial" w:hAnsi="Arial" w:cs="Arial"/>
          <w:b/>
          <w:sz w:val="24"/>
          <w:szCs w:val="24"/>
          <w:u w:val="single"/>
        </w:rPr>
      </w:pPr>
    </w:p>
    <w:p w14:paraId="0F411F7A" w14:textId="77777777" w:rsidR="000C6E8C" w:rsidRPr="007F1BB3" w:rsidRDefault="000C6E8C" w:rsidP="00C24BF4">
      <w:pPr>
        <w:pBdr>
          <w:bottom w:val="single" w:sz="4" w:space="1" w:color="auto"/>
        </w:pBdr>
        <w:spacing w:line="360" w:lineRule="auto"/>
        <w:jc w:val="center"/>
        <w:rPr>
          <w:rFonts w:ascii="Arial" w:hAnsi="Arial" w:cs="Arial"/>
          <w:b/>
          <w:sz w:val="24"/>
          <w:szCs w:val="24"/>
          <w:u w:val="single"/>
        </w:rPr>
      </w:pPr>
      <w:r w:rsidRPr="007F1BB3">
        <w:rPr>
          <w:rFonts w:ascii="Arial" w:hAnsi="Arial" w:cs="Arial"/>
          <w:b/>
          <w:sz w:val="24"/>
          <w:szCs w:val="24"/>
          <w:u w:val="single"/>
        </w:rPr>
        <w:t>Localities</w:t>
      </w:r>
    </w:p>
    <w:p w14:paraId="5061349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samples in this study originate from two distinct areas with different tectonic regimes (Figure 1.1). The samples from central Africa all come from a portion of the western branch of the active East African Rift System that is located within Uganda and Rwanda </w:t>
      </w:r>
      <w:r w:rsidRPr="007F1BB3">
        <w:rPr>
          <w:rFonts w:ascii="Arial" w:hAnsi="Arial" w:cs="Arial"/>
          <w:noProof/>
          <w:sz w:val="24"/>
          <w:szCs w:val="24"/>
        </w:rPr>
        <w:t>(Woolley, 2001, Link et al., 2010)</w:t>
      </w:r>
      <w:r w:rsidRPr="007F1BB3">
        <w:rPr>
          <w:rFonts w:ascii="Arial" w:hAnsi="Arial" w:cs="Arial"/>
          <w:sz w:val="24"/>
          <w:szCs w:val="24"/>
        </w:rPr>
        <w:t xml:space="preserve">. The samples from southern Africa </w:t>
      </w:r>
      <w:r w:rsidRPr="007F1BB3">
        <w:rPr>
          <w:rFonts w:ascii="Arial" w:hAnsi="Arial" w:cs="Arial"/>
          <w:color w:val="000000" w:themeColor="text1"/>
          <w:sz w:val="24"/>
          <w:szCs w:val="24"/>
        </w:rPr>
        <w:t xml:space="preserve">overlie </w:t>
      </w:r>
      <w:r w:rsidRPr="007F1BB3">
        <w:rPr>
          <w:rFonts w:ascii="Arial" w:hAnsi="Arial" w:cs="Arial"/>
          <w:sz w:val="24"/>
          <w:szCs w:val="24"/>
        </w:rPr>
        <w:t xml:space="preserve">the Kalahari craton and are spread across South Africa and Botswana </w:t>
      </w:r>
      <w:r w:rsidRPr="007F1BB3">
        <w:rPr>
          <w:rFonts w:ascii="Arial" w:hAnsi="Arial" w:cs="Arial"/>
          <w:noProof/>
          <w:sz w:val="24"/>
          <w:szCs w:val="24"/>
        </w:rPr>
        <w:t>(Field et al., 2008, Begg et al., 2009)</w:t>
      </w:r>
      <w:r w:rsidRPr="007F1BB3">
        <w:rPr>
          <w:rFonts w:ascii="Arial" w:hAnsi="Arial" w:cs="Arial"/>
          <w:sz w:val="24"/>
          <w:szCs w:val="24"/>
        </w:rPr>
        <w:t xml:space="preserve">. </w:t>
      </w:r>
    </w:p>
    <w:p w14:paraId="3C2BFB5F" w14:textId="77777777" w:rsidR="000C6E8C" w:rsidRPr="007F1BB3" w:rsidRDefault="000C6E8C" w:rsidP="00C24BF4">
      <w:pPr>
        <w:keepNext/>
        <w:spacing w:line="360" w:lineRule="auto"/>
        <w:jc w:val="center"/>
        <w:rPr>
          <w:rFonts w:ascii="Arial" w:hAnsi="Arial" w:cs="Arial"/>
        </w:rPr>
      </w:pPr>
      <w:r w:rsidRPr="007F1BB3">
        <w:rPr>
          <w:rFonts w:ascii="Arial" w:hAnsi="Arial" w:cs="Arial"/>
          <w:noProof/>
          <w:sz w:val="24"/>
          <w:szCs w:val="24"/>
          <w:lang w:eastAsia="en-AU"/>
        </w:rPr>
        <w:lastRenderedPageBreak/>
        <w:drawing>
          <wp:inline distT="0" distB="0" distL="0" distR="0" wp14:anchorId="530FC79D" wp14:editId="1F69A402">
            <wp:extent cx="3984615" cy="5632704"/>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001685" cy="5656834"/>
                    </a:xfrm>
                    <a:prstGeom prst="rect">
                      <a:avLst/>
                    </a:prstGeom>
                  </pic:spPr>
                </pic:pic>
              </a:graphicData>
            </a:graphic>
          </wp:inline>
        </w:drawing>
      </w:r>
    </w:p>
    <w:p w14:paraId="7E5735E9" w14:textId="77777777" w:rsidR="000C6E8C" w:rsidRPr="007F1BB3" w:rsidRDefault="000C6E8C" w:rsidP="00C24BF4">
      <w:pPr>
        <w:pStyle w:val="Caption"/>
        <w:spacing w:line="360" w:lineRule="auto"/>
        <w:jc w:val="center"/>
        <w:rPr>
          <w:rFonts w:ascii="Arial" w:hAnsi="Arial" w:cs="Arial"/>
          <w:color w:val="000000" w:themeColor="text1"/>
        </w:rPr>
      </w:pPr>
      <w:bookmarkStart w:id="1" w:name="_Ref502743832"/>
      <w:bookmarkStart w:id="2" w:name="_Toc503231115"/>
      <w:bookmarkStart w:id="3" w:name="_Hlk503231231"/>
      <w:r w:rsidRPr="007F1BB3">
        <w:rPr>
          <w:rFonts w:ascii="Arial" w:hAnsi="Arial" w:cs="Arial"/>
          <w:color w:val="000000" w:themeColor="text1"/>
        </w:rPr>
        <w:t xml:space="preserve">Figure </w:t>
      </w:r>
      <w:r w:rsidRPr="007F1BB3">
        <w:rPr>
          <w:rFonts w:ascii="Arial" w:hAnsi="Arial" w:cs="Arial"/>
          <w:color w:val="000000" w:themeColor="text1"/>
        </w:rPr>
        <w:fldChar w:fldCharType="begin"/>
      </w:r>
      <w:r w:rsidRPr="007F1BB3">
        <w:rPr>
          <w:rFonts w:ascii="Arial" w:hAnsi="Arial" w:cs="Arial"/>
          <w:color w:val="000000" w:themeColor="text1"/>
        </w:rPr>
        <w:instrText xml:space="preserve"> SEQ Figure \* ARABIC </w:instrText>
      </w:r>
      <w:r w:rsidRPr="007F1BB3">
        <w:rPr>
          <w:rFonts w:ascii="Arial" w:hAnsi="Arial" w:cs="Arial"/>
          <w:color w:val="000000" w:themeColor="text1"/>
        </w:rPr>
        <w:fldChar w:fldCharType="separate"/>
      </w:r>
      <w:r>
        <w:rPr>
          <w:rFonts w:ascii="Arial" w:hAnsi="Arial" w:cs="Arial"/>
          <w:noProof/>
          <w:color w:val="000000" w:themeColor="text1"/>
        </w:rPr>
        <w:t>1</w:t>
      </w:r>
      <w:r w:rsidRPr="007F1BB3">
        <w:rPr>
          <w:rFonts w:ascii="Arial" w:hAnsi="Arial" w:cs="Arial"/>
          <w:noProof/>
          <w:color w:val="000000" w:themeColor="text1"/>
        </w:rPr>
        <w:fldChar w:fldCharType="end"/>
      </w:r>
      <w:bookmarkEnd w:id="1"/>
      <w:r w:rsidRPr="007F1BB3">
        <w:rPr>
          <w:rFonts w:ascii="Arial" w:hAnsi="Arial" w:cs="Arial"/>
          <w:color w:val="000000" w:themeColor="text1"/>
        </w:rPr>
        <w:t>.1: Sample localities and simplified regional geology overlayed on political borders. Modified from Field et al., (2008), Beg et al., (2009), and Link et al., (2010</w:t>
      </w:r>
      <w:bookmarkEnd w:id="2"/>
      <w:r w:rsidRPr="007F1BB3">
        <w:rPr>
          <w:rFonts w:ascii="Arial" w:hAnsi="Arial" w:cs="Arial"/>
          <w:color w:val="000000" w:themeColor="text1"/>
        </w:rPr>
        <w:t>).</w:t>
      </w:r>
      <w:bookmarkEnd w:id="3"/>
    </w:p>
    <w:p w14:paraId="72BC3A01" w14:textId="77777777" w:rsidR="000C6E8C" w:rsidRPr="007F1BB3" w:rsidRDefault="000C6E8C" w:rsidP="00C24BF4">
      <w:pPr>
        <w:pStyle w:val="Caption"/>
        <w:pBdr>
          <w:bottom w:val="single" w:sz="4" w:space="1" w:color="auto"/>
        </w:pBdr>
        <w:spacing w:line="360" w:lineRule="auto"/>
        <w:jc w:val="center"/>
        <w:rPr>
          <w:rFonts w:ascii="Arial" w:hAnsi="Arial" w:cs="Arial"/>
          <w:color w:val="000000" w:themeColor="text1"/>
        </w:rPr>
      </w:pPr>
      <w:r w:rsidRPr="007F1BB3">
        <w:rPr>
          <w:rFonts w:ascii="Arial" w:hAnsi="Arial" w:cs="Arial"/>
          <w:b/>
          <w:color w:val="000000" w:themeColor="text1"/>
          <w:sz w:val="24"/>
          <w:szCs w:val="24"/>
          <w:u w:val="single"/>
        </w:rPr>
        <w:t xml:space="preserve"> Western branch of the East African Rift System</w:t>
      </w:r>
    </w:p>
    <w:p w14:paraId="3A0A3D10"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western branch of the East African Rift System is home to a wide range of volcanism, ranging from tholeiites to kamafugites </w:t>
      </w:r>
      <w:r w:rsidRPr="007F1BB3">
        <w:rPr>
          <w:rFonts w:ascii="Arial" w:hAnsi="Arial" w:cs="Arial"/>
          <w:noProof/>
          <w:sz w:val="24"/>
          <w:szCs w:val="24"/>
        </w:rPr>
        <w:t>(Furman, 1995, Rosenthal et al., 2009, Pouclet et al., 2016)</w:t>
      </w:r>
      <w:r w:rsidRPr="007F1BB3">
        <w:rPr>
          <w:rFonts w:ascii="Arial" w:hAnsi="Arial" w:cs="Arial"/>
          <w:sz w:val="24"/>
          <w:szCs w:val="24"/>
        </w:rPr>
        <w:t xml:space="preserve">. There are four main locations of Cenozoic volcanism along the rift. From south to north these are Rungwe, South Kivu, Virunga and Toro-Ankole </w:t>
      </w:r>
      <w:r w:rsidRPr="007F1BB3">
        <w:rPr>
          <w:rFonts w:ascii="Arial" w:hAnsi="Arial" w:cs="Arial"/>
          <w:noProof/>
          <w:sz w:val="24"/>
          <w:szCs w:val="24"/>
        </w:rPr>
        <w:t>(Ebinger, 1989, Rosenthal et al., 2009)</w:t>
      </w:r>
      <w:r w:rsidRPr="007F1BB3">
        <w:rPr>
          <w:rFonts w:ascii="Arial" w:hAnsi="Arial" w:cs="Arial"/>
          <w:sz w:val="24"/>
          <w:szCs w:val="24"/>
        </w:rPr>
        <w:t xml:space="preserve">. The two northernmost sections of the western </w:t>
      </w:r>
      <w:r w:rsidRPr="007F1BB3">
        <w:rPr>
          <w:rFonts w:ascii="Arial" w:hAnsi="Arial" w:cs="Arial"/>
          <w:sz w:val="24"/>
          <w:szCs w:val="24"/>
        </w:rPr>
        <w:lastRenderedPageBreak/>
        <w:t xml:space="preserve">branch Cenozoic volcanism, Toro-Ankole and Virunga, are the focus of this study (Figure 1.1).  The South Kivu and Rungwe fields are located off the inset map in Figure 1.1. South Kivu is further south in the western branch of the East African Rift system just south of Lake Kivu, and Rungwe is further south in the rift, just north of Lake Malawi </w:t>
      </w:r>
      <w:r w:rsidRPr="007F1BB3">
        <w:rPr>
          <w:rFonts w:ascii="Arial" w:hAnsi="Arial" w:cs="Arial"/>
          <w:noProof/>
          <w:sz w:val="24"/>
          <w:szCs w:val="24"/>
        </w:rPr>
        <w:t>(Rosenthal et al., 2009)</w:t>
      </w:r>
      <w:r w:rsidRPr="007F1BB3">
        <w:rPr>
          <w:rFonts w:ascii="Arial" w:hAnsi="Arial" w:cs="Arial"/>
          <w:sz w:val="24"/>
          <w:szCs w:val="24"/>
        </w:rPr>
        <w:t xml:space="preserve">. </w:t>
      </w:r>
    </w:p>
    <w:p w14:paraId="35D55CAA" w14:textId="798E172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The Ugandan portion of the western branch that contains Toro-Ankole (Figure 1.2</w:t>
      </w:r>
      <w:r w:rsidR="001C0722" w:rsidRPr="007F1BB3">
        <w:rPr>
          <w:rFonts w:ascii="Arial" w:hAnsi="Arial" w:cs="Arial"/>
          <w:sz w:val="24"/>
          <w:szCs w:val="24"/>
        </w:rPr>
        <w:t>) is</w:t>
      </w:r>
      <w:r w:rsidRPr="007F1BB3">
        <w:rPr>
          <w:rFonts w:ascii="Arial" w:hAnsi="Arial" w:cs="Arial"/>
          <w:sz w:val="24"/>
          <w:szCs w:val="24"/>
        </w:rPr>
        <w:t xml:space="preserve"> dominated by the Kibarian and Ubendian fold belt, along with recent rift sediments and volcanism (Figure 1.2</w:t>
      </w:r>
      <w:r w:rsidR="001C0722" w:rsidRPr="007F1BB3">
        <w:rPr>
          <w:rFonts w:ascii="Arial" w:hAnsi="Arial" w:cs="Arial"/>
          <w:sz w:val="24"/>
          <w:szCs w:val="24"/>
        </w:rPr>
        <w:t>) (</w:t>
      </w:r>
      <w:r w:rsidRPr="007F1BB3">
        <w:rPr>
          <w:rFonts w:ascii="Arial" w:hAnsi="Arial" w:cs="Arial"/>
          <w:noProof/>
          <w:sz w:val="24"/>
          <w:szCs w:val="24"/>
        </w:rPr>
        <w:t>Link et al., 2010)</w:t>
      </w:r>
      <w:r w:rsidRPr="007F1BB3">
        <w:rPr>
          <w:rFonts w:ascii="Arial" w:hAnsi="Arial" w:cs="Arial"/>
          <w:sz w:val="24"/>
          <w:szCs w:val="24"/>
        </w:rPr>
        <w:t xml:space="preserve">. The Kibarian is represented in southwest Uganda by the Proterozoic low grade metamorphic units of Karagwe-Ankolean </w:t>
      </w:r>
      <w:r w:rsidRPr="007F1BB3">
        <w:rPr>
          <w:rFonts w:ascii="Arial" w:hAnsi="Arial" w:cs="Arial"/>
          <w:noProof/>
          <w:sz w:val="24"/>
          <w:szCs w:val="24"/>
        </w:rPr>
        <w:t>(Barifaijo et al., 2010, Link et al., 2010)</w:t>
      </w:r>
      <w:r w:rsidRPr="007F1BB3">
        <w:rPr>
          <w:rFonts w:ascii="Arial" w:hAnsi="Arial" w:cs="Arial"/>
          <w:sz w:val="24"/>
          <w:szCs w:val="24"/>
        </w:rPr>
        <w:t xml:space="preserve">. The Ubendian (Toro) fold belt is represented by the older mica schists and amphibolites of the Buganda-Toro unit </w:t>
      </w:r>
      <w:r w:rsidRPr="007F1BB3">
        <w:rPr>
          <w:rFonts w:ascii="Arial" w:hAnsi="Arial" w:cs="Arial"/>
          <w:noProof/>
          <w:sz w:val="24"/>
          <w:szCs w:val="24"/>
        </w:rPr>
        <w:t>(Koehn et al., 2010, Link et al., 2010)</w:t>
      </w:r>
      <w:r w:rsidRPr="007F1BB3">
        <w:rPr>
          <w:rFonts w:ascii="Arial" w:hAnsi="Arial" w:cs="Arial"/>
          <w:sz w:val="24"/>
          <w:szCs w:val="24"/>
        </w:rPr>
        <w:t xml:space="preserve">. These are underlain by the Archean to Paleoproterozoic basement, that consists of gneissic-granulite facies rocks, portions of which have been subsequently melted into migmatites and granites during Kibarian and Ubendian deformation events </w:t>
      </w:r>
      <w:r w:rsidRPr="007F1BB3">
        <w:rPr>
          <w:rFonts w:ascii="Arial" w:hAnsi="Arial" w:cs="Arial"/>
          <w:noProof/>
          <w:sz w:val="24"/>
          <w:szCs w:val="24"/>
        </w:rPr>
        <w:t>(Barifaijo et al., 2010, Koehn et al., 2010, Link et al., 2010)</w:t>
      </w:r>
      <w:r w:rsidRPr="007F1BB3">
        <w:rPr>
          <w:rFonts w:ascii="Arial" w:hAnsi="Arial" w:cs="Arial"/>
          <w:sz w:val="24"/>
          <w:szCs w:val="24"/>
        </w:rPr>
        <w:t>.</w:t>
      </w:r>
    </w:p>
    <w:p w14:paraId="5550B508" w14:textId="77777777" w:rsidR="000C6E8C" w:rsidRPr="007F1BB3" w:rsidRDefault="000C6E8C" w:rsidP="00C24BF4">
      <w:pPr>
        <w:keepNext/>
        <w:spacing w:line="360" w:lineRule="auto"/>
        <w:jc w:val="center"/>
        <w:rPr>
          <w:rFonts w:ascii="Arial" w:hAnsi="Arial" w:cs="Arial"/>
        </w:rPr>
      </w:pPr>
      <w:r w:rsidRPr="007F1BB3">
        <w:rPr>
          <w:rFonts w:ascii="Arial" w:hAnsi="Arial" w:cs="Arial"/>
          <w:sz w:val="24"/>
          <w:szCs w:val="24"/>
        </w:rPr>
        <w:lastRenderedPageBreak/>
        <w:t xml:space="preserve"> </w:t>
      </w:r>
      <w:r w:rsidRPr="007F1BB3">
        <w:rPr>
          <w:rFonts w:ascii="Arial" w:hAnsi="Arial" w:cs="Arial"/>
          <w:noProof/>
          <w:sz w:val="24"/>
          <w:szCs w:val="24"/>
        </w:rPr>
        <w:t xml:space="preserve"> </w:t>
      </w:r>
      <w:r w:rsidRPr="007F1BB3">
        <w:rPr>
          <w:rFonts w:ascii="Arial" w:hAnsi="Arial" w:cs="Arial"/>
          <w:noProof/>
          <w:sz w:val="24"/>
          <w:szCs w:val="24"/>
          <w:lang w:eastAsia="en-AU"/>
        </w:rPr>
        <w:drawing>
          <wp:inline distT="0" distB="0" distL="0" distR="0" wp14:anchorId="32C5AFA1" wp14:editId="64EF713A">
            <wp:extent cx="3964392" cy="3920947"/>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3978798" cy="3935195"/>
                    </a:xfrm>
                    <a:prstGeom prst="rect">
                      <a:avLst/>
                    </a:prstGeom>
                  </pic:spPr>
                </pic:pic>
              </a:graphicData>
            </a:graphic>
          </wp:inline>
        </w:drawing>
      </w:r>
    </w:p>
    <w:p w14:paraId="143DD47E" w14:textId="10C0E3C9" w:rsidR="000C6E8C" w:rsidRPr="007F1BB3" w:rsidRDefault="000C6E8C" w:rsidP="00C24BF4">
      <w:pPr>
        <w:pStyle w:val="Caption"/>
        <w:spacing w:line="360" w:lineRule="auto"/>
        <w:jc w:val="center"/>
        <w:rPr>
          <w:rFonts w:ascii="Arial" w:hAnsi="Arial" w:cs="Arial"/>
          <w:color w:val="000000" w:themeColor="text1"/>
        </w:rPr>
      </w:pPr>
      <w:bookmarkStart w:id="4" w:name="_Hlk503232745"/>
      <w:r w:rsidRPr="007F1BB3">
        <w:rPr>
          <w:rFonts w:ascii="Arial" w:hAnsi="Arial" w:cs="Arial"/>
          <w:color w:val="000000" w:themeColor="text1"/>
        </w:rPr>
        <w:t xml:space="preserve">Figure 1.2: Sample locations and simplified regional geology of the northern portion of the western branch of the East African Rift System, north of South Kivu. Modified from Koehn </w:t>
      </w:r>
      <w:r w:rsidR="001C0722" w:rsidRPr="007F1BB3">
        <w:rPr>
          <w:rFonts w:ascii="Arial" w:hAnsi="Arial" w:cs="Arial"/>
          <w:color w:val="000000" w:themeColor="text1"/>
        </w:rPr>
        <w:t>et al., (</w:t>
      </w:r>
      <w:r w:rsidRPr="007F1BB3">
        <w:rPr>
          <w:rFonts w:ascii="Arial" w:hAnsi="Arial" w:cs="Arial"/>
          <w:color w:val="000000" w:themeColor="text1"/>
        </w:rPr>
        <w:t>2010), Link et al., (2010), Barifaijo., (2010).</w:t>
      </w:r>
    </w:p>
    <w:bookmarkEnd w:id="4"/>
    <w:p w14:paraId="230D9E6C"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t>Toro-Ankole</w:t>
      </w:r>
    </w:p>
    <w:p w14:paraId="5C8354FF"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Toro-Ankole is sometimes subdivided into two sections based upon the types of volcanism </w:t>
      </w:r>
      <w:r w:rsidRPr="007F1BB3">
        <w:rPr>
          <w:rFonts w:ascii="Arial" w:hAnsi="Arial" w:cs="Arial"/>
          <w:color w:val="000000" w:themeColor="text1"/>
          <w:sz w:val="24"/>
          <w:szCs w:val="24"/>
        </w:rPr>
        <w:t xml:space="preserve">observed </w:t>
      </w:r>
      <w:r w:rsidRPr="007F1BB3">
        <w:rPr>
          <w:rFonts w:ascii="Arial" w:hAnsi="Arial" w:cs="Arial"/>
          <w:noProof/>
          <w:color w:val="000000" w:themeColor="text1"/>
          <w:sz w:val="24"/>
          <w:szCs w:val="24"/>
        </w:rPr>
        <w:t>(Eby et al., 2003)</w:t>
      </w:r>
      <w:r w:rsidRPr="007F1BB3">
        <w:rPr>
          <w:rFonts w:ascii="Arial" w:hAnsi="Arial" w:cs="Arial"/>
          <w:color w:val="000000" w:themeColor="text1"/>
          <w:sz w:val="24"/>
          <w:szCs w:val="24"/>
        </w:rPr>
        <w:t xml:space="preserve">. To the north of the area lies the Fort Portal and Ndale field, which are dominated by extrusive carbonatite </w:t>
      </w:r>
      <w:r w:rsidRPr="007F1BB3">
        <w:rPr>
          <w:rFonts w:ascii="Arial" w:hAnsi="Arial" w:cs="Arial"/>
          <w:noProof/>
          <w:color w:val="000000" w:themeColor="text1"/>
          <w:sz w:val="24"/>
          <w:szCs w:val="24"/>
        </w:rPr>
        <w:t>(Eby et al., 2009)</w:t>
      </w:r>
      <w:r w:rsidRPr="007F1BB3">
        <w:rPr>
          <w:rFonts w:ascii="Arial" w:hAnsi="Arial" w:cs="Arial"/>
          <w:color w:val="000000" w:themeColor="text1"/>
          <w:sz w:val="24"/>
          <w:szCs w:val="24"/>
        </w:rPr>
        <w:t xml:space="preserve">, and to the south lie the Katwe-Kikorongo and Bunyaraguru fields </w:t>
      </w:r>
      <w:r w:rsidRPr="007F1BB3">
        <w:rPr>
          <w:rFonts w:ascii="Arial" w:hAnsi="Arial" w:cs="Arial"/>
          <w:noProof/>
          <w:color w:val="000000" w:themeColor="text1"/>
          <w:sz w:val="24"/>
          <w:szCs w:val="24"/>
        </w:rPr>
        <w:t>(Eby et al., 2003)</w:t>
      </w:r>
      <w:r w:rsidRPr="007F1BB3">
        <w:rPr>
          <w:rFonts w:ascii="Arial" w:hAnsi="Arial" w:cs="Arial"/>
          <w:color w:val="000000" w:themeColor="text1"/>
          <w:sz w:val="24"/>
          <w:szCs w:val="24"/>
        </w:rPr>
        <w:t xml:space="preserve">, as well as the isolated Katunga volcano </w:t>
      </w:r>
      <w:r w:rsidRPr="007F1BB3">
        <w:rPr>
          <w:rFonts w:ascii="Arial" w:hAnsi="Arial" w:cs="Arial"/>
          <w:noProof/>
          <w:color w:val="000000" w:themeColor="text1"/>
          <w:sz w:val="24"/>
          <w:szCs w:val="24"/>
        </w:rPr>
        <w:t>(Tappe et al., 2003)</w:t>
      </w:r>
      <w:r w:rsidRPr="007F1BB3">
        <w:rPr>
          <w:rFonts w:ascii="Arial" w:hAnsi="Arial" w:cs="Arial"/>
          <w:color w:val="000000" w:themeColor="text1"/>
          <w:sz w:val="24"/>
          <w:szCs w:val="24"/>
        </w:rPr>
        <w:t xml:space="preserve">. This study focuses on the southern fields of Toro-Ankole, where olivines are more abundant as phenocrysts (Figure 1.2). Volcanism in the southern half of Toro-Ankole consists of a variety of potassic </w:t>
      </w:r>
      <w:r w:rsidRPr="007F1BB3">
        <w:rPr>
          <w:rFonts w:ascii="Arial" w:hAnsi="Arial" w:cs="Arial"/>
          <w:sz w:val="24"/>
          <w:szCs w:val="24"/>
        </w:rPr>
        <w:t xml:space="preserve">to ultrapotassic extrusive rocks that are silica-undersaturated </w:t>
      </w:r>
      <w:r w:rsidRPr="007F1BB3">
        <w:rPr>
          <w:rFonts w:ascii="Arial" w:hAnsi="Arial" w:cs="Arial"/>
          <w:noProof/>
          <w:sz w:val="24"/>
          <w:szCs w:val="24"/>
        </w:rPr>
        <w:t>(Eby et al., 2003, Tappe et al., 2003, Rosenthal et al., 2009)</w:t>
      </w:r>
      <w:r w:rsidRPr="007F1BB3">
        <w:rPr>
          <w:rFonts w:ascii="Arial" w:hAnsi="Arial" w:cs="Arial"/>
          <w:sz w:val="24"/>
          <w:szCs w:val="24"/>
        </w:rPr>
        <w:t xml:space="preserve">, as well as some carbonatites </w:t>
      </w:r>
      <w:r w:rsidRPr="007F1BB3">
        <w:rPr>
          <w:rFonts w:ascii="Arial" w:hAnsi="Arial" w:cs="Arial"/>
          <w:noProof/>
          <w:sz w:val="24"/>
          <w:szCs w:val="24"/>
        </w:rPr>
        <w:t>(Stoppa et al., 2000)</w:t>
      </w:r>
      <w:r w:rsidRPr="007F1BB3">
        <w:rPr>
          <w:rFonts w:ascii="Arial" w:hAnsi="Arial" w:cs="Arial"/>
          <w:sz w:val="24"/>
          <w:szCs w:val="24"/>
        </w:rPr>
        <w:t xml:space="preserve">. </w:t>
      </w:r>
    </w:p>
    <w:p w14:paraId="3560AA95"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Xenoliths in Toro-Ankole include pyroxenite, peridotite, and glimmerite at Katwe-Kikorongo </w:t>
      </w:r>
      <w:r w:rsidRPr="007F1BB3">
        <w:rPr>
          <w:rFonts w:ascii="Arial" w:hAnsi="Arial" w:cs="Arial"/>
          <w:noProof/>
          <w:sz w:val="24"/>
          <w:szCs w:val="24"/>
        </w:rPr>
        <w:t>(Lloyd, 1981)</w:t>
      </w:r>
      <w:r w:rsidRPr="007F1BB3">
        <w:rPr>
          <w:rFonts w:ascii="Arial" w:hAnsi="Arial" w:cs="Arial"/>
          <w:sz w:val="24"/>
          <w:szCs w:val="24"/>
        </w:rPr>
        <w:t xml:space="preserve">. Bunyaraguru xenoliths consist of pyroxenite, glimmerite, wehrlite, and dunite </w:t>
      </w:r>
      <w:r w:rsidRPr="007F1BB3">
        <w:rPr>
          <w:rFonts w:ascii="Arial" w:hAnsi="Arial" w:cs="Arial"/>
          <w:noProof/>
          <w:sz w:val="24"/>
          <w:szCs w:val="24"/>
        </w:rPr>
        <w:t>(Muravyeva and Senin, 2016, Muravyeva and Senin, 2018)</w:t>
      </w:r>
      <w:r w:rsidRPr="007F1BB3">
        <w:rPr>
          <w:rFonts w:ascii="Arial" w:hAnsi="Arial" w:cs="Arial"/>
          <w:sz w:val="24"/>
          <w:szCs w:val="24"/>
        </w:rPr>
        <w:t xml:space="preserve">. The </w:t>
      </w:r>
      <w:r w:rsidRPr="007F1BB3">
        <w:rPr>
          <w:rFonts w:ascii="Arial" w:hAnsi="Arial" w:cs="Arial"/>
          <w:sz w:val="24"/>
          <w:szCs w:val="24"/>
        </w:rPr>
        <w:lastRenderedPageBreak/>
        <w:t xml:space="preserve">source of the Toro-Ankole volcanism is interpreted to </w:t>
      </w:r>
      <w:r w:rsidRPr="007F1BB3">
        <w:rPr>
          <w:rFonts w:ascii="Arial" w:hAnsi="Arial" w:cs="Arial"/>
          <w:color w:val="000000" w:themeColor="text1"/>
          <w:sz w:val="24"/>
          <w:szCs w:val="24"/>
        </w:rPr>
        <w:t xml:space="preserve">have undergone metasomatism by two distinct metasomatic agents </w:t>
      </w:r>
      <w:r w:rsidRPr="007F1BB3">
        <w:rPr>
          <w:rFonts w:ascii="Arial" w:hAnsi="Arial" w:cs="Arial"/>
          <w:noProof/>
          <w:color w:val="000000" w:themeColor="text1"/>
          <w:sz w:val="24"/>
          <w:szCs w:val="24"/>
        </w:rPr>
        <w:t>(Rosenthal et al., 2009)</w:t>
      </w:r>
      <w:r w:rsidRPr="007F1BB3">
        <w:rPr>
          <w:rFonts w:ascii="Arial" w:hAnsi="Arial" w:cs="Arial"/>
          <w:color w:val="000000" w:themeColor="text1"/>
          <w:sz w:val="24"/>
          <w:szCs w:val="24"/>
        </w:rPr>
        <w:t xml:space="preserve">; a phlogopite </w:t>
      </w:r>
      <w:r w:rsidRPr="007F1BB3">
        <w:rPr>
          <w:rFonts w:ascii="Arial" w:hAnsi="Arial" w:cs="Arial"/>
          <w:sz w:val="24"/>
          <w:szCs w:val="24"/>
        </w:rPr>
        <w:t xml:space="preserve">rich MARID metasomatism followed by carbonate metasomatism </w:t>
      </w:r>
      <w:r w:rsidRPr="007F1BB3">
        <w:rPr>
          <w:rFonts w:ascii="Arial" w:hAnsi="Arial" w:cs="Arial"/>
          <w:noProof/>
          <w:sz w:val="24"/>
          <w:szCs w:val="24"/>
        </w:rPr>
        <w:t>(Muravyeva and Senin, 2018)</w:t>
      </w:r>
      <w:r w:rsidRPr="007F1BB3">
        <w:rPr>
          <w:rFonts w:ascii="Arial" w:hAnsi="Arial" w:cs="Arial"/>
          <w:sz w:val="24"/>
          <w:szCs w:val="24"/>
        </w:rPr>
        <w:t>.</w:t>
      </w:r>
    </w:p>
    <w:p w14:paraId="587CD7D7"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Katwe-Kikorongo</w:t>
      </w:r>
    </w:p>
    <w:p w14:paraId="48713869" w14:textId="4CD7466A"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Samples C5775 and C5619 used in this study are from the Katwe-Kikorongo volcanic field, with C5775 being a </w:t>
      </w:r>
      <w:r w:rsidR="00F62FE6">
        <w:rPr>
          <w:rFonts w:ascii="Arial" w:hAnsi="Arial" w:cs="Arial"/>
          <w:sz w:val="24"/>
          <w:szCs w:val="24"/>
        </w:rPr>
        <w:t>k</w:t>
      </w:r>
      <w:r w:rsidRPr="007F1BB3">
        <w:rPr>
          <w:rFonts w:ascii="Arial" w:hAnsi="Arial" w:cs="Arial"/>
          <w:sz w:val="24"/>
          <w:szCs w:val="24"/>
        </w:rPr>
        <w:t xml:space="preserve">atungite from the Katwe crater </w:t>
      </w:r>
      <w:r w:rsidRPr="007F1BB3">
        <w:rPr>
          <w:rFonts w:ascii="Arial" w:hAnsi="Arial" w:cs="Arial"/>
          <w:noProof/>
          <w:sz w:val="24"/>
          <w:szCs w:val="24"/>
        </w:rPr>
        <w:t>(Holmes, 1950, Tappe et al., 2003)</w:t>
      </w:r>
      <w:r w:rsidRPr="007F1BB3">
        <w:rPr>
          <w:rFonts w:ascii="Arial" w:hAnsi="Arial" w:cs="Arial"/>
          <w:sz w:val="24"/>
          <w:szCs w:val="24"/>
        </w:rPr>
        <w:t xml:space="preserve">, and C5619 a </w:t>
      </w:r>
      <w:r w:rsidR="00F62FE6">
        <w:rPr>
          <w:rFonts w:ascii="Arial" w:hAnsi="Arial" w:cs="Arial"/>
          <w:sz w:val="24"/>
          <w:szCs w:val="24"/>
        </w:rPr>
        <w:t>l</w:t>
      </w:r>
      <w:r w:rsidRPr="007F1BB3">
        <w:rPr>
          <w:rFonts w:ascii="Arial" w:hAnsi="Arial" w:cs="Arial"/>
          <w:sz w:val="24"/>
          <w:szCs w:val="24"/>
        </w:rPr>
        <w:t>eucite</w:t>
      </w:r>
      <w:r w:rsidR="00F62FE6">
        <w:rPr>
          <w:rFonts w:ascii="Arial" w:hAnsi="Arial" w:cs="Arial"/>
          <w:sz w:val="24"/>
          <w:szCs w:val="24"/>
        </w:rPr>
        <w:t xml:space="preserve"> a</w:t>
      </w:r>
      <w:r w:rsidRPr="007F1BB3">
        <w:rPr>
          <w:rFonts w:ascii="Arial" w:hAnsi="Arial" w:cs="Arial"/>
          <w:sz w:val="24"/>
          <w:szCs w:val="24"/>
        </w:rPr>
        <w:t xml:space="preserve">nkaratrite from the Mbuga crater </w:t>
      </w:r>
      <w:r w:rsidRPr="007F1BB3">
        <w:rPr>
          <w:rFonts w:ascii="Arial" w:hAnsi="Arial" w:cs="Arial"/>
          <w:noProof/>
          <w:sz w:val="24"/>
          <w:szCs w:val="24"/>
        </w:rPr>
        <w:t>(Holmes, 1952, Tappe et al., 2003)</w:t>
      </w:r>
      <w:r w:rsidRPr="007F1BB3">
        <w:rPr>
          <w:rFonts w:ascii="Arial" w:hAnsi="Arial" w:cs="Arial"/>
          <w:sz w:val="24"/>
          <w:szCs w:val="24"/>
        </w:rPr>
        <w:t xml:space="preserve">. Previous work on these samples include whole rock major and trace element analyses of both samples by Tappe et al. (2003), in addition to whole rock, Rb/Sr, Sm/Nd and Lu/Hf, by Rosenthal et al. (2009). </w:t>
      </w:r>
    </w:p>
    <w:p w14:paraId="3A8DDDCD"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field itself is wedged between Lake Edward and the Ruwenzori horst, and comprises many small craters </w:t>
      </w:r>
      <w:r w:rsidRPr="007F1BB3">
        <w:rPr>
          <w:rFonts w:ascii="Arial" w:hAnsi="Arial" w:cs="Arial"/>
          <w:noProof/>
          <w:sz w:val="24"/>
          <w:szCs w:val="24"/>
        </w:rPr>
        <w:t>(Holmes, 1952)</w:t>
      </w:r>
      <w:r w:rsidRPr="007F1BB3">
        <w:rPr>
          <w:rFonts w:ascii="Arial" w:hAnsi="Arial" w:cs="Arial"/>
          <w:sz w:val="24"/>
          <w:szCs w:val="24"/>
        </w:rPr>
        <w:t xml:space="preserve">. Most of the field is comprised of a variety of pyroclastic material, including juvenile, accessory and accidental ejecta </w:t>
      </w:r>
      <w:r w:rsidRPr="007F1BB3">
        <w:rPr>
          <w:rFonts w:ascii="Arial" w:hAnsi="Arial" w:cs="Arial"/>
          <w:noProof/>
          <w:sz w:val="24"/>
          <w:szCs w:val="24"/>
        </w:rPr>
        <w:t>(Woolley, 2001)</w:t>
      </w:r>
      <w:r w:rsidRPr="007F1BB3">
        <w:rPr>
          <w:rFonts w:ascii="Arial" w:hAnsi="Arial" w:cs="Arial"/>
          <w:sz w:val="24"/>
          <w:szCs w:val="24"/>
        </w:rPr>
        <w:t xml:space="preserve">. Carbonatitic rocks have also been associated with this field </w:t>
      </w:r>
      <w:r w:rsidRPr="007F1BB3">
        <w:rPr>
          <w:rFonts w:ascii="Arial" w:hAnsi="Arial" w:cs="Arial"/>
          <w:noProof/>
          <w:sz w:val="24"/>
          <w:szCs w:val="24"/>
        </w:rPr>
        <w:t>(Von Knorring, 1967)</w:t>
      </w:r>
      <w:r w:rsidRPr="007F1BB3">
        <w:rPr>
          <w:rFonts w:ascii="Arial" w:hAnsi="Arial" w:cs="Arial"/>
          <w:sz w:val="24"/>
          <w:szCs w:val="24"/>
        </w:rPr>
        <w:t xml:space="preserve">. </w:t>
      </w:r>
    </w:p>
    <w:p w14:paraId="6F82CA27"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Bunyaraguru</w:t>
      </w:r>
    </w:p>
    <w:p w14:paraId="07921B5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Samples C6098 and C6066 are from the Bunyaraguru volcanic field. C6098 is a ugandite from the Kyamuhogo crater </w:t>
      </w:r>
      <w:r w:rsidRPr="007F1BB3">
        <w:rPr>
          <w:rFonts w:ascii="Arial" w:hAnsi="Arial" w:cs="Arial"/>
          <w:noProof/>
          <w:sz w:val="24"/>
          <w:szCs w:val="24"/>
        </w:rPr>
        <w:t>(Holmes, 1945, Tappe et al., 2003)</w:t>
      </w:r>
      <w:r w:rsidRPr="007F1BB3">
        <w:rPr>
          <w:rFonts w:ascii="Arial" w:hAnsi="Arial" w:cs="Arial"/>
          <w:sz w:val="24"/>
          <w:szCs w:val="24"/>
        </w:rPr>
        <w:t xml:space="preserve">, and C6066 is a mafurite from the Mafuru crater </w:t>
      </w:r>
      <w:r w:rsidRPr="007F1BB3">
        <w:rPr>
          <w:rFonts w:ascii="Arial" w:hAnsi="Arial" w:cs="Arial"/>
          <w:noProof/>
          <w:sz w:val="24"/>
          <w:szCs w:val="24"/>
        </w:rPr>
        <w:t>(Holmes, 1942, Tappe et al., 2003)</w:t>
      </w:r>
      <w:r w:rsidRPr="007F1BB3">
        <w:rPr>
          <w:rFonts w:ascii="Arial" w:hAnsi="Arial" w:cs="Arial"/>
          <w:sz w:val="24"/>
          <w:szCs w:val="24"/>
        </w:rPr>
        <w:t xml:space="preserve">. Previous work on these samples include whole rock major and trace element analyses of both samples by Tappe et al. (2003), in addition to whole rock, Rb/Sr, Sm/Nd and Lu/Hf by Rosenthal et al. (2009), as well as Re/Os for sample C6098. </w:t>
      </w:r>
    </w:p>
    <w:p w14:paraId="0B3015CE"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Bunyaraguru field, which is sometimes referred to as Kichwamba, occurs to the east of Katwe-Kikorongo, with its northern edge contacting Lake George. The Bunyaraguru field is dominated by tuffs and craters, with occasional lavas </w:t>
      </w:r>
      <w:r w:rsidRPr="007F1BB3">
        <w:rPr>
          <w:rFonts w:ascii="Arial" w:hAnsi="Arial" w:cs="Arial"/>
          <w:noProof/>
          <w:sz w:val="24"/>
          <w:szCs w:val="24"/>
        </w:rPr>
        <w:t>(Woolley, 2001)</w:t>
      </w:r>
      <w:r w:rsidRPr="007F1BB3">
        <w:rPr>
          <w:rFonts w:ascii="Arial" w:hAnsi="Arial" w:cs="Arial"/>
          <w:sz w:val="24"/>
          <w:szCs w:val="24"/>
        </w:rPr>
        <w:t xml:space="preserve">. The tuffs contain ample xenoliths, many from the basement geology, including pyroxenite, biotite pyroxenite and glimmerite </w:t>
      </w:r>
      <w:r w:rsidRPr="007F1BB3">
        <w:rPr>
          <w:rFonts w:ascii="Arial" w:hAnsi="Arial" w:cs="Arial"/>
          <w:noProof/>
          <w:sz w:val="24"/>
          <w:szCs w:val="24"/>
        </w:rPr>
        <w:t>(Combe and Holmes, 1945)</w:t>
      </w:r>
      <w:r w:rsidRPr="007F1BB3">
        <w:rPr>
          <w:rFonts w:ascii="Arial" w:hAnsi="Arial" w:cs="Arial"/>
          <w:sz w:val="24"/>
          <w:szCs w:val="24"/>
        </w:rPr>
        <w:t xml:space="preserve">, with some of these pyroxenites showing evidence of metasomatism </w:t>
      </w:r>
      <w:r w:rsidRPr="007F1BB3">
        <w:rPr>
          <w:rFonts w:ascii="Arial" w:hAnsi="Arial" w:cs="Arial"/>
          <w:noProof/>
          <w:sz w:val="24"/>
          <w:szCs w:val="24"/>
        </w:rPr>
        <w:t>(Lloyd, 1981)</w:t>
      </w:r>
      <w:r w:rsidRPr="007F1BB3">
        <w:rPr>
          <w:rFonts w:ascii="Arial" w:hAnsi="Arial" w:cs="Arial"/>
          <w:sz w:val="24"/>
          <w:szCs w:val="24"/>
        </w:rPr>
        <w:t xml:space="preserve">. All of the kamafugitic rocks (katungite, mafurite and ugandite) are present </w:t>
      </w:r>
      <w:r w:rsidRPr="007F1BB3">
        <w:rPr>
          <w:rFonts w:ascii="Arial" w:hAnsi="Arial" w:cs="Arial"/>
          <w:noProof/>
          <w:sz w:val="24"/>
          <w:szCs w:val="24"/>
        </w:rPr>
        <w:t>(Woolley, 2001)</w:t>
      </w:r>
      <w:r w:rsidRPr="007F1BB3">
        <w:rPr>
          <w:rFonts w:ascii="Arial" w:hAnsi="Arial" w:cs="Arial"/>
          <w:sz w:val="24"/>
          <w:szCs w:val="24"/>
        </w:rPr>
        <w:t>.</w:t>
      </w:r>
    </w:p>
    <w:p w14:paraId="4EC12599"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lastRenderedPageBreak/>
        <w:t>Katunga</w:t>
      </w:r>
    </w:p>
    <w:p w14:paraId="62CC4D66"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C3946 is a katungite from the eastern foot of the isolated Katunga volcano, which lies to the southeast of the Bunyaraguru volcanic field </w:t>
      </w:r>
      <w:r w:rsidRPr="007F1BB3">
        <w:rPr>
          <w:rFonts w:ascii="Arial" w:hAnsi="Arial" w:cs="Arial"/>
          <w:noProof/>
          <w:sz w:val="24"/>
          <w:szCs w:val="24"/>
        </w:rPr>
        <w:t>(Tappe et al., 2003)</w:t>
      </w:r>
      <w:r w:rsidRPr="007F1BB3">
        <w:rPr>
          <w:rFonts w:ascii="Arial" w:hAnsi="Arial" w:cs="Arial"/>
          <w:sz w:val="24"/>
          <w:szCs w:val="24"/>
        </w:rPr>
        <w:t xml:space="preserve">. An account of the volcano can be found in Combe (1937), and of the lava itself in Holmes (1937). Whole rock major and trace element analyses have been conducted by Tappe et al. (2003). In addition, whole rock, Rb/Sr, Sm/Nd, Lu/Hf and Re/Os analyses have been conducted on this sample by Rosenthal et al. (2009).  The katungite at Katunga is the only location where this rock type occurs in the form of lava flows. Other parts of the flow have been sampled for whole rock element analyses </w:t>
      </w:r>
      <w:r w:rsidRPr="007F1BB3">
        <w:rPr>
          <w:rFonts w:ascii="Arial" w:hAnsi="Arial" w:cs="Arial"/>
          <w:noProof/>
          <w:sz w:val="24"/>
          <w:szCs w:val="24"/>
        </w:rPr>
        <w:t>(Holmes, 1950, Higazy, 1954, Le Bas, 1973)</w:t>
      </w:r>
      <w:r w:rsidRPr="007F1BB3">
        <w:rPr>
          <w:rFonts w:ascii="Arial" w:hAnsi="Arial" w:cs="Arial"/>
          <w:sz w:val="24"/>
          <w:szCs w:val="24"/>
        </w:rPr>
        <w:t xml:space="preserve">. </w:t>
      </w:r>
    </w:p>
    <w:p w14:paraId="52C234B2"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t>Virunga</w:t>
      </w:r>
    </w:p>
    <w:p w14:paraId="7F6C670E"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Further south in the western branch (Figure 1.2) lies the Virunga volcanic field that spans </w:t>
      </w:r>
      <w:r w:rsidRPr="007F1BB3">
        <w:rPr>
          <w:rFonts w:ascii="Arial" w:hAnsi="Arial" w:cs="Arial"/>
          <w:color w:val="000000" w:themeColor="text1"/>
          <w:sz w:val="24"/>
          <w:szCs w:val="24"/>
        </w:rPr>
        <w:t xml:space="preserve">the borders of Uganda, Rwanda and D.R. Congo. Bufumbira is the name given to the small north-eastern extremity of this volcanic field defined by the political borders of Uganda </w:t>
      </w:r>
      <w:r w:rsidRPr="007F1BB3">
        <w:rPr>
          <w:rFonts w:ascii="Arial" w:hAnsi="Arial" w:cs="Arial"/>
          <w:noProof/>
          <w:color w:val="000000" w:themeColor="text1"/>
          <w:sz w:val="24"/>
          <w:szCs w:val="24"/>
        </w:rPr>
        <w:t>(Woolley, 2001)</w:t>
      </w:r>
      <w:r w:rsidRPr="007F1BB3">
        <w:rPr>
          <w:rFonts w:ascii="Arial" w:hAnsi="Arial" w:cs="Arial"/>
          <w:color w:val="000000" w:themeColor="text1"/>
          <w:sz w:val="24"/>
          <w:szCs w:val="24"/>
        </w:rPr>
        <w:t xml:space="preserve">. The field hosts many potassium-rich and silica-undersaturated leucite bearing volcanism, including, but not limited to, rocks from the kamafugitic series, basanties, trachybasalts, leucitites, trachyandestites and andesites </w:t>
      </w:r>
      <w:r w:rsidRPr="007F1BB3">
        <w:rPr>
          <w:rFonts w:ascii="Arial" w:hAnsi="Arial" w:cs="Arial"/>
          <w:noProof/>
          <w:color w:val="000000" w:themeColor="text1"/>
          <w:sz w:val="24"/>
          <w:szCs w:val="24"/>
        </w:rPr>
        <w:t>(Barifaijo et al., 2010)</w:t>
      </w:r>
      <w:r w:rsidRPr="007F1BB3">
        <w:rPr>
          <w:rFonts w:ascii="Arial" w:hAnsi="Arial" w:cs="Arial"/>
          <w:color w:val="000000" w:themeColor="text1"/>
          <w:sz w:val="24"/>
          <w:szCs w:val="24"/>
        </w:rPr>
        <w:t xml:space="preserve">. Bufumbira is dominated by the major volcanoes </w:t>
      </w:r>
      <w:r w:rsidRPr="007F1BB3">
        <w:rPr>
          <w:rFonts w:ascii="Arial" w:hAnsi="Arial" w:cs="Arial"/>
          <w:sz w:val="24"/>
          <w:szCs w:val="24"/>
        </w:rPr>
        <w:t xml:space="preserve">Sabyinyo, Gahinga and Muhavura, however is scattered with many smaller cones and craters </w:t>
      </w:r>
      <w:r w:rsidRPr="007F1BB3">
        <w:rPr>
          <w:rFonts w:ascii="Arial" w:hAnsi="Arial" w:cs="Arial"/>
          <w:noProof/>
          <w:sz w:val="24"/>
          <w:szCs w:val="24"/>
        </w:rPr>
        <w:t>(Combe and Simmons, 1933)</w:t>
      </w:r>
      <w:r w:rsidRPr="007F1BB3">
        <w:rPr>
          <w:rFonts w:ascii="Arial" w:hAnsi="Arial" w:cs="Arial"/>
          <w:sz w:val="24"/>
          <w:szCs w:val="24"/>
        </w:rPr>
        <w:t xml:space="preserve"> with the volcanism often following a north-northwest to south-southeast trend constrained by the basement geology </w:t>
      </w:r>
      <w:r w:rsidRPr="007F1BB3">
        <w:rPr>
          <w:rFonts w:ascii="Arial" w:hAnsi="Arial" w:cs="Arial"/>
          <w:noProof/>
          <w:sz w:val="24"/>
          <w:szCs w:val="24"/>
        </w:rPr>
        <w:t>(Holmes and Harwood, 1937)</w:t>
      </w:r>
      <w:r w:rsidRPr="007F1BB3">
        <w:rPr>
          <w:rFonts w:ascii="Arial" w:hAnsi="Arial" w:cs="Arial"/>
          <w:sz w:val="24"/>
          <w:szCs w:val="24"/>
        </w:rPr>
        <w:t xml:space="preserve">. </w:t>
      </w:r>
    </w:p>
    <w:p w14:paraId="7CBA6E7B"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sz w:val="24"/>
          <w:szCs w:val="24"/>
        </w:rPr>
        <w:t xml:space="preserve">Xenoliths from Virunga are primarily dunite, wehrlite and pyroxenite </w:t>
      </w:r>
      <w:r w:rsidRPr="007F1BB3">
        <w:rPr>
          <w:rFonts w:ascii="Arial" w:hAnsi="Arial" w:cs="Arial"/>
          <w:noProof/>
          <w:sz w:val="24"/>
          <w:szCs w:val="24"/>
        </w:rPr>
        <w:t>(Barifaijo et al., 2010)</w:t>
      </w:r>
      <w:r w:rsidRPr="007F1BB3">
        <w:rPr>
          <w:rFonts w:ascii="Arial" w:hAnsi="Arial" w:cs="Arial"/>
          <w:sz w:val="24"/>
          <w:szCs w:val="24"/>
        </w:rPr>
        <w:t xml:space="preserve">. </w:t>
      </w:r>
      <w:r w:rsidRPr="007F1BB3">
        <w:rPr>
          <w:rFonts w:ascii="Arial" w:hAnsi="Arial" w:cs="Arial"/>
          <w:color w:val="000000" w:themeColor="text1"/>
          <w:sz w:val="24"/>
          <w:szCs w:val="24"/>
        </w:rPr>
        <w:t xml:space="preserve">There have been arguments for </w:t>
      </w:r>
      <w:r w:rsidRPr="007F1BB3">
        <w:rPr>
          <w:rFonts w:ascii="Arial" w:hAnsi="Arial" w:cs="Arial"/>
          <w:noProof/>
          <w:color w:val="000000" w:themeColor="text1"/>
          <w:sz w:val="24"/>
          <w:szCs w:val="24"/>
        </w:rPr>
        <w:t>(De Mulder et al., 1986)</w:t>
      </w:r>
      <w:r w:rsidRPr="007F1BB3">
        <w:rPr>
          <w:rFonts w:ascii="Arial" w:hAnsi="Arial" w:cs="Arial"/>
          <w:color w:val="000000" w:themeColor="text1"/>
          <w:sz w:val="24"/>
          <w:szCs w:val="24"/>
        </w:rPr>
        <w:t xml:space="preserve"> and against </w:t>
      </w:r>
      <w:r w:rsidRPr="007F1BB3">
        <w:rPr>
          <w:rFonts w:ascii="Arial" w:hAnsi="Arial" w:cs="Arial"/>
          <w:noProof/>
          <w:color w:val="000000" w:themeColor="text1"/>
          <w:sz w:val="24"/>
          <w:szCs w:val="24"/>
        </w:rPr>
        <w:t>(Rogers et al., 1992)</w:t>
      </w:r>
      <w:r w:rsidRPr="007F1BB3">
        <w:rPr>
          <w:rFonts w:ascii="Arial" w:hAnsi="Arial" w:cs="Arial"/>
          <w:color w:val="000000" w:themeColor="text1"/>
          <w:sz w:val="24"/>
          <w:szCs w:val="24"/>
        </w:rPr>
        <w:t xml:space="preserve"> crustal assimilation in the Virunga field. Phlogopite has been inferred to be part of the mantle-sourced volcanism from the Mugogo volcano further south of the samples in this study, in Virunga </w:t>
      </w:r>
      <w:r w:rsidRPr="007F1BB3">
        <w:rPr>
          <w:rFonts w:ascii="Arial" w:hAnsi="Arial" w:cs="Arial"/>
          <w:noProof/>
          <w:color w:val="000000" w:themeColor="text1"/>
          <w:sz w:val="24"/>
          <w:szCs w:val="24"/>
        </w:rPr>
        <w:t>(Condomines et al., 2015)</w:t>
      </w:r>
      <w:r w:rsidRPr="007F1BB3">
        <w:rPr>
          <w:rFonts w:ascii="Arial" w:hAnsi="Arial" w:cs="Arial"/>
          <w:color w:val="000000" w:themeColor="text1"/>
          <w:sz w:val="24"/>
          <w:szCs w:val="24"/>
        </w:rPr>
        <w:t xml:space="preserve">. </w:t>
      </w:r>
    </w:p>
    <w:p w14:paraId="172D6231"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Four of the five Virunga samples are from Bufumbira, while one sample is from the Rwandan portion of the field. C2787 is a coarsely vesicular ugandite from the floor of the Katarara crater, which is located between Nyakimanga and Nyakabingo </w:t>
      </w:r>
      <w:r w:rsidRPr="007F1BB3">
        <w:rPr>
          <w:rFonts w:ascii="Arial" w:hAnsi="Arial" w:cs="Arial"/>
          <w:noProof/>
          <w:color w:val="000000" w:themeColor="text1"/>
          <w:sz w:val="24"/>
          <w:szCs w:val="24"/>
        </w:rPr>
        <w:t>(Holmes and Harwood, 1937)</w:t>
      </w:r>
      <w:r w:rsidRPr="007F1BB3">
        <w:rPr>
          <w:rFonts w:ascii="Arial" w:hAnsi="Arial" w:cs="Arial"/>
          <w:color w:val="000000" w:themeColor="text1"/>
          <w:sz w:val="24"/>
          <w:szCs w:val="24"/>
        </w:rPr>
        <w:t xml:space="preserve">. C2823 is a leucite basanite </w:t>
      </w:r>
      <w:r w:rsidRPr="007F1BB3">
        <w:rPr>
          <w:rFonts w:ascii="Arial" w:hAnsi="Arial" w:cs="Arial"/>
          <w:sz w:val="24"/>
          <w:szCs w:val="24"/>
        </w:rPr>
        <w:t xml:space="preserve">from the Busalu cone, which is located </w:t>
      </w:r>
      <w:r w:rsidRPr="007F1BB3">
        <w:rPr>
          <w:rFonts w:ascii="Arial" w:hAnsi="Arial" w:cs="Arial"/>
          <w:sz w:val="24"/>
          <w:szCs w:val="24"/>
        </w:rPr>
        <w:lastRenderedPageBreak/>
        <w:t xml:space="preserve">between Busamba and Muganza </w:t>
      </w:r>
      <w:r w:rsidRPr="007F1BB3">
        <w:rPr>
          <w:rFonts w:ascii="Arial" w:hAnsi="Arial" w:cs="Arial"/>
          <w:noProof/>
          <w:sz w:val="24"/>
          <w:szCs w:val="24"/>
        </w:rPr>
        <w:t>(Holmes and Harwood, 1937)</w:t>
      </w:r>
      <w:r w:rsidRPr="007F1BB3">
        <w:rPr>
          <w:rFonts w:ascii="Arial" w:hAnsi="Arial" w:cs="Arial"/>
          <w:sz w:val="24"/>
          <w:szCs w:val="24"/>
        </w:rPr>
        <w:t xml:space="preserve">. C2831 is a potassic trachybasalt from the northern foot of Muhavura, 1.2 km north-northwest of Nyarubebsa </w:t>
      </w:r>
      <w:r w:rsidRPr="007F1BB3">
        <w:rPr>
          <w:rFonts w:ascii="Arial" w:hAnsi="Arial" w:cs="Arial"/>
          <w:noProof/>
          <w:sz w:val="24"/>
          <w:szCs w:val="24"/>
        </w:rPr>
        <w:t>(Holmes and Harwood, 1937)</w:t>
      </w:r>
      <w:r w:rsidRPr="007F1BB3">
        <w:rPr>
          <w:rFonts w:ascii="Arial" w:hAnsi="Arial" w:cs="Arial"/>
          <w:sz w:val="24"/>
          <w:szCs w:val="24"/>
        </w:rPr>
        <w:t xml:space="preserve">. C2797 is a leucite basanite from the eastern edge of the Muhavura lava field (Simmons, 1930). C2797 is the only Virunga sample of this study located in Rwanda, from near the western shore of Lake Bulera, ~1.5 km north-northeast of Mweru </w:t>
      </w:r>
      <w:r w:rsidRPr="007F1BB3">
        <w:rPr>
          <w:rFonts w:ascii="Arial" w:hAnsi="Arial" w:cs="Arial"/>
          <w:noProof/>
          <w:sz w:val="24"/>
          <w:szCs w:val="24"/>
        </w:rPr>
        <w:t>(Holmes and Harwood, 1937)</w:t>
      </w:r>
      <w:r w:rsidRPr="007F1BB3">
        <w:rPr>
          <w:rFonts w:ascii="Arial" w:hAnsi="Arial" w:cs="Arial"/>
          <w:sz w:val="24"/>
          <w:szCs w:val="24"/>
        </w:rPr>
        <w:t xml:space="preserve">. C2878 is a potassic trachybasalt from Gahinga, located 2 km north-northwest from the Bunagana trigonometrical station </w:t>
      </w:r>
      <w:r w:rsidRPr="007F1BB3">
        <w:rPr>
          <w:rFonts w:ascii="Arial" w:hAnsi="Arial" w:cs="Arial"/>
          <w:noProof/>
          <w:sz w:val="24"/>
          <w:szCs w:val="24"/>
        </w:rPr>
        <w:t>(Holmes and Harwood, 1937)</w:t>
      </w:r>
      <w:r w:rsidRPr="007F1BB3">
        <w:rPr>
          <w:rFonts w:ascii="Arial" w:hAnsi="Arial" w:cs="Arial"/>
          <w:sz w:val="24"/>
          <w:szCs w:val="24"/>
        </w:rPr>
        <w:t xml:space="preserve">, approximately on the border between D.R. Congo and Uganda. To the knowledge of this author, there has been no work done on these exact </w:t>
      </w:r>
      <w:r w:rsidRPr="007F1BB3">
        <w:rPr>
          <w:rFonts w:ascii="Arial" w:hAnsi="Arial" w:cs="Arial"/>
          <w:color w:val="000000" w:themeColor="text1"/>
          <w:sz w:val="24"/>
          <w:szCs w:val="24"/>
        </w:rPr>
        <w:t xml:space="preserve">samples since the work of Simmons (1930), and Holmes and Harwood (1937).  </w:t>
      </w:r>
    </w:p>
    <w:p w14:paraId="431CAEDE" w14:textId="77777777" w:rsidR="000C6E8C" w:rsidRPr="007F1BB3" w:rsidRDefault="000C6E8C" w:rsidP="00C24BF4">
      <w:pPr>
        <w:spacing w:line="360" w:lineRule="auto"/>
        <w:rPr>
          <w:rFonts w:ascii="Arial" w:hAnsi="Arial" w:cs="Arial"/>
          <w:color w:val="000000" w:themeColor="text1"/>
          <w:sz w:val="24"/>
          <w:szCs w:val="24"/>
        </w:rPr>
      </w:pPr>
    </w:p>
    <w:p w14:paraId="3E6D55E9" w14:textId="77777777" w:rsidR="000C6E8C" w:rsidRPr="007F1BB3" w:rsidRDefault="000C6E8C" w:rsidP="00C24BF4">
      <w:pPr>
        <w:spacing w:line="360" w:lineRule="auto"/>
        <w:jc w:val="center"/>
        <w:rPr>
          <w:rFonts w:ascii="Arial" w:hAnsi="Arial" w:cs="Arial"/>
          <w:b/>
          <w:color w:val="000000" w:themeColor="text1"/>
          <w:sz w:val="24"/>
          <w:szCs w:val="24"/>
          <w:u w:val="single"/>
        </w:rPr>
      </w:pPr>
      <w:r w:rsidRPr="007F1BB3">
        <w:rPr>
          <w:rFonts w:ascii="Arial" w:hAnsi="Arial" w:cs="Arial"/>
          <w:b/>
          <w:color w:val="000000" w:themeColor="text1"/>
          <w:sz w:val="24"/>
          <w:szCs w:val="24"/>
          <w:u w:val="single"/>
        </w:rPr>
        <w:t>Previous olivine trace element studies from K-rich volcanism</w:t>
      </w:r>
    </w:p>
    <w:p w14:paraId="0385AEA1" w14:textId="77777777" w:rsidR="000C6E8C" w:rsidRPr="007F1BB3" w:rsidRDefault="000C6E8C" w:rsidP="00C24BF4">
      <w:pPr>
        <w:spacing w:line="360" w:lineRule="auto"/>
        <w:rPr>
          <w:rFonts w:ascii="Arial" w:hAnsi="Arial" w:cs="Arial"/>
          <w:sz w:val="24"/>
          <w:szCs w:val="24"/>
        </w:rPr>
      </w:pPr>
      <w:r w:rsidRPr="007F1BB3">
        <w:rPr>
          <w:rFonts w:ascii="Arial" w:hAnsi="Arial" w:cs="Arial"/>
          <w:color w:val="000000" w:themeColor="text1"/>
          <w:sz w:val="24"/>
          <w:szCs w:val="24"/>
        </w:rPr>
        <w:t xml:space="preserve">The work of this study directly builds upon that of Foley et al. (2011) and presents a significant extension to the dataset presented in their study. Their study selected three ugandites C4035, C6095 and C6099, and a leucite basanite C2896, for olivine trace element analysis, with the focus of the study being to test the accuracy of analyses by ablating cylindrical craters </w:t>
      </w:r>
      <w:r w:rsidRPr="007F1BB3">
        <w:rPr>
          <w:rFonts w:ascii="Arial" w:hAnsi="Arial" w:cs="Arial"/>
          <w:i/>
          <w:color w:val="000000" w:themeColor="text1"/>
          <w:sz w:val="24"/>
          <w:szCs w:val="24"/>
        </w:rPr>
        <w:t>versus</w:t>
      </w:r>
      <w:r w:rsidRPr="007F1BB3">
        <w:rPr>
          <w:rFonts w:ascii="Arial" w:hAnsi="Arial" w:cs="Arial"/>
          <w:color w:val="000000" w:themeColor="text1"/>
          <w:sz w:val="24"/>
          <w:szCs w:val="24"/>
        </w:rPr>
        <w:t xml:space="preserve"> shallow trenches in the olivines of two samples C4036 and C2896. The ugandite C4035 is from Kakunyu crater at Bunyaraguru </w:t>
      </w:r>
      <w:r w:rsidRPr="007F1BB3">
        <w:rPr>
          <w:rFonts w:ascii="Arial" w:hAnsi="Arial" w:cs="Arial"/>
          <w:noProof/>
          <w:color w:val="000000" w:themeColor="text1"/>
          <w:sz w:val="24"/>
          <w:szCs w:val="24"/>
        </w:rPr>
        <w:t>(Tappe et al., 2003)</w:t>
      </w:r>
      <w:r w:rsidRPr="007F1BB3">
        <w:rPr>
          <w:rFonts w:ascii="Arial" w:hAnsi="Arial" w:cs="Arial"/>
          <w:color w:val="000000" w:themeColor="text1"/>
          <w:sz w:val="24"/>
          <w:szCs w:val="24"/>
        </w:rPr>
        <w:t xml:space="preserve">, and the leucite basanite </w:t>
      </w:r>
      <w:r w:rsidRPr="007F1BB3">
        <w:rPr>
          <w:rFonts w:ascii="Arial" w:hAnsi="Arial" w:cs="Arial"/>
          <w:sz w:val="24"/>
          <w:szCs w:val="24"/>
        </w:rPr>
        <w:t xml:space="preserve">C2896 is from the Kako flows in the D.R. Congo </w:t>
      </w:r>
      <w:r w:rsidRPr="007F1BB3">
        <w:rPr>
          <w:rFonts w:ascii="Arial" w:hAnsi="Arial" w:cs="Arial"/>
          <w:noProof/>
          <w:sz w:val="24"/>
          <w:szCs w:val="24"/>
        </w:rPr>
        <w:t>(Holmes and Harwood, 1937)</w:t>
      </w:r>
      <w:r w:rsidRPr="007F1BB3">
        <w:rPr>
          <w:rFonts w:ascii="Arial" w:hAnsi="Arial" w:cs="Arial"/>
          <w:sz w:val="24"/>
          <w:szCs w:val="24"/>
        </w:rPr>
        <w:t xml:space="preserve">. These two samples are integrated into the discussion of this study for comparison with other datasets, as they are from the same sampling areas and have undergone the same analytical techniques. </w:t>
      </w:r>
    </w:p>
    <w:p w14:paraId="3A8907F1"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Other recent works that focus on olivine trace elements in potassic and ultrapotassic rocks </w:t>
      </w:r>
      <w:r w:rsidRPr="007F1BB3">
        <w:rPr>
          <w:rFonts w:ascii="Arial" w:hAnsi="Arial" w:cs="Arial"/>
          <w:color w:val="000000" w:themeColor="text1"/>
          <w:sz w:val="24"/>
          <w:szCs w:val="24"/>
        </w:rPr>
        <w:t xml:space="preserve">include eastern Mediterranean </w:t>
      </w:r>
      <w:r w:rsidRPr="007F1BB3">
        <w:rPr>
          <w:rFonts w:ascii="Arial" w:hAnsi="Arial" w:cs="Arial"/>
          <w:sz w:val="24"/>
          <w:szCs w:val="24"/>
        </w:rPr>
        <w:t xml:space="preserve">lamproites </w:t>
      </w:r>
      <w:r w:rsidRPr="007F1BB3">
        <w:rPr>
          <w:rFonts w:ascii="Arial" w:hAnsi="Arial" w:cs="Arial"/>
          <w:noProof/>
          <w:sz w:val="24"/>
          <w:szCs w:val="24"/>
        </w:rPr>
        <w:t>(Prelević et al., 2013)</w:t>
      </w:r>
      <w:r w:rsidRPr="007F1BB3">
        <w:rPr>
          <w:rFonts w:ascii="Arial" w:hAnsi="Arial" w:cs="Arial"/>
          <w:sz w:val="24"/>
          <w:szCs w:val="24"/>
        </w:rPr>
        <w:t xml:space="preserve">, Canadian allikites </w:t>
      </w:r>
      <w:r w:rsidRPr="007F1BB3">
        <w:rPr>
          <w:rFonts w:ascii="Arial" w:hAnsi="Arial" w:cs="Arial"/>
          <w:noProof/>
          <w:sz w:val="24"/>
          <w:szCs w:val="24"/>
        </w:rPr>
        <w:t>(Veter et al., 2017)</w:t>
      </w:r>
      <w:r w:rsidRPr="007F1BB3">
        <w:rPr>
          <w:rFonts w:ascii="Arial" w:hAnsi="Arial" w:cs="Arial"/>
          <w:sz w:val="24"/>
          <w:szCs w:val="24"/>
        </w:rPr>
        <w:t xml:space="preserve">, Italian lamproites and leucitites </w:t>
      </w:r>
      <w:r w:rsidRPr="007F1BB3">
        <w:rPr>
          <w:rFonts w:ascii="Arial" w:hAnsi="Arial" w:cs="Arial"/>
          <w:noProof/>
          <w:sz w:val="24"/>
          <w:szCs w:val="24"/>
        </w:rPr>
        <w:t>(Ammannati et al., 2016)</w:t>
      </w:r>
      <w:r w:rsidRPr="007F1BB3">
        <w:rPr>
          <w:rFonts w:ascii="Arial" w:hAnsi="Arial" w:cs="Arial"/>
          <w:sz w:val="24"/>
          <w:szCs w:val="24"/>
        </w:rPr>
        <w:t xml:space="preserve">, and Chinese shoshonites </w:t>
      </w:r>
      <w:r w:rsidRPr="007F1BB3">
        <w:rPr>
          <w:rFonts w:ascii="Arial" w:hAnsi="Arial" w:cs="Arial"/>
          <w:noProof/>
          <w:sz w:val="24"/>
          <w:szCs w:val="24"/>
        </w:rPr>
        <w:t>(Zhang et al., 2016)</w:t>
      </w:r>
      <w:r w:rsidRPr="007F1BB3">
        <w:rPr>
          <w:rFonts w:ascii="Arial" w:hAnsi="Arial" w:cs="Arial"/>
          <w:sz w:val="24"/>
          <w:szCs w:val="24"/>
        </w:rPr>
        <w:t xml:space="preserve">.  </w:t>
      </w:r>
    </w:p>
    <w:p w14:paraId="36027DE5" w14:textId="77777777" w:rsidR="000C6E8C" w:rsidRPr="007F1BB3" w:rsidRDefault="000C6E8C" w:rsidP="00C24BF4">
      <w:pPr>
        <w:spacing w:line="360" w:lineRule="auto"/>
        <w:rPr>
          <w:rFonts w:ascii="Arial" w:hAnsi="Arial" w:cs="Arial"/>
          <w:sz w:val="24"/>
          <w:szCs w:val="24"/>
        </w:rPr>
      </w:pPr>
    </w:p>
    <w:p w14:paraId="18A48FC3" w14:textId="77777777" w:rsidR="000C6E8C" w:rsidRPr="007F1BB3" w:rsidRDefault="000C6E8C" w:rsidP="00C24BF4">
      <w:pPr>
        <w:spacing w:line="360" w:lineRule="auto"/>
        <w:rPr>
          <w:rFonts w:ascii="Arial" w:hAnsi="Arial" w:cs="Arial"/>
          <w:sz w:val="24"/>
          <w:szCs w:val="24"/>
        </w:rPr>
      </w:pPr>
    </w:p>
    <w:p w14:paraId="7C2BEFF2" w14:textId="77777777" w:rsidR="000C6E8C" w:rsidRPr="007F1BB3" w:rsidRDefault="000C6E8C" w:rsidP="00C24BF4">
      <w:pPr>
        <w:pBdr>
          <w:bottom w:val="single" w:sz="4" w:space="1" w:color="auto"/>
        </w:pBdr>
        <w:spacing w:line="360" w:lineRule="auto"/>
        <w:jc w:val="center"/>
        <w:rPr>
          <w:rFonts w:ascii="Arial" w:hAnsi="Arial" w:cs="Arial"/>
          <w:b/>
          <w:sz w:val="24"/>
          <w:szCs w:val="24"/>
          <w:u w:val="single"/>
        </w:rPr>
      </w:pPr>
      <w:r w:rsidRPr="007F1BB3">
        <w:rPr>
          <w:rFonts w:ascii="Arial" w:hAnsi="Arial" w:cs="Arial"/>
          <w:b/>
          <w:sz w:val="24"/>
          <w:szCs w:val="24"/>
          <w:u w:val="single"/>
        </w:rPr>
        <w:lastRenderedPageBreak/>
        <w:t>Kalahari craton</w:t>
      </w:r>
    </w:p>
    <w:p w14:paraId="3CA11B63" w14:textId="77777777" w:rsidR="000C6E8C" w:rsidRPr="007F1BB3" w:rsidRDefault="000C6E8C" w:rsidP="00C24BF4">
      <w:pPr>
        <w:spacing w:line="360" w:lineRule="auto"/>
        <w:rPr>
          <w:rFonts w:ascii="Arial" w:hAnsi="Arial" w:cs="Arial"/>
          <w:color w:val="FF0000"/>
          <w:sz w:val="24"/>
          <w:szCs w:val="24"/>
        </w:rPr>
      </w:pPr>
      <w:r w:rsidRPr="007F1BB3">
        <w:rPr>
          <w:rFonts w:ascii="Arial" w:hAnsi="Arial" w:cs="Arial"/>
          <w:sz w:val="24"/>
          <w:szCs w:val="24"/>
        </w:rPr>
        <w:t xml:space="preserve">The Kalahari craton is a composite craton made up of the large Kaapvaal and smaller Zimbabwe craton, separated by the Limpopo microcontinent </w:t>
      </w:r>
      <w:r w:rsidRPr="007F1BB3">
        <w:rPr>
          <w:rFonts w:ascii="Arial" w:hAnsi="Arial" w:cs="Arial"/>
          <w:noProof/>
          <w:sz w:val="24"/>
          <w:szCs w:val="24"/>
        </w:rPr>
        <w:t>(Begg et al., 2009)</w:t>
      </w:r>
      <w:r w:rsidRPr="007F1BB3">
        <w:rPr>
          <w:rFonts w:ascii="Arial" w:hAnsi="Arial" w:cs="Arial"/>
          <w:sz w:val="24"/>
          <w:szCs w:val="24"/>
        </w:rPr>
        <w:t xml:space="preserve">. To the west, these Archean cratons are surrounded by Proterozoic fold belts </w:t>
      </w:r>
      <w:r w:rsidRPr="007F1BB3">
        <w:rPr>
          <w:rFonts w:ascii="Arial" w:hAnsi="Arial" w:cs="Arial"/>
          <w:noProof/>
          <w:sz w:val="24"/>
          <w:szCs w:val="24"/>
        </w:rPr>
        <w:t>(Griffin et al., 2003)</w:t>
      </w:r>
      <w:r w:rsidRPr="007F1BB3">
        <w:rPr>
          <w:rFonts w:ascii="Arial" w:hAnsi="Arial" w:cs="Arial"/>
          <w:sz w:val="24"/>
          <w:szCs w:val="24"/>
        </w:rPr>
        <w:t xml:space="preserve">. The Zimbabwe craton is made of two main terranes - the Tokewe terrane to the east and a younger accretionary terrane to the west </w:t>
      </w:r>
      <w:r w:rsidRPr="007F1BB3">
        <w:rPr>
          <w:rFonts w:ascii="Arial" w:hAnsi="Arial" w:cs="Arial"/>
          <w:noProof/>
          <w:sz w:val="24"/>
          <w:szCs w:val="24"/>
        </w:rPr>
        <w:t>(Kusky, 1998)</w:t>
      </w:r>
      <w:r w:rsidRPr="007F1BB3">
        <w:rPr>
          <w:rFonts w:ascii="Arial" w:hAnsi="Arial" w:cs="Arial"/>
          <w:sz w:val="24"/>
          <w:szCs w:val="24"/>
        </w:rPr>
        <w:t xml:space="preserve">. The Kaapvaal craton is made of multiple smaller terranes, with the eastern terrane group consisting of the south-eastern terrane, a central terrane and the Pietersburg terrane </w:t>
      </w:r>
      <w:r w:rsidRPr="007F1BB3">
        <w:rPr>
          <w:rFonts w:ascii="Arial" w:hAnsi="Arial" w:cs="Arial"/>
          <w:noProof/>
          <w:sz w:val="24"/>
          <w:szCs w:val="24"/>
        </w:rPr>
        <w:t>(Griffin et al., 2003)</w:t>
      </w:r>
      <w:r w:rsidRPr="007F1BB3">
        <w:rPr>
          <w:rFonts w:ascii="Arial" w:hAnsi="Arial" w:cs="Arial"/>
          <w:sz w:val="24"/>
          <w:szCs w:val="24"/>
        </w:rPr>
        <w:t xml:space="preserve">. The amalgamated eastern terrane collided with the western terrane at the end of the Archean </w:t>
      </w:r>
      <w:r w:rsidRPr="007F1BB3">
        <w:rPr>
          <w:rFonts w:ascii="Arial" w:hAnsi="Arial" w:cs="Arial"/>
          <w:noProof/>
          <w:sz w:val="24"/>
          <w:szCs w:val="24"/>
        </w:rPr>
        <w:t>(Griffin et al., 2003)</w:t>
      </w:r>
      <w:r w:rsidRPr="007F1BB3">
        <w:rPr>
          <w:rFonts w:ascii="Arial" w:hAnsi="Arial" w:cs="Arial"/>
          <w:sz w:val="24"/>
          <w:szCs w:val="24"/>
        </w:rPr>
        <w:t xml:space="preserve">. The Frank Smith and Roberts Victor kimberlites lie within the western terrane of the Kaapvaal craton </w:t>
      </w:r>
      <w:r w:rsidRPr="007F1BB3">
        <w:rPr>
          <w:rFonts w:ascii="Arial" w:hAnsi="Arial" w:cs="Arial"/>
          <w:noProof/>
          <w:sz w:val="24"/>
          <w:szCs w:val="24"/>
        </w:rPr>
        <w:t>(Field et al., 2008)</w:t>
      </w:r>
      <w:r w:rsidRPr="007F1BB3">
        <w:rPr>
          <w:rFonts w:ascii="Arial" w:hAnsi="Arial" w:cs="Arial"/>
          <w:sz w:val="24"/>
          <w:szCs w:val="24"/>
        </w:rPr>
        <w:t xml:space="preserve">. </w:t>
      </w:r>
    </w:p>
    <w:p w14:paraId="0BA48434" w14:textId="77777777" w:rsidR="000C6E8C" w:rsidRPr="007F1BB3" w:rsidRDefault="000C6E8C" w:rsidP="00C24BF4">
      <w:pPr>
        <w:spacing w:line="360" w:lineRule="auto"/>
        <w:rPr>
          <w:rFonts w:ascii="Arial" w:hAnsi="Arial" w:cs="Arial"/>
          <w:color w:val="000000" w:themeColor="text1"/>
          <w:sz w:val="24"/>
          <w:szCs w:val="24"/>
          <w:u w:val="single"/>
        </w:rPr>
      </w:pPr>
      <w:r w:rsidRPr="007F1BB3">
        <w:rPr>
          <w:rFonts w:ascii="Arial" w:hAnsi="Arial" w:cs="Arial"/>
          <w:sz w:val="24"/>
          <w:szCs w:val="24"/>
        </w:rPr>
        <w:t xml:space="preserve">Of the fold belts that surround the Kaapvaal and Zimbabwe craton, the Makondi fold best is of the most interest as this is where the Letlhakane kimberlite is situated </w:t>
      </w:r>
      <w:r w:rsidRPr="007F1BB3">
        <w:rPr>
          <w:rFonts w:ascii="Arial" w:hAnsi="Arial" w:cs="Arial"/>
          <w:noProof/>
          <w:sz w:val="24"/>
          <w:szCs w:val="24"/>
        </w:rPr>
        <w:t>(Field et al., 2008)</w:t>
      </w:r>
      <w:r w:rsidRPr="007F1BB3">
        <w:rPr>
          <w:rFonts w:ascii="Arial" w:hAnsi="Arial" w:cs="Arial"/>
          <w:sz w:val="24"/>
          <w:szCs w:val="24"/>
        </w:rPr>
        <w:t xml:space="preserve">. The Makondi fold belt is part of the Proterozoic Kheis–Okwa–Makondi belt, and is comprised of metasediments and metavolcanics that are interpreted to have formed on the </w:t>
      </w:r>
      <w:r w:rsidRPr="007F1BB3">
        <w:rPr>
          <w:rFonts w:ascii="Arial" w:hAnsi="Arial" w:cs="Arial"/>
          <w:color w:val="000000" w:themeColor="text1"/>
          <w:sz w:val="24"/>
          <w:szCs w:val="24"/>
        </w:rPr>
        <w:t xml:space="preserve">passive margins of the Zimbabwe craton </w:t>
      </w:r>
      <w:r w:rsidRPr="007F1BB3">
        <w:rPr>
          <w:rFonts w:ascii="Arial" w:hAnsi="Arial" w:cs="Arial"/>
          <w:noProof/>
          <w:color w:val="000000" w:themeColor="text1"/>
          <w:sz w:val="24"/>
          <w:szCs w:val="24"/>
        </w:rPr>
        <w:t>(Griffin et al., 2003)</w:t>
      </w:r>
      <w:r w:rsidRPr="007F1BB3">
        <w:rPr>
          <w:rFonts w:ascii="Arial" w:hAnsi="Arial" w:cs="Arial"/>
          <w:color w:val="000000" w:themeColor="text1"/>
          <w:sz w:val="24"/>
          <w:szCs w:val="24"/>
        </w:rPr>
        <w:t xml:space="preserve">. </w:t>
      </w:r>
    </w:p>
    <w:p w14:paraId="41706D32" w14:textId="77777777" w:rsidR="000C6E8C" w:rsidRPr="007F1BB3" w:rsidRDefault="000C6E8C" w:rsidP="00C24BF4">
      <w:pPr>
        <w:spacing w:line="360" w:lineRule="auto"/>
        <w:jc w:val="center"/>
        <w:rPr>
          <w:rFonts w:ascii="Arial" w:hAnsi="Arial" w:cs="Arial"/>
          <w:color w:val="000000" w:themeColor="text1"/>
          <w:sz w:val="24"/>
          <w:szCs w:val="24"/>
          <w:u w:val="single"/>
        </w:rPr>
      </w:pPr>
      <w:r w:rsidRPr="007F1BB3">
        <w:rPr>
          <w:rFonts w:ascii="Arial" w:hAnsi="Arial" w:cs="Arial"/>
          <w:color w:val="000000" w:themeColor="text1"/>
          <w:sz w:val="24"/>
          <w:szCs w:val="24"/>
          <w:u w:val="single"/>
        </w:rPr>
        <w:t>Frank Smith</w:t>
      </w:r>
    </w:p>
    <w:p w14:paraId="1119FABF"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The Frank Smith mine is a Group I kimberlite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located south of Diamantmyn, and approximately 60 km north-northwest of the Kimberly mine. The kimberlite consists of two diatremes, the main Frank Smith diatreme and the subordinate Weltevreden pipe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The two diatremes are connected by a dyke that is also kimberlitic in composition </w:t>
      </w:r>
      <w:r w:rsidRPr="007F1BB3">
        <w:rPr>
          <w:rFonts w:ascii="Arial" w:hAnsi="Arial" w:cs="Arial"/>
          <w:noProof/>
          <w:color w:val="000000" w:themeColor="text1"/>
          <w:sz w:val="24"/>
          <w:szCs w:val="24"/>
        </w:rPr>
        <w:t>(Meyer et al., 1979, Field et al., 2008)</w:t>
      </w:r>
      <w:r w:rsidRPr="007F1BB3">
        <w:rPr>
          <w:rFonts w:ascii="Arial" w:hAnsi="Arial" w:cs="Arial"/>
          <w:color w:val="000000" w:themeColor="text1"/>
          <w:sz w:val="24"/>
          <w:szCs w:val="24"/>
        </w:rPr>
        <w:t>. Two samples studied here, FS1 and FS4, come from the Frank Smith mine.</w:t>
      </w:r>
    </w:p>
    <w:p w14:paraId="2CB53439"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This mine is known for pyroxene megacrysts </w:t>
      </w:r>
      <w:r w:rsidRPr="007F1BB3">
        <w:rPr>
          <w:rFonts w:ascii="Arial" w:hAnsi="Arial" w:cs="Arial"/>
          <w:noProof/>
          <w:color w:val="000000" w:themeColor="text1"/>
          <w:sz w:val="24"/>
          <w:szCs w:val="24"/>
        </w:rPr>
        <w:t>(Meyer et al., 1979, Clarke and Pe-Piper, 1983)</w:t>
      </w:r>
      <w:r w:rsidRPr="007F1BB3">
        <w:rPr>
          <w:rFonts w:ascii="Arial" w:hAnsi="Arial" w:cs="Arial"/>
          <w:color w:val="000000" w:themeColor="text1"/>
          <w:sz w:val="24"/>
          <w:szCs w:val="24"/>
        </w:rPr>
        <w:t xml:space="preserve">, pyroxene-ilmenite xenoliths </w:t>
      </w:r>
      <w:r w:rsidRPr="007F1BB3">
        <w:rPr>
          <w:rFonts w:ascii="Arial" w:hAnsi="Arial" w:cs="Arial"/>
          <w:noProof/>
          <w:color w:val="000000" w:themeColor="text1"/>
          <w:sz w:val="24"/>
          <w:szCs w:val="24"/>
        </w:rPr>
        <w:t>(Frick, 1973, Rawlinson and Dawson, 1979)</w:t>
      </w:r>
      <w:r w:rsidRPr="007F1BB3">
        <w:rPr>
          <w:rFonts w:ascii="Arial" w:hAnsi="Arial" w:cs="Arial"/>
          <w:color w:val="000000" w:themeColor="text1"/>
          <w:sz w:val="24"/>
          <w:szCs w:val="24"/>
        </w:rPr>
        <w:t xml:space="preserve">, sulphide nodules </w:t>
      </w:r>
      <w:r w:rsidRPr="007F1BB3">
        <w:rPr>
          <w:rFonts w:ascii="Arial" w:hAnsi="Arial" w:cs="Arial"/>
          <w:noProof/>
          <w:color w:val="000000" w:themeColor="text1"/>
          <w:sz w:val="24"/>
          <w:szCs w:val="24"/>
        </w:rPr>
        <w:t>(Clarke et al., 1977)</w:t>
      </w:r>
      <w:r w:rsidRPr="007F1BB3">
        <w:rPr>
          <w:rFonts w:ascii="Arial" w:hAnsi="Arial" w:cs="Arial"/>
          <w:color w:val="000000" w:themeColor="text1"/>
          <w:sz w:val="24"/>
          <w:szCs w:val="24"/>
        </w:rPr>
        <w:t xml:space="preserve">, ilmenite nodules </w:t>
      </w:r>
      <w:r w:rsidRPr="007F1BB3">
        <w:rPr>
          <w:rFonts w:ascii="Arial" w:hAnsi="Arial" w:cs="Arial"/>
          <w:noProof/>
          <w:color w:val="000000" w:themeColor="text1"/>
          <w:sz w:val="24"/>
          <w:szCs w:val="24"/>
        </w:rPr>
        <w:t>(Boyd and Pasteris, 1978)</w:t>
      </w:r>
      <w:r w:rsidRPr="007F1BB3">
        <w:rPr>
          <w:rFonts w:ascii="Arial" w:hAnsi="Arial" w:cs="Arial"/>
          <w:color w:val="000000" w:themeColor="text1"/>
          <w:sz w:val="24"/>
          <w:szCs w:val="24"/>
        </w:rPr>
        <w:t xml:space="preserve">, and peridotite xenoliths </w:t>
      </w:r>
      <w:r w:rsidRPr="007F1BB3">
        <w:rPr>
          <w:rFonts w:ascii="Arial" w:hAnsi="Arial" w:cs="Arial"/>
          <w:noProof/>
          <w:color w:val="000000" w:themeColor="text1"/>
          <w:sz w:val="24"/>
          <w:szCs w:val="24"/>
        </w:rPr>
        <w:t>(Exley, 1982, Woodland and Koch, 2003)</w:t>
      </w:r>
      <w:r w:rsidRPr="007F1BB3">
        <w:rPr>
          <w:rFonts w:ascii="Arial" w:hAnsi="Arial" w:cs="Arial"/>
          <w:color w:val="000000" w:themeColor="text1"/>
          <w:sz w:val="24"/>
          <w:szCs w:val="24"/>
        </w:rPr>
        <w:t>.</w:t>
      </w:r>
    </w:p>
    <w:p w14:paraId="3EA14972" w14:textId="77777777" w:rsidR="000C6E8C" w:rsidRPr="007F1BB3" w:rsidRDefault="000C6E8C" w:rsidP="00C24BF4">
      <w:pPr>
        <w:spacing w:line="360" w:lineRule="auto"/>
        <w:rPr>
          <w:rFonts w:ascii="Arial" w:hAnsi="Arial" w:cs="Arial"/>
          <w:color w:val="000000" w:themeColor="text1"/>
          <w:sz w:val="24"/>
          <w:szCs w:val="24"/>
        </w:rPr>
      </w:pPr>
    </w:p>
    <w:p w14:paraId="4C8B72FB" w14:textId="77777777" w:rsidR="000C6E8C" w:rsidRPr="007F1BB3" w:rsidRDefault="000C6E8C" w:rsidP="00C24BF4">
      <w:pPr>
        <w:spacing w:line="360" w:lineRule="auto"/>
        <w:jc w:val="center"/>
        <w:rPr>
          <w:rFonts w:ascii="Arial" w:hAnsi="Arial" w:cs="Arial"/>
          <w:color w:val="000000" w:themeColor="text1"/>
          <w:sz w:val="24"/>
          <w:szCs w:val="24"/>
          <w:u w:val="single"/>
        </w:rPr>
      </w:pPr>
      <w:r w:rsidRPr="007F1BB3">
        <w:rPr>
          <w:rFonts w:ascii="Arial" w:hAnsi="Arial" w:cs="Arial"/>
          <w:sz w:val="24"/>
          <w:szCs w:val="24"/>
          <w:u w:val="single"/>
        </w:rPr>
        <w:lastRenderedPageBreak/>
        <w:t>Roberts Victor</w:t>
      </w:r>
    </w:p>
    <w:p w14:paraId="1CC6D57C" w14:textId="41DA93B0"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The Roberts Victor mine is a Group II kimberlite, primarily represented by two pipes, located 40km east of Boshof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The emplacement age Given in Field et al. (2008) </w:t>
      </w:r>
      <w:r w:rsidR="001C0722" w:rsidRPr="007F1BB3">
        <w:rPr>
          <w:rFonts w:ascii="Arial" w:hAnsi="Arial" w:cs="Arial"/>
          <w:color w:val="000000" w:themeColor="text1"/>
          <w:sz w:val="24"/>
          <w:szCs w:val="24"/>
        </w:rPr>
        <w:t>of 127</w:t>
      </w:r>
      <w:r w:rsidRPr="007F1BB3">
        <w:rPr>
          <w:rFonts w:ascii="Arial" w:hAnsi="Arial" w:cs="Arial"/>
          <w:color w:val="000000" w:themeColor="text1"/>
          <w:sz w:val="24"/>
          <w:szCs w:val="24"/>
        </w:rPr>
        <w:t xml:space="preserve">±3 Ma, is likely incorrect as the mica used for the Rb-Sr dating was from an eclogite xenolith not the groundmass of the </w:t>
      </w:r>
      <w:r w:rsidRPr="007F1BB3">
        <w:rPr>
          <w:rFonts w:ascii="Arial" w:hAnsi="Arial" w:cs="Arial"/>
          <w:noProof/>
          <w:color w:val="000000" w:themeColor="text1"/>
          <w:sz w:val="24"/>
          <w:szCs w:val="24"/>
        </w:rPr>
        <w:t>(Allsopp and Barrett, 1975)</w:t>
      </w:r>
      <w:r w:rsidRPr="007F1BB3">
        <w:rPr>
          <w:rFonts w:ascii="Arial" w:hAnsi="Arial" w:cs="Arial"/>
          <w:color w:val="000000" w:themeColor="text1"/>
          <w:sz w:val="24"/>
          <w:szCs w:val="24"/>
        </w:rPr>
        <w:t>.</w:t>
      </w:r>
    </w:p>
    <w:p w14:paraId="12F8C8C5"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Roberts Victor contains a range of Archean xenoliths, dominated by eclogites, which have been the primary focus of research at the mine for several decades </w:t>
      </w:r>
      <w:r w:rsidRPr="007F1BB3">
        <w:rPr>
          <w:rFonts w:ascii="Arial" w:hAnsi="Arial" w:cs="Arial"/>
          <w:noProof/>
          <w:color w:val="000000" w:themeColor="text1"/>
          <w:sz w:val="24"/>
          <w:szCs w:val="24"/>
        </w:rPr>
        <w:t>(Manton and Tatsumoto, 1971, Allsopp and Barrett, 1975, Windom and Boettcher, 1980, Deines et al., 1987, Jacob and Foley, 1999, Jacob, 2004, Huang et al., 2012, Kiseeva et al., 2017)</w:t>
      </w:r>
      <w:r w:rsidRPr="007F1BB3">
        <w:rPr>
          <w:rFonts w:ascii="Arial" w:hAnsi="Arial" w:cs="Arial"/>
          <w:color w:val="000000" w:themeColor="text1"/>
          <w:sz w:val="24"/>
          <w:szCs w:val="24"/>
        </w:rPr>
        <w:t xml:space="preserve">. Some research has been done on the subordinate peridotites xenoliths from the mine </w:t>
      </w:r>
      <w:r w:rsidRPr="007F1BB3">
        <w:rPr>
          <w:rFonts w:ascii="Arial" w:hAnsi="Arial" w:cs="Arial"/>
          <w:noProof/>
          <w:color w:val="000000" w:themeColor="text1"/>
          <w:sz w:val="24"/>
          <w:szCs w:val="24"/>
        </w:rPr>
        <w:t>(Allsopp et al., 1968, Deines et al., 1987)</w:t>
      </w:r>
      <w:r w:rsidRPr="007F1BB3">
        <w:rPr>
          <w:rFonts w:ascii="Arial" w:hAnsi="Arial" w:cs="Arial"/>
          <w:color w:val="000000" w:themeColor="text1"/>
          <w:sz w:val="24"/>
          <w:szCs w:val="24"/>
        </w:rPr>
        <w:t xml:space="preserve">. While most of the xenoliths are eclogites, diamond inclusions at the mine are primarily peridotitic in composition </w:t>
      </w:r>
      <w:r w:rsidRPr="007F1BB3">
        <w:rPr>
          <w:rFonts w:ascii="Arial" w:hAnsi="Arial" w:cs="Arial"/>
          <w:noProof/>
          <w:color w:val="000000" w:themeColor="text1"/>
          <w:sz w:val="24"/>
          <w:szCs w:val="24"/>
        </w:rPr>
        <w:t>(Gurney et al., 1984)</w:t>
      </w:r>
      <w:r w:rsidRPr="007F1BB3">
        <w:rPr>
          <w:rFonts w:ascii="Arial" w:hAnsi="Arial" w:cs="Arial"/>
          <w:color w:val="000000" w:themeColor="text1"/>
          <w:sz w:val="24"/>
          <w:szCs w:val="24"/>
        </w:rPr>
        <w:t>.</w:t>
      </w:r>
    </w:p>
    <w:p w14:paraId="6D3AF56C" w14:textId="77777777" w:rsidR="000C6E8C" w:rsidRPr="007F1BB3" w:rsidRDefault="000C6E8C" w:rsidP="00C24BF4">
      <w:pPr>
        <w:spacing w:line="360" w:lineRule="auto"/>
        <w:jc w:val="center"/>
        <w:rPr>
          <w:rFonts w:ascii="Arial" w:hAnsi="Arial" w:cs="Arial"/>
          <w:color w:val="000000" w:themeColor="text1"/>
          <w:sz w:val="24"/>
          <w:szCs w:val="24"/>
          <w:u w:val="single"/>
        </w:rPr>
      </w:pPr>
      <w:r w:rsidRPr="007F1BB3">
        <w:rPr>
          <w:rFonts w:ascii="Arial" w:hAnsi="Arial" w:cs="Arial"/>
          <w:sz w:val="24"/>
          <w:szCs w:val="24"/>
          <w:u w:val="single"/>
        </w:rPr>
        <w:t>Letlhakane</w:t>
      </w:r>
    </w:p>
    <w:p w14:paraId="09E6117F"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The Letlhakane mine is a Group I kimberlite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located 10km southeast of the town of Letlhakane in Botswana. The Letlhakane mine consists of two diamondiferous pipes </w:t>
      </w:r>
      <w:r w:rsidRPr="007F1BB3">
        <w:rPr>
          <w:rFonts w:ascii="Arial" w:hAnsi="Arial" w:cs="Arial"/>
          <w:noProof/>
          <w:color w:val="000000" w:themeColor="text1"/>
          <w:sz w:val="24"/>
          <w:szCs w:val="24"/>
        </w:rPr>
        <w:t>(Stiefenhofer, 1994)</w:t>
      </w:r>
      <w:r w:rsidRPr="007F1BB3">
        <w:rPr>
          <w:rFonts w:ascii="Arial" w:hAnsi="Arial" w:cs="Arial"/>
          <w:color w:val="000000" w:themeColor="text1"/>
          <w:sz w:val="24"/>
          <w:szCs w:val="24"/>
        </w:rPr>
        <w:t xml:space="preserve">. The nearby Orapa mine has been approximately dated to 93.1 Ma </w:t>
      </w:r>
      <w:r w:rsidRPr="007F1BB3">
        <w:rPr>
          <w:rFonts w:ascii="Arial" w:hAnsi="Arial" w:cs="Arial"/>
          <w:noProof/>
          <w:color w:val="000000" w:themeColor="text1"/>
          <w:sz w:val="24"/>
          <w:szCs w:val="24"/>
        </w:rPr>
        <w:t>(Davis, 1977)</w:t>
      </w:r>
      <w:r w:rsidRPr="007F1BB3">
        <w:rPr>
          <w:rFonts w:ascii="Arial" w:hAnsi="Arial" w:cs="Arial"/>
          <w:color w:val="000000" w:themeColor="text1"/>
          <w:sz w:val="24"/>
          <w:szCs w:val="24"/>
        </w:rPr>
        <w:t xml:space="preserve">, which appears to be where the date of Letlhakane mine was estimated </w:t>
      </w:r>
      <w:r w:rsidRPr="007F1BB3">
        <w:rPr>
          <w:rFonts w:ascii="Arial" w:hAnsi="Arial" w:cs="Arial"/>
          <w:noProof/>
          <w:color w:val="000000" w:themeColor="text1"/>
          <w:sz w:val="24"/>
          <w:szCs w:val="24"/>
        </w:rPr>
        <w:t>(McClenaghan, 1989)</w:t>
      </w:r>
      <w:r w:rsidRPr="007F1BB3">
        <w:rPr>
          <w:rFonts w:ascii="Arial" w:hAnsi="Arial" w:cs="Arial"/>
          <w:color w:val="000000" w:themeColor="text1"/>
          <w:sz w:val="24"/>
          <w:szCs w:val="24"/>
        </w:rPr>
        <w:t xml:space="preserve">, though it is unlikely that this is the true age, as the pipes are not genetically related </w:t>
      </w:r>
      <w:r w:rsidRPr="007F1BB3">
        <w:rPr>
          <w:rFonts w:ascii="Arial" w:hAnsi="Arial" w:cs="Arial"/>
          <w:noProof/>
          <w:color w:val="000000" w:themeColor="text1"/>
          <w:sz w:val="24"/>
          <w:szCs w:val="24"/>
        </w:rPr>
        <w:t>(Field et al., 2008)</w:t>
      </w:r>
    </w:p>
    <w:p w14:paraId="5A39DFEB"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Although Letlhakane is only 40 km from Orapa, they carry different suites of xenoliths and diamond inclusions, with Letlhakane having a peridotitic character and Orapa having an eclogitic character </w:t>
      </w:r>
      <w:r w:rsidRPr="007F1BB3">
        <w:rPr>
          <w:rFonts w:ascii="Arial" w:hAnsi="Arial" w:cs="Arial"/>
          <w:noProof/>
          <w:color w:val="000000" w:themeColor="text1"/>
          <w:sz w:val="24"/>
          <w:szCs w:val="24"/>
        </w:rPr>
        <w:t>(Deines and Harris, 2004, Stachel et al., 2004)</w:t>
      </w:r>
      <w:r w:rsidRPr="007F1BB3">
        <w:rPr>
          <w:rFonts w:ascii="Arial" w:hAnsi="Arial" w:cs="Arial"/>
          <w:color w:val="000000" w:themeColor="text1"/>
          <w:sz w:val="24"/>
          <w:szCs w:val="24"/>
        </w:rPr>
        <w:t xml:space="preserve">. As such, applying a similar age to the Letlhakane pipe from the Orapa pipe may be inappropriate. </w:t>
      </w:r>
    </w:p>
    <w:p w14:paraId="79502FB5" w14:textId="0994D486" w:rsidR="000C6E8C" w:rsidRPr="007F1BB3" w:rsidRDefault="000C6E8C" w:rsidP="00C24BF4">
      <w:pPr>
        <w:spacing w:line="360" w:lineRule="auto"/>
        <w:rPr>
          <w:rFonts w:ascii="Arial" w:hAnsi="Arial" w:cs="Arial"/>
          <w:color w:val="FF0000"/>
          <w:sz w:val="24"/>
          <w:szCs w:val="24"/>
        </w:rPr>
      </w:pPr>
      <w:r w:rsidRPr="007F1BB3">
        <w:rPr>
          <w:rFonts w:ascii="Arial" w:hAnsi="Arial" w:cs="Arial"/>
          <w:color w:val="000000" w:themeColor="text1"/>
          <w:sz w:val="24"/>
          <w:szCs w:val="24"/>
        </w:rPr>
        <w:t xml:space="preserve">Letlhakane, along with the large Botswanan diamond mines Orapa and Damtshaa, lies within the Proterozoic Makondi fold belt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which is unusual for </w:t>
      </w:r>
      <w:r w:rsidR="001C0722" w:rsidRPr="007F1BB3">
        <w:rPr>
          <w:rFonts w:ascii="Arial" w:hAnsi="Arial" w:cs="Arial"/>
          <w:color w:val="000000" w:themeColor="text1"/>
          <w:sz w:val="24"/>
          <w:szCs w:val="24"/>
        </w:rPr>
        <w:t>a diamond bearing kimberlite</w:t>
      </w:r>
      <w:r w:rsidRPr="007F1BB3">
        <w:rPr>
          <w:rFonts w:ascii="Arial" w:hAnsi="Arial" w:cs="Arial"/>
          <w:color w:val="000000" w:themeColor="text1"/>
          <w:sz w:val="24"/>
          <w:szCs w:val="24"/>
        </w:rPr>
        <w:t xml:space="preserve"> </w:t>
      </w:r>
      <w:r w:rsidRPr="007F1BB3">
        <w:rPr>
          <w:rFonts w:ascii="Arial" w:hAnsi="Arial" w:cs="Arial"/>
          <w:noProof/>
          <w:color w:val="000000" w:themeColor="text1"/>
          <w:sz w:val="24"/>
          <w:szCs w:val="24"/>
        </w:rPr>
        <w:t>(O’Neill and Moresi, 2003)</w:t>
      </w:r>
      <w:r w:rsidRPr="007F1BB3">
        <w:rPr>
          <w:rFonts w:ascii="Arial" w:hAnsi="Arial" w:cs="Arial"/>
          <w:color w:val="000000" w:themeColor="text1"/>
          <w:sz w:val="24"/>
          <w:szCs w:val="24"/>
        </w:rPr>
        <w:t xml:space="preserve">. It is thought that the fold belt overlies the Archean Zimbabwe craton </w:t>
      </w:r>
      <w:r w:rsidRPr="007F1BB3">
        <w:rPr>
          <w:rFonts w:ascii="Arial" w:hAnsi="Arial" w:cs="Arial"/>
          <w:noProof/>
          <w:color w:val="000000" w:themeColor="text1"/>
          <w:sz w:val="24"/>
          <w:szCs w:val="24"/>
        </w:rPr>
        <w:t>(Stiefenhofer et al., 1997, Borst, 2012)</w:t>
      </w:r>
      <w:r w:rsidRPr="007F1BB3">
        <w:rPr>
          <w:rFonts w:ascii="Arial" w:hAnsi="Arial" w:cs="Arial"/>
          <w:color w:val="000000" w:themeColor="text1"/>
          <w:sz w:val="24"/>
          <w:szCs w:val="24"/>
        </w:rPr>
        <w:t xml:space="preserve">, as the underlying mantle is 150 km thick and has a cratonic geotherm </w:t>
      </w:r>
      <w:r w:rsidRPr="007F1BB3">
        <w:rPr>
          <w:rFonts w:ascii="Arial" w:hAnsi="Arial" w:cs="Arial"/>
          <w:noProof/>
          <w:color w:val="000000" w:themeColor="text1"/>
          <w:sz w:val="24"/>
          <w:szCs w:val="24"/>
        </w:rPr>
        <w:t>(Field et al., 2008)</w:t>
      </w:r>
      <w:r w:rsidRPr="007F1BB3">
        <w:rPr>
          <w:rFonts w:ascii="Arial" w:hAnsi="Arial" w:cs="Arial"/>
          <w:color w:val="000000" w:themeColor="text1"/>
          <w:sz w:val="24"/>
          <w:szCs w:val="24"/>
        </w:rPr>
        <w:t xml:space="preserve">. </w:t>
      </w:r>
    </w:p>
    <w:p w14:paraId="14431DD4" w14:textId="77777777" w:rsidR="000C6E8C" w:rsidRPr="007F1BB3" w:rsidRDefault="000C6E8C" w:rsidP="00C24BF4">
      <w:pPr>
        <w:spacing w:line="360" w:lineRule="auto"/>
        <w:rPr>
          <w:rFonts w:ascii="Arial" w:hAnsi="Arial" w:cs="Arial"/>
          <w:sz w:val="24"/>
          <w:szCs w:val="24"/>
          <w:u w:val="single"/>
        </w:rPr>
      </w:pPr>
    </w:p>
    <w:p w14:paraId="6DDC1738"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t>Previous olivine trace element studies from kimberlites</w:t>
      </w:r>
    </w:p>
    <w:p w14:paraId="2F73AAF1"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Kimberlites are a type of volcanism distinct from the K-rich volcanism in the western branch of the East African Rift, though both are thought to be derived from partial melting of metasomatically altered mantle </w:t>
      </w:r>
      <w:r w:rsidRPr="007F1BB3">
        <w:rPr>
          <w:rFonts w:ascii="Arial" w:hAnsi="Arial" w:cs="Arial"/>
          <w:noProof/>
          <w:color w:val="000000" w:themeColor="text1"/>
          <w:sz w:val="24"/>
          <w:szCs w:val="24"/>
        </w:rPr>
        <w:t>(Mitchell, 1986, Foley et al., 1987)</w:t>
      </w:r>
      <w:r w:rsidRPr="007F1BB3">
        <w:rPr>
          <w:rFonts w:ascii="Arial" w:hAnsi="Arial" w:cs="Arial"/>
          <w:color w:val="000000" w:themeColor="text1"/>
          <w:sz w:val="24"/>
          <w:szCs w:val="24"/>
        </w:rPr>
        <w:t xml:space="preserve">. Recent studies have attempted to determine the phenocrystic or xenocrystic origin of olivine in kimberlites </w:t>
      </w:r>
      <w:r w:rsidRPr="007F1BB3">
        <w:rPr>
          <w:rFonts w:ascii="Arial" w:hAnsi="Arial" w:cs="Arial"/>
          <w:noProof/>
          <w:color w:val="000000" w:themeColor="text1"/>
          <w:sz w:val="24"/>
          <w:szCs w:val="24"/>
        </w:rPr>
        <w:t>(Brett et al., 2009, Bussweiler et al., 2015)</w:t>
      </w:r>
      <w:r w:rsidRPr="007F1BB3">
        <w:rPr>
          <w:rFonts w:ascii="Arial" w:hAnsi="Arial" w:cs="Arial"/>
          <w:color w:val="000000" w:themeColor="text1"/>
          <w:sz w:val="24"/>
          <w:szCs w:val="24"/>
        </w:rPr>
        <w:t xml:space="preserve">. These have added to the argument that morphological features of macrocryst and groundmass olivines in kimberlites are not distinguishing features for phenocrysts or xenocrysts in their own right </w:t>
      </w:r>
      <w:r w:rsidRPr="007F1BB3">
        <w:rPr>
          <w:rFonts w:ascii="Arial" w:hAnsi="Arial" w:cs="Arial"/>
          <w:noProof/>
          <w:color w:val="000000" w:themeColor="text1"/>
          <w:sz w:val="24"/>
          <w:szCs w:val="24"/>
        </w:rPr>
        <w:t>(Bussweiler et al., 2015)</w:t>
      </w:r>
      <w:r w:rsidRPr="007F1BB3">
        <w:rPr>
          <w:rFonts w:ascii="Arial" w:hAnsi="Arial" w:cs="Arial"/>
          <w:color w:val="000000" w:themeColor="text1"/>
          <w:sz w:val="24"/>
          <w:szCs w:val="24"/>
        </w:rPr>
        <w:t>.</w:t>
      </w:r>
    </w:p>
    <w:p w14:paraId="0371B31A"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This study aims to reveal compositional inhomogeneities and/or depth variation in the source(s) of these low volume exotic volcanics. </w:t>
      </w:r>
    </w:p>
    <w:p w14:paraId="3BF08DDD" w14:textId="77777777" w:rsidR="000C6E8C" w:rsidRPr="007F1BB3" w:rsidRDefault="000C6E8C" w:rsidP="00C24BF4">
      <w:pPr>
        <w:spacing w:line="360" w:lineRule="auto"/>
        <w:rPr>
          <w:rFonts w:ascii="Arial" w:hAnsi="Arial" w:cs="Arial"/>
          <w:sz w:val="24"/>
          <w:szCs w:val="24"/>
        </w:rPr>
      </w:pPr>
    </w:p>
    <w:p w14:paraId="167F3194" w14:textId="77777777" w:rsidR="000C6E8C" w:rsidRPr="007F1BB3" w:rsidRDefault="000C6E8C" w:rsidP="00C24BF4">
      <w:pPr>
        <w:spacing w:line="360" w:lineRule="auto"/>
        <w:rPr>
          <w:rFonts w:ascii="Arial" w:hAnsi="Arial" w:cs="Arial"/>
          <w:b/>
          <w:sz w:val="24"/>
          <w:szCs w:val="24"/>
          <w:u w:val="single"/>
        </w:rPr>
      </w:pPr>
    </w:p>
    <w:p w14:paraId="289DA986" w14:textId="77777777" w:rsidR="000C6E8C" w:rsidRPr="007F1BB3" w:rsidRDefault="000C6E8C" w:rsidP="00C24BF4">
      <w:pPr>
        <w:spacing w:line="360" w:lineRule="auto"/>
        <w:rPr>
          <w:rFonts w:ascii="Arial" w:hAnsi="Arial" w:cs="Arial"/>
          <w:b/>
          <w:sz w:val="24"/>
          <w:szCs w:val="24"/>
          <w:u w:val="single"/>
        </w:rPr>
      </w:pPr>
    </w:p>
    <w:p w14:paraId="437D3A58" w14:textId="77777777" w:rsidR="000C6E8C" w:rsidRPr="007F1BB3" w:rsidRDefault="000C6E8C" w:rsidP="00C24BF4">
      <w:pPr>
        <w:spacing w:line="360" w:lineRule="auto"/>
        <w:rPr>
          <w:rFonts w:ascii="Arial" w:hAnsi="Arial" w:cs="Arial"/>
          <w:b/>
          <w:sz w:val="24"/>
          <w:szCs w:val="24"/>
          <w:u w:val="single"/>
        </w:rPr>
      </w:pPr>
    </w:p>
    <w:p w14:paraId="36341271" w14:textId="77777777" w:rsidR="000C6E8C" w:rsidRPr="007F1BB3" w:rsidRDefault="000C6E8C" w:rsidP="00C24BF4">
      <w:pPr>
        <w:spacing w:line="360" w:lineRule="auto"/>
        <w:rPr>
          <w:rFonts w:ascii="Arial" w:hAnsi="Arial" w:cs="Arial"/>
          <w:color w:val="222222"/>
          <w:sz w:val="20"/>
          <w:szCs w:val="20"/>
          <w:shd w:val="clear" w:color="auto" w:fill="FFFFFF"/>
        </w:rPr>
      </w:pPr>
    </w:p>
    <w:p w14:paraId="06B4560A" w14:textId="77777777" w:rsidR="000C6E8C" w:rsidRPr="007F1BB3" w:rsidRDefault="000C6E8C" w:rsidP="00C24BF4">
      <w:pPr>
        <w:spacing w:line="360" w:lineRule="auto"/>
        <w:rPr>
          <w:rFonts w:ascii="Arial" w:eastAsia="Garamond" w:hAnsi="Arial" w:cs="Arial"/>
          <w:b/>
          <w:sz w:val="24"/>
          <w:szCs w:val="24"/>
          <w:u w:val="single"/>
        </w:rPr>
      </w:pPr>
    </w:p>
    <w:p w14:paraId="4F558111" w14:textId="77777777" w:rsidR="000C6E8C" w:rsidRPr="007F1BB3" w:rsidRDefault="000C6E8C" w:rsidP="00C24BF4">
      <w:pPr>
        <w:spacing w:line="360" w:lineRule="auto"/>
        <w:rPr>
          <w:rFonts w:ascii="Arial" w:eastAsia="Garamond" w:hAnsi="Arial" w:cs="Arial"/>
          <w:b/>
          <w:sz w:val="24"/>
          <w:szCs w:val="24"/>
          <w:u w:val="single"/>
        </w:rPr>
      </w:pPr>
    </w:p>
    <w:p w14:paraId="1E45554D" w14:textId="77777777" w:rsidR="000C6E8C" w:rsidRPr="007F1BB3" w:rsidRDefault="000C6E8C" w:rsidP="00C24BF4">
      <w:pPr>
        <w:spacing w:line="360" w:lineRule="auto"/>
        <w:rPr>
          <w:rFonts w:ascii="Arial" w:eastAsia="Garamond" w:hAnsi="Arial" w:cs="Arial"/>
          <w:b/>
          <w:sz w:val="24"/>
          <w:szCs w:val="24"/>
          <w:u w:val="single"/>
        </w:rPr>
      </w:pPr>
    </w:p>
    <w:p w14:paraId="64E62291" w14:textId="77777777" w:rsidR="000C6E8C" w:rsidRPr="007F1BB3" w:rsidRDefault="000C6E8C" w:rsidP="00C24BF4">
      <w:pPr>
        <w:spacing w:line="360" w:lineRule="auto"/>
        <w:rPr>
          <w:rFonts w:ascii="Arial" w:eastAsia="Garamond" w:hAnsi="Arial" w:cs="Arial"/>
          <w:b/>
          <w:sz w:val="24"/>
          <w:szCs w:val="24"/>
          <w:u w:val="single"/>
        </w:rPr>
      </w:pPr>
    </w:p>
    <w:p w14:paraId="6BC90C55" w14:textId="77777777" w:rsidR="000C6E8C" w:rsidRPr="007F1BB3" w:rsidRDefault="000C6E8C" w:rsidP="00C24BF4">
      <w:pPr>
        <w:spacing w:line="360" w:lineRule="auto"/>
        <w:rPr>
          <w:rFonts w:ascii="Arial" w:eastAsia="Garamond" w:hAnsi="Arial" w:cs="Arial"/>
          <w:b/>
          <w:sz w:val="24"/>
          <w:szCs w:val="24"/>
          <w:u w:val="single"/>
        </w:rPr>
      </w:pPr>
    </w:p>
    <w:p w14:paraId="1AEB1C28" w14:textId="77777777" w:rsidR="000C6E8C" w:rsidRPr="007F1BB3" w:rsidRDefault="000C6E8C" w:rsidP="00C24BF4">
      <w:pPr>
        <w:spacing w:line="360" w:lineRule="auto"/>
        <w:rPr>
          <w:rFonts w:ascii="Arial" w:eastAsia="Garamond" w:hAnsi="Arial" w:cs="Arial"/>
          <w:b/>
          <w:sz w:val="24"/>
          <w:szCs w:val="24"/>
          <w:u w:val="single"/>
        </w:rPr>
      </w:pPr>
    </w:p>
    <w:p w14:paraId="48A3E700" w14:textId="77777777" w:rsidR="000C6E8C" w:rsidRPr="007F1BB3" w:rsidRDefault="000C6E8C" w:rsidP="00C24BF4">
      <w:pPr>
        <w:spacing w:line="360" w:lineRule="auto"/>
        <w:rPr>
          <w:rFonts w:ascii="Arial" w:eastAsia="Garamond" w:hAnsi="Arial" w:cs="Arial"/>
          <w:b/>
          <w:sz w:val="24"/>
          <w:szCs w:val="24"/>
          <w:u w:val="single"/>
        </w:rPr>
      </w:pPr>
    </w:p>
    <w:p w14:paraId="52E1B4E1" w14:textId="77777777" w:rsidR="000C6E8C" w:rsidRPr="007F1BB3" w:rsidRDefault="000C6E8C" w:rsidP="00C24BF4">
      <w:pPr>
        <w:spacing w:line="360" w:lineRule="auto"/>
        <w:rPr>
          <w:rFonts w:ascii="Arial" w:eastAsia="Garamond" w:hAnsi="Arial" w:cs="Arial"/>
          <w:b/>
          <w:sz w:val="24"/>
          <w:szCs w:val="24"/>
          <w:u w:val="single"/>
        </w:rPr>
      </w:pPr>
    </w:p>
    <w:p w14:paraId="37E4F953" w14:textId="77777777" w:rsidR="000C6E8C" w:rsidRPr="007F1BB3" w:rsidRDefault="000C6E8C" w:rsidP="00C24BF4">
      <w:pPr>
        <w:spacing w:line="360" w:lineRule="auto"/>
        <w:jc w:val="center"/>
        <w:rPr>
          <w:rFonts w:ascii="Arial" w:hAnsi="Arial" w:cs="Arial"/>
          <w:b/>
          <w:color w:val="222222"/>
          <w:sz w:val="20"/>
          <w:szCs w:val="20"/>
          <w:u w:val="single"/>
          <w:shd w:val="clear" w:color="auto" w:fill="FFFFFF"/>
        </w:rPr>
      </w:pPr>
      <w:r w:rsidRPr="007F1BB3">
        <w:rPr>
          <w:rFonts w:ascii="Arial" w:eastAsia="Garamond" w:hAnsi="Arial" w:cs="Arial"/>
          <w:b/>
          <w:sz w:val="24"/>
          <w:szCs w:val="24"/>
          <w:u w:val="single"/>
        </w:rPr>
        <w:lastRenderedPageBreak/>
        <w:br/>
        <w:t>Analytical methods</w:t>
      </w:r>
    </w:p>
    <w:p w14:paraId="663DB9F8" w14:textId="7CDB595B"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t>A total of 14 pre-prepared 30 µm</w:t>
      </w:r>
      <w:r w:rsidR="00DF334D">
        <w:rPr>
          <w:rFonts w:ascii="Arial" w:eastAsia="Garamond" w:hAnsi="Arial" w:cs="Arial"/>
          <w:sz w:val="24"/>
          <w:szCs w:val="24"/>
        </w:rPr>
        <w:t xml:space="preserve"> </w:t>
      </w:r>
      <w:r w:rsidR="00DF334D" w:rsidRPr="007F1BB3">
        <w:rPr>
          <w:rFonts w:ascii="Arial" w:eastAsia="Garamond" w:hAnsi="Arial" w:cs="Arial"/>
          <w:sz w:val="24"/>
          <w:szCs w:val="24"/>
        </w:rPr>
        <w:t>thick</w:t>
      </w:r>
      <w:r w:rsidRPr="007F1BB3">
        <w:rPr>
          <w:rFonts w:ascii="Arial" w:eastAsia="Garamond" w:hAnsi="Arial" w:cs="Arial"/>
          <w:sz w:val="24"/>
          <w:szCs w:val="24"/>
        </w:rPr>
        <w:t xml:space="preserve"> polished thin sections were chosen for geochemical </w:t>
      </w:r>
      <w:r w:rsidR="00665487">
        <w:rPr>
          <w:rFonts w:ascii="Arial" w:eastAsia="Garamond" w:hAnsi="Arial" w:cs="Arial"/>
          <w:sz w:val="24"/>
          <w:szCs w:val="24"/>
        </w:rPr>
        <w:t>analyses</w:t>
      </w:r>
      <w:r w:rsidRPr="007F1BB3">
        <w:rPr>
          <w:rFonts w:ascii="Arial" w:eastAsia="Garamond" w:hAnsi="Arial" w:cs="Arial"/>
          <w:sz w:val="24"/>
          <w:szCs w:val="24"/>
        </w:rPr>
        <w:t xml:space="preserve">. From the western branch of the East African Rift System, </w:t>
      </w:r>
      <w:r w:rsidR="00DF334D">
        <w:rPr>
          <w:rFonts w:ascii="Arial" w:eastAsia="Garamond" w:hAnsi="Arial" w:cs="Arial"/>
          <w:sz w:val="24"/>
          <w:szCs w:val="24"/>
        </w:rPr>
        <w:t>ten</w:t>
      </w:r>
      <w:r w:rsidRPr="007F1BB3">
        <w:rPr>
          <w:rFonts w:ascii="Arial" w:eastAsia="Garamond" w:hAnsi="Arial" w:cs="Arial"/>
          <w:sz w:val="24"/>
          <w:szCs w:val="24"/>
        </w:rPr>
        <w:t xml:space="preserve"> samples were selected, with most sourced from the Holmes collection at the University of Durham/Cambridge and provided by Professor Stephen Foley. From the Kalahari craton, four kimberlite samples were selected, provided by Professor Dorrit Jacob. </w:t>
      </w:r>
    </w:p>
    <w:p w14:paraId="6914509C" w14:textId="5D679A2B" w:rsidR="000C6E8C" w:rsidRPr="007F1BB3" w:rsidRDefault="000C6E8C" w:rsidP="00C24BF4">
      <w:pPr>
        <w:spacing w:line="360" w:lineRule="auto"/>
        <w:jc w:val="center"/>
        <w:rPr>
          <w:rFonts w:ascii="Arial" w:eastAsia="Garamond" w:hAnsi="Arial" w:cs="Arial"/>
          <w:b/>
          <w:sz w:val="24"/>
          <w:szCs w:val="24"/>
          <w:u w:val="single"/>
        </w:rPr>
      </w:pPr>
      <w:r w:rsidRPr="007F1BB3">
        <w:rPr>
          <w:rFonts w:ascii="Arial" w:eastAsia="Garamond" w:hAnsi="Arial" w:cs="Arial"/>
          <w:b/>
          <w:sz w:val="24"/>
          <w:szCs w:val="24"/>
          <w:u w:val="single"/>
        </w:rPr>
        <w:t xml:space="preserve">Petrographic </w:t>
      </w:r>
      <w:r w:rsidR="00665487">
        <w:rPr>
          <w:rFonts w:ascii="Arial" w:eastAsia="Garamond" w:hAnsi="Arial" w:cs="Arial"/>
          <w:b/>
          <w:sz w:val="24"/>
          <w:szCs w:val="24"/>
          <w:u w:val="single"/>
        </w:rPr>
        <w:t>analyses</w:t>
      </w:r>
      <w:r w:rsidRPr="007F1BB3">
        <w:rPr>
          <w:rFonts w:ascii="Arial" w:eastAsia="Garamond" w:hAnsi="Arial" w:cs="Arial"/>
          <w:b/>
          <w:sz w:val="24"/>
          <w:szCs w:val="24"/>
          <w:u w:val="single"/>
        </w:rPr>
        <w:t xml:space="preserve"> and photomicrographs</w:t>
      </w:r>
    </w:p>
    <w:p w14:paraId="4B6551A1" w14:textId="4968C6B6"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t>Clean spots on olivines were chosen both under plane polarised light (PPL) and reflected light (RL) as to find the cleanest grains possible free from surface and penetrating cracks or inclusions. Sites were chosen to allow a large spot size (up to 150 µm). Ten spots were chosen per slide (one slide only had eight points due to limited suitable sites)</w:t>
      </w:r>
      <w:r w:rsidR="00DF334D">
        <w:rPr>
          <w:rFonts w:ascii="Arial" w:eastAsia="Garamond" w:hAnsi="Arial" w:cs="Arial"/>
          <w:sz w:val="24"/>
          <w:szCs w:val="24"/>
        </w:rPr>
        <w:t xml:space="preserve"> so</w:t>
      </w:r>
      <w:r w:rsidRPr="007F1BB3">
        <w:rPr>
          <w:rFonts w:ascii="Arial" w:eastAsia="Garamond" w:hAnsi="Arial" w:cs="Arial"/>
          <w:sz w:val="24"/>
          <w:szCs w:val="24"/>
        </w:rPr>
        <w:t xml:space="preserve"> as to allow for a good spread of data. </w:t>
      </w:r>
      <w:r w:rsidR="001C0722" w:rsidRPr="007F1BB3">
        <w:rPr>
          <w:rFonts w:ascii="Arial" w:eastAsia="Garamond" w:hAnsi="Arial" w:cs="Arial"/>
          <w:sz w:val="24"/>
          <w:szCs w:val="24"/>
        </w:rPr>
        <w:t>However,</w:t>
      </w:r>
      <w:r w:rsidRPr="007F1BB3">
        <w:rPr>
          <w:rFonts w:ascii="Arial" w:eastAsia="Garamond" w:hAnsi="Arial" w:cs="Arial"/>
          <w:sz w:val="24"/>
          <w:szCs w:val="24"/>
        </w:rPr>
        <w:t xml:space="preserve"> there was not much freedom in site selection due the ubiquity of cracks and inclusions. Enough space was allowed for electron microprobe (EMP) spot at least 10 µm away from the laser ablation hole to minimise interference and obtain</w:t>
      </w:r>
      <w:r w:rsidR="00DF334D">
        <w:rPr>
          <w:rFonts w:ascii="Arial" w:eastAsia="Garamond" w:hAnsi="Arial" w:cs="Arial"/>
          <w:sz w:val="24"/>
          <w:szCs w:val="24"/>
        </w:rPr>
        <w:t xml:space="preserve"> </w:t>
      </w:r>
      <w:r w:rsidRPr="007F1BB3">
        <w:rPr>
          <w:rFonts w:ascii="Arial" w:eastAsia="Garamond" w:hAnsi="Arial" w:cs="Arial"/>
          <w:sz w:val="24"/>
          <w:szCs w:val="24"/>
        </w:rPr>
        <w:t xml:space="preserve">accurate elemental quantification. In ideal circumstances samples would have been EMP analysed before LA-ICP-MS in the exact spot of analysis instead of next to it, however an EMP was not immediately available at the time of analysis. Conducting the EMP </w:t>
      </w:r>
      <w:r w:rsidR="00665487">
        <w:rPr>
          <w:rFonts w:ascii="Arial" w:eastAsia="Garamond" w:hAnsi="Arial" w:cs="Arial"/>
          <w:sz w:val="24"/>
          <w:szCs w:val="24"/>
        </w:rPr>
        <w:t>analyses</w:t>
      </w:r>
      <w:r w:rsidRPr="007F1BB3">
        <w:rPr>
          <w:rFonts w:ascii="Arial" w:eastAsia="Garamond" w:hAnsi="Arial" w:cs="Arial"/>
          <w:sz w:val="24"/>
          <w:szCs w:val="24"/>
        </w:rPr>
        <w:t xml:space="preserve"> afterwards has the advantage of knowing exactly where the laser ablation crater location is. </w:t>
      </w:r>
    </w:p>
    <w:p w14:paraId="08F968FB" w14:textId="531ED3F6" w:rsidR="000C6E8C" w:rsidRPr="007F1BB3" w:rsidRDefault="000C6E8C" w:rsidP="00C24BF4">
      <w:pPr>
        <w:keepNext/>
        <w:spacing w:line="360" w:lineRule="auto"/>
        <w:jc w:val="center"/>
        <w:rPr>
          <w:rFonts w:ascii="Arial" w:eastAsia="Garamond" w:hAnsi="Arial" w:cs="Arial"/>
          <w:b/>
          <w:sz w:val="24"/>
          <w:szCs w:val="24"/>
          <w:u w:val="single"/>
        </w:rPr>
      </w:pPr>
      <w:commentRangeStart w:id="5"/>
      <w:r w:rsidRPr="007F1BB3">
        <w:rPr>
          <w:rFonts w:ascii="Arial" w:eastAsia="Garamond" w:hAnsi="Arial" w:cs="Arial"/>
          <w:b/>
          <w:sz w:val="24"/>
          <w:szCs w:val="24"/>
          <w:u w:val="single"/>
        </w:rPr>
        <w:t xml:space="preserve">Laser Ablation </w:t>
      </w:r>
      <w:r w:rsidR="00DF334D">
        <w:rPr>
          <w:rFonts w:ascii="Arial" w:eastAsia="Garamond" w:hAnsi="Arial" w:cs="Arial"/>
          <w:b/>
          <w:sz w:val="24"/>
          <w:szCs w:val="24"/>
          <w:u w:val="single"/>
        </w:rPr>
        <w:t>-</w:t>
      </w:r>
      <w:r w:rsidRPr="007F1BB3">
        <w:rPr>
          <w:rFonts w:ascii="Arial" w:eastAsia="Garamond" w:hAnsi="Arial" w:cs="Arial"/>
          <w:b/>
          <w:sz w:val="24"/>
          <w:szCs w:val="24"/>
          <w:u w:val="single"/>
        </w:rPr>
        <w:t xml:space="preserve"> Inductively Coupled Plasma -</w:t>
      </w:r>
      <w:r w:rsidR="00DF334D">
        <w:rPr>
          <w:rFonts w:ascii="Arial" w:eastAsia="Garamond" w:hAnsi="Arial" w:cs="Arial"/>
          <w:b/>
          <w:sz w:val="24"/>
          <w:szCs w:val="24"/>
          <w:u w:val="single"/>
        </w:rPr>
        <w:t xml:space="preserve"> </w:t>
      </w:r>
      <w:r w:rsidRPr="007F1BB3">
        <w:rPr>
          <w:rFonts w:ascii="Arial" w:eastAsia="Garamond" w:hAnsi="Arial" w:cs="Arial"/>
          <w:b/>
          <w:sz w:val="24"/>
          <w:szCs w:val="24"/>
          <w:u w:val="single"/>
        </w:rPr>
        <w:t>Mass Spectrometry (LA-ICP-MS)</w:t>
      </w:r>
      <w:commentRangeEnd w:id="5"/>
      <w:r w:rsidRPr="007F1BB3">
        <w:rPr>
          <w:rStyle w:val="CommentReference"/>
          <w:rFonts w:ascii="Arial" w:hAnsi="Arial" w:cs="Arial"/>
        </w:rPr>
        <w:commentReference w:id="5"/>
      </w:r>
    </w:p>
    <w:p w14:paraId="633D1057" w14:textId="0B16FB6B" w:rsidR="000C6E8C" w:rsidRPr="007F1BB3" w:rsidRDefault="000C6E8C" w:rsidP="00C24BF4">
      <w:pPr>
        <w:keepNext/>
        <w:spacing w:line="360" w:lineRule="auto"/>
        <w:rPr>
          <w:rFonts w:ascii="Arial" w:eastAsia="Garamond" w:hAnsi="Arial" w:cs="Arial"/>
          <w:sz w:val="24"/>
          <w:szCs w:val="24"/>
        </w:rPr>
      </w:pPr>
      <w:r w:rsidRPr="007F1BB3">
        <w:rPr>
          <w:rFonts w:ascii="Arial" w:eastAsia="Garamond" w:hAnsi="Arial" w:cs="Arial"/>
          <w:sz w:val="24"/>
          <w:szCs w:val="24"/>
        </w:rPr>
        <w:t>LA-ICP-MS involves the coupling of a laser ablation sample introduction system</w:t>
      </w:r>
      <w:r w:rsidR="00DF334D">
        <w:rPr>
          <w:rFonts w:ascii="Arial" w:eastAsia="Garamond" w:hAnsi="Arial" w:cs="Arial"/>
          <w:sz w:val="24"/>
          <w:szCs w:val="24"/>
        </w:rPr>
        <w:t xml:space="preserve"> </w:t>
      </w:r>
      <w:r w:rsidRPr="007F1BB3">
        <w:rPr>
          <w:rFonts w:ascii="Arial" w:eastAsia="Garamond" w:hAnsi="Arial" w:cs="Arial"/>
          <w:sz w:val="24"/>
          <w:szCs w:val="24"/>
        </w:rPr>
        <w:t xml:space="preserve">to an ICP-MS mass to charge analysis system </w:t>
      </w:r>
      <w:r w:rsidRPr="007F1BB3">
        <w:rPr>
          <w:rFonts w:ascii="Arial" w:eastAsia="Garamond" w:hAnsi="Arial" w:cs="Arial"/>
          <w:noProof/>
          <w:sz w:val="24"/>
          <w:szCs w:val="24"/>
        </w:rPr>
        <w:t>(Sylvester, 2008)</w:t>
      </w:r>
      <w:r w:rsidRPr="007F1BB3">
        <w:rPr>
          <w:rFonts w:ascii="Arial" w:eastAsia="Garamond" w:hAnsi="Arial" w:cs="Arial"/>
          <w:sz w:val="24"/>
          <w:szCs w:val="24"/>
        </w:rPr>
        <w:t xml:space="preserve">, a typical layout </w:t>
      </w:r>
      <w:r w:rsidR="00823D60">
        <w:rPr>
          <w:rFonts w:ascii="Arial" w:eastAsia="Garamond" w:hAnsi="Arial" w:cs="Arial"/>
          <w:sz w:val="24"/>
          <w:szCs w:val="24"/>
        </w:rPr>
        <w:t xml:space="preserve">shown </w:t>
      </w:r>
      <w:r w:rsidRPr="007F1BB3">
        <w:rPr>
          <w:rFonts w:ascii="Arial" w:eastAsia="Garamond" w:hAnsi="Arial" w:cs="Arial"/>
          <w:sz w:val="24"/>
          <w:szCs w:val="24"/>
        </w:rPr>
        <w:t xml:space="preserve">in Figure 2.1 with the values of parameters used in this study integrated into the graphic. Laser ablation is achieved by using pulsed laser. In the case of this study an excited dimer “excimer” laser was used, the wavelength being dependant on the molecule pair used. Excimer lasers offer the advantage of having greater focusability over solid state lasers </w:t>
      </w:r>
      <w:r w:rsidRPr="007F1BB3">
        <w:rPr>
          <w:rFonts w:ascii="Arial" w:eastAsia="Garamond" w:hAnsi="Arial" w:cs="Arial"/>
          <w:noProof/>
          <w:sz w:val="24"/>
          <w:szCs w:val="24"/>
        </w:rPr>
        <w:t>(Stafe et al., 2010)</w:t>
      </w:r>
      <w:r w:rsidRPr="007F1BB3">
        <w:rPr>
          <w:rFonts w:ascii="Arial" w:eastAsia="Garamond" w:hAnsi="Arial" w:cs="Arial"/>
          <w:sz w:val="24"/>
          <w:szCs w:val="24"/>
        </w:rPr>
        <w:t>.</w:t>
      </w:r>
      <w:r w:rsidR="00823D60">
        <w:rPr>
          <w:rFonts w:ascii="Arial" w:eastAsia="Garamond" w:hAnsi="Arial" w:cs="Arial"/>
          <w:sz w:val="24"/>
          <w:szCs w:val="24"/>
        </w:rPr>
        <w:t xml:space="preserve"> </w:t>
      </w:r>
      <w:r w:rsidRPr="007F1BB3">
        <w:rPr>
          <w:rFonts w:ascii="Arial" w:eastAsia="Garamond" w:hAnsi="Arial" w:cs="Arial"/>
          <w:sz w:val="24"/>
          <w:szCs w:val="24"/>
        </w:rPr>
        <w:t>The ablation of the solid occurs in a sealed container</w:t>
      </w:r>
      <w:r w:rsidR="00823D60">
        <w:rPr>
          <w:rFonts w:ascii="Arial" w:eastAsia="Garamond" w:hAnsi="Arial" w:cs="Arial"/>
          <w:sz w:val="24"/>
          <w:szCs w:val="24"/>
        </w:rPr>
        <w:t xml:space="preserve"> </w:t>
      </w:r>
      <w:r w:rsidRPr="007F1BB3">
        <w:rPr>
          <w:rFonts w:ascii="Arial" w:eastAsia="Garamond" w:hAnsi="Arial" w:cs="Arial"/>
          <w:sz w:val="24"/>
          <w:szCs w:val="24"/>
        </w:rPr>
        <w:t xml:space="preserve">so that </w:t>
      </w:r>
      <w:r w:rsidRPr="007F1BB3">
        <w:rPr>
          <w:rFonts w:ascii="Arial" w:eastAsia="Garamond" w:hAnsi="Arial" w:cs="Arial"/>
          <w:sz w:val="24"/>
          <w:szCs w:val="24"/>
        </w:rPr>
        <w:lastRenderedPageBreak/>
        <w:t xml:space="preserve">the ejected material can be carried to the ICP-MS unit via a carrier gas such as helium in the form of an aerosol </w:t>
      </w:r>
      <w:r w:rsidRPr="007F1BB3">
        <w:rPr>
          <w:rFonts w:ascii="Arial" w:eastAsia="Garamond" w:hAnsi="Arial" w:cs="Arial"/>
          <w:noProof/>
          <w:sz w:val="24"/>
          <w:szCs w:val="24"/>
        </w:rPr>
        <w:t>(Sylvester, 2008)</w:t>
      </w:r>
      <w:r w:rsidRPr="007F1BB3">
        <w:rPr>
          <w:rFonts w:ascii="Arial" w:eastAsia="Garamond" w:hAnsi="Arial" w:cs="Arial"/>
          <w:sz w:val="24"/>
          <w:szCs w:val="24"/>
        </w:rPr>
        <w:t xml:space="preserve">. </w:t>
      </w:r>
    </w:p>
    <w:p w14:paraId="38A8CB6C" w14:textId="3F42A6F6" w:rsidR="000C6E8C" w:rsidRPr="007F1BB3" w:rsidRDefault="000C6E8C" w:rsidP="00C24BF4">
      <w:pPr>
        <w:keepNext/>
        <w:spacing w:line="360" w:lineRule="auto"/>
        <w:rPr>
          <w:rFonts w:ascii="Arial" w:eastAsia="Garamond" w:hAnsi="Arial" w:cs="Arial"/>
          <w:sz w:val="24"/>
          <w:szCs w:val="24"/>
        </w:rPr>
      </w:pPr>
      <w:r w:rsidRPr="007F1BB3">
        <w:rPr>
          <w:rFonts w:ascii="Arial" w:eastAsia="Garamond" w:hAnsi="Arial" w:cs="Arial"/>
          <w:sz w:val="24"/>
          <w:szCs w:val="24"/>
        </w:rPr>
        <w:t>The ICP is generated via the use of a radio frequency (RF) alternating current signal in a coil surrounding an argon gas flow</w:t>
      </w:r>
      <w:r w:rsidR="00823D60">
        <w:rPr>
          <w:rFonts w:ascii="Arial" w:eastAsia="Garamond" w:hAnsi="Arial" w:cs="Arial"/>
          <w:sz w:val="24"/>
          <w:szCs w:val="24"/>
        </w:rPr>
        <w:t>, which</w:t>
      </w:r>
      <w:r w:rsidRPr="007F1BB3">
        <w:rPr>
          <w:rFonts w:ascii="Arial" w:eastAsia="Garamond" w:hAnsi="Arial" w:cs="Arial"/>
          <w:sz w:val="24"/>
          <w:szCs w:val="24"/>
        </w:rPr>
        <w:t xml:space="preserve"> in turn induces an RF magnetic field. With the aid of an initial high voltage spark to ionise a few argon atoms a chain reaction follows which results in the argon gas inside the coil forming a positively charged plasma with temperatures between 6000-1000 K. As the ablated material is carried through this plasma it is first atomised then ionised forming mostly positive ions as the argon plasma strips electrons from the sample. The ionised material then enters the mass spectrometer unit, initially being filtered by a sampler cone then skimmer as the sample transitions from an atmospheric pressure environment to that of a vacuum. Carried through the unit by a strong negative voltage at the far end of the mass spectrometer</w:t>
      </w:r>
      <w:r w:rsidR="00997CD1">
        <w:rPr>
          <w:rFonts w:ascii="Arial" w:eastAsia="Garamond" w:hAnsi="Arial" w:cs="Arial"/>
          <w:sz w:val="24"/>
          <w:szCs w:val="24"/>
        </w:rPr>
        <w:t>,</w:t>
      </w:r>
      <w:r w:rsidRPr="007F1BB3">
        <w:rPr>
          <w:rFonts w:ascii="Arial" w:eastAsia="Garamond" w:hAnsi="Arial" w:cs="Arial"/>
          <w:sz w:val="24"/>
          <w:szCs w:val="24"/>
        </w:rPr>
        <w:t xml:space="preserve"> the ionised atoms of the sample first pass through focusing optics which narrow and focus the beam of ions and at the same time get rid of unwanted uncharged species, such as unionised sample or photons (in the Agilent 7700cx the unwanted species are removed at the sampler cone stage of the apparatus). </w:t>
      </w:r>
    </w:p>
    <w:p w14:paraId="3E90C4B4" w14:textId="2D6B2CB0" w:rsidR="000C6E8C" w:rsidRPr="007F1BB3" w:rsidRDefault="000C6E8C" w:rsidP="00C24BF4">
      <w:pPr>
        <w:keepNext/>
        <w:spacing w:line="360" w:lineRule="auto"/>
        <w:rPr>
          <w:rFonts w:ascii="Arial" w:eastAsia="Garamond" w:hAnsi="Arial" w:cs="Arial"/>
          <w:sz w:val="24"/>
          <w:szCs w:val="24"/>
        </w:rPr>
      </w:pPr>
      <w:r w:rsidRPr="007F1BB3">
        <w:rPr>
          <w:rFonts w:ascii="Arial" w:eastAsia="Garamond" w:hAnsi="Arial" w:cs="Arial"/>
          <w:sz w:val="24"/>
          <w:szCs w:val="24"/>
        </w:rPr>
        <w:t>This focused ion beam then enters the mass separation device</w:t>
      </w:r>
      <w:r w:rsidR="00997CD1">
        <w:rPr>
          <w:rFonts w:ascii="Arial" w:eastAsia="Garamond" w:hAnsi="Arial" w:cs="Arial"/>
          <w:sz w:val="24"/>
          <w:szCs w:val="24"/>
        </w:rPr>
        <w:t>, w</w:t>
      </w:r>
      <w:r w:rsidRPr="007F1BB3">
        <w:rPr>
          <w:rFonts w:ascii="Arial" w:eastAsia="Garamond" w:hAnsi="Arial" w:cs="Arial"/>
          <w:sz w:val="24"/>
          <w:szCs w:val="24"/>
        </w:rPr>
        <w:t xml:space="preserve">hich in this case is a quadrupole mass analyser. In this mass analyser, the ions are filtered by a pair of rods with direct current and a pair of rods with alternating current that when combined act as a low pass and a high pass filter simultaneously only allowing one target mass/charge unit through at a time with all other mass/charge units being neutralised as they collide with the rods. The target ion then passes through to the detector, which in this case is a discrete dynode detector </w:t>
      </w:r>
      <w:r w:rsidR="00997CD1">
        <w:rPr>
          <w:rFonts w:ascii="Arial" w:eastAsia="Garamond" w:hAnsi="Arial" w:cs="Arial"/>
          <w:sz w:val="24"/>
          <w:szCs w:val="24"/>
        </w:rPr>
        <w:t>operating</w:t>
      </w:r>
      <w:r w:rsidRPr="007F1BB3">
        <w:rPr>
          <w:rFonts w:ascii="Arial" w:eastAsia="Garamond" w:hAnsi="Arial" w:cs="Arial"/>
          <w:sz w:val="24"/>
          <w:szCs w:val="24"/>
        </w:rPr>
        <w:t xml:space="preserve"> as an electron multiplier amplifying the signal generated by the ion. The mass analyser sequentially selects different mass/charge ratios at a rapid rate to the point it is considered to be a pseudo-simultaneous acquisition </w:t>
      </w:r>
      <w:r w:rsidRPr="007F1BB3">
        <w:rPr>
          <w:rFonts w:ascii="Arial" w:eastAsia="Garamond" w:hAnsi="Arial" w:cs="Arial"/>
          <w:noProof/>
          <w:sz w:val="24"/>
          <w:szCs w:val="24"/>
        </w:rPr>
        <w:t>(Thomas, 2013)</w:t>
      </w:r>
      <w:r w:rsidRPr="007F1BB3">
        <w:rPr>
          <w:rFonts w:ascii="Arial" w:eastAsia="Garamond" w:hAnsi="Arial" w:cs="Arial"/>
          <w:sz w:val="24"/>
          <w:szCs w:val="24"/>
        </w:rPr>
        <w:t>.</w:t>
      </w:r>
    </w:p>
    <w:p w14:paraId="52D6F865" w14:textId="39007980" w:rsidR="000C6E8C" w:rsidRPr="007F1BB3" w:rsidRDefault="000C6E8C" w:rsidP="00997CD1">
      <w:pPr>
        <w:keepNext/>
        <w:spacing w:line="360" w:lineRule="auto"/>
        <w:rPr>
          <w:rFonts w:ascii="Arial" w:hAnsi="Arial" w:cs="Arial"/>
        </w:rPr>
      </w:pPr>
      <w:r w:rsidRPr="007F1BB3">
        <w:rPr>
          <w:rFonts w:ascii="Arial" w:eastAsia="Garamond" w:hAnsi="Arial" w:cs="Arial"/>
          <w:sz w:val="24"/>
          <w:szCs w:val="24"/>
        </w:rPr>
        <w:t>This signal, which is either a count per a second (CPS) value or an analogue voltage converted to CPS equivalent is then analysed by a software package which converts these values to a semi-quantitative value</w:t>
      </w:r>
      <w:r w:rsidR="00997CD1">
        <w:rPr>
          <w:rFonts w:ascii="Arial" w:eastAsia="Garamond" w:hAnsi="Arial" w:cs="Arial"/>
          <w:sz w:val="24"/>
          <w:szCs w:val="24"/>
        </w:rPr>
        <w:t>, w</w:t>
      </w:r>
      <w:r w:rsidRPr="007F1BB3">
        <w:rPr>
          <w:rFonts w:ascii="Arial" w:eastAsia="Garamond" w:hAnsi="Arial" w:cs="Arial"/>
          <w:sz w:val="24"/>
          <w:szCs w:val="24"/>
        </w:rPr>
        <w:t>ith a known value from external calibration this can be converted to a quantitative result. Th</w:t>
      </w:r>
      <w:r w:rsidR="00997CD1">
        <w:rPr>
          <w:rFonts w:ascii="Arial" w:eastAsia="Garamond" w:hAnsi="Arial" w:cs="Arial"/>
          <w:sz w:val="24"/>
          <w:szCs w:val="24"/>
        </w:rPr>
        <w:t>ese</w:t>
      </w:r>
      <w:r w:rsidRPr="007F1BB3">
        <w:rPr>
          <w:rFonts w:ascii="Arial" w:eastAsia="Garamond" w:hAnsi="Arial" w:cs="Arial"/>
          <w:sz w:val="24"/>
          <w:szCs w:val="24"/>
        </w:rPr>
        <w:t xml:space="preserve"> data can then be viewed in a </w:t>
      </w:r>
      <w:r w:rsidRPr="007F1BB3">
        <w:rPr>
          <w:rFonts w:ascii="Arial" w:eastAsia="Garamond" w:hAnsi="Arial" w:cs="Arial"/>
          <w:sz w:val="24"/>
          <w:szCs w:val="24"/>
        </w:rPr>
        <w:lastRenderedPageBreak/>
        <w:t>processing package such as GLITTER which provides an interface in order to filter, correct and select data along with a database of standards along</w:t>
      </w:r>
      <w:r w:rsidR="00997CD1">
        <w:rPr>
          <w:rFonts w:ascii="Arial" w:eastAsia="Garamond" w:hAnsi="Arial" w:cs="Arial"/>
          <w:sz w:val="24"/>
          <w:szCs w:val="24"/>
        </w:rPr>
        <w:t xml:space="preserve"> with</w:t>
      </w:r>
      <w:r w:rsidRPr="007F1BB3">
        <w:rPr>
          <w:rFonts w:ascii="Arial" w:eastAsia="Garamond" w:hAnsi="Arial" w:cs="Arial"/>
          <w:sz w:val="24"/>
          <w:szCs w:val="24"/>
        </w:rPr>
        <w:t xml:space="preserve"> the ability to export the data into .csv files </w:t>
      </w:r>
      <w:r w:rsidRPr="007F1BB3">
        <w:rPr>
          <w:rFonts w:ascii="Arial" w:eastAsia="Garamond" w:hAnsi="Arial" w:cs="Arial"/>
          <w:noProof/>
          <w:sz w:val="24"/>
          <w:szCs w:val="24"/>
        </w:rPr>
        <w:t>(Griffin et al., 2008, Sylvester, 2008)</w:t>
      </w:r>
      <w:r w:rsidRPr="007F1BB3">
        <w:rPr>
          <w:rFonts w:ascii="Arial" w:eastAsia="Garamond" w:hAnsi="Arial" w:cs="Arial"/>
          <w:sz w:val="24"/>
          <w:szCs w:val="24"/>
        </w:rPr>
        <w:t>.</w:t>
      </w:r>
      <w:r w:rsidRPr="007F1BB3">
        <w:rPr>
          <w:rFonts w:ascii="Arial" w:eastAsia="Garamond" w:hAnsi="Arial" w:cs="Arial"/>
          <w:sz w:val="24"/>
          <w:szCs w:val="24"/>
        </w:rPr>
        <w:br/>
      </w:r>
      <w:r w:rsidRPr="007F1BB3">
        <w:rPr>
          <w:rFonts w:ascii="Arial" w:eastAsia="Garamond" w:hAnsi="Arial" w:cs="Arial"/>
          <w:b/>
          <w:sz w:val="24"/>
          <w:szCs w:val="24"/>
        </w:rPr>
        <w:br/>
      </w:r>
      <w:r w:rsidRPr="007F1BB3">
        <w:rPr>
          <w:rFonts w:ascii="Arial" w:hAnsi="Arial" w:cs="Arial"/>
          <w:noProof/>
          <w:sz w:val="24"/>
          <w:szCs w:val="24"/>
        </w:rPr>
        <w:drawing>
          <wp:inline distT="0" distB="0" distL="0" distR="0" wp14:anchorId="50D7B1AF" wp14:editId="7DC86AD3">
            <wp:extent cx="5596128" cy="2141613"/>
            <wp:effectExtent l="0" t="0" r="5080" b="0"/>
            <wp:docPr id="40" name="Picture 40" descr="C:\Users\Momo\AppData\Local\Microsoft\Windows\INetCache\Content.Word\ICP-MS Setup my modified 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mo\AppData\Local\Microsoft\Windows\INetCache\Content.Word\ICP-MS Setup my modified figure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497" cy="2144050"/>
                    </a:xfrm>
                    <a:prstGeom prst="rect">
                      <a:avLst/>
                    </a:prstGeom>
                    <a:noFill/>
                    <a:ln>
                      <a:noFill/>
                    </a:ln>
                  </pic:spPr>
                </pic:pic>
              </a:graphicData>
            </a:graphic>
          </wp:inline>
        </w:drawing>
      </w:r>
    </w:p>
    <w:p w14:paraId="1C040DB7" w14:textId="77777777" w:rsidR="000C6E8C" w:rsidRPr="007F1BB3" w:rsidRDefault="000C6E8C" w:rsidP="00C24BF4">
      <w:pPr>
        <w:pStyle w:val="Caption"/>
        <w:spacing w:line="360" w:lineRule="auto"/>
        <w:jc w:val="center"/>
        <w:rPr>
          <w:rFonts w:ascii="Arial" w:eastAsia="Garamond" w:hAnsi="Arial" w:cs="Arial"/>
          <w:b/>
          <w:color w:val="000000" w:themeColor="text1"/>
          <w:sz w:val="24"/>
          <w:szCs w:val="24"/>
        </w:rPr>
      </w:pPr>
      <w:bookmarkStart w:id="6" w:name="_Hlk503234393"/>
      <w:r w:rsidRPr="007F1BB3">
        <w:rPr>
          <w:rFonts w:ascii="Arial" w:hAnsi="Arial" w:cs="Arial"/>
          <w:color w:val="000000" w:themeColor="text1"/>
        </w:rPr>
        <w:t>Figure 2.1: Simplified diagram of the LA-ICP-MS unit at Macquarie University. Modified from: http://www.analchem.ugent.be/ams_onderzoek_solid/</w:t>
      </w:r>
    </w:p>
    <w:bookmarkEnd w:id="6"/>
    <w:p w14:paraId="628EE2D8" w14:textId="2592F26E" w:rsidR="000C6E8C" w:rsidRPr="007F1BB3" w:rsidRDefault="000C6E8C" w:rsidP="00C24BF4">
      <w:pPr>
        <w:spacing w:line="360" w:lineRule="auto"/>
        <w:jc w:val="center"/>
        <w:rPr>
          <w:rFonts w:ascii="Arial" w:eastAsia="Garamond" w:hAnsi="Arial" w:cs="Arial"/>
          <w:color w:val="00B0F0"/>
          <w:sz w:val="24"/>
          <w:szCs w:val="24"/>
        </w:rPr>
      </w:pPr>
      <w:r w:rsidRPr="007F1BB3">
        <w:rPr>
          <w:rFonts w:ascii="Arial" w:eastAsia="Garamond" w:hAnsi="Arial" w:cs="Arial"/>
          <w:b/>
          <w:sz w:val="24"/>
          <w:szCs w:val="24"/>
          <w:u w:val="single"/>
        </w:rPr>
        <w:t xml:space="preserve">LA-ICP-MS </w:t>
      </w:r>
      <w:r w:rsidR="00665487">
        <w:rPr>
          <w:rFonts w:ascii="Arial" w:eastAsia="Garamond" w:hAnsi="Arial" w:cs="Arial"/>
          <w:b/>
          <w:sz w:val="24"/>
          <w:szCs w:val="24"/>
          <w:u w:val="single"/>
        </w:rPr>
        <w:t>Analyses</w:t>
      </w:r>
    </w:p>
    <w:p w14:paraId="1EA16F9B" w14:textId="77777777"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t xml:space="preserve">Samples were analysed for trace elements by LA-ICP-MS at the Geochemical Analysis Unit in Macquarie University, Sydney, Australia. </w:t>
      </w:r>
    </w:p>
    <w:p w14:paraId="32435FCE" w14:textId="20C62058"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br/>
        <w:t>Thin sections were run alongside National Institute of Standards and Technology (NIST) 610 and 612 glasses as External Standards</w:t>
      </w:r>
      <w:r w:rsidR="00997CD1">
        <w:rPr>
          <w:rFonts w:ascii="Arial" w:eastAsia="Garamond" w:hAnsi="Arial" w:cs="Arial"/>
          <w:sz w:val="24"/>
          <w:szCs w:val="24"/>
        </w:rPr>
        <w:t xml:space="preserve"> </w:t>
      </w:r>
      <w:r w:rsidRPr="007F1BB3">
        <w:rPr>
          <w:rFonts w:ascii="Arial" w:eastAsia="Garamond" w:hAnsi="Arial" w:cs="Arial"/>
          <w:noProof/>
          <w:sz w:val="24"/>
          <w:szCs w:val="24"/>
        </w:rPr>
        <w:t>(Jochum et al., 2011)</w:t>
      </w:r>
      <w:r w:rsidRPr="007F1BB3">
        <w:rPr>
          <w:rFonts w:ascii="Arial" w:eastAsia="Garamond" w:hAnsi="Arial" w:cs="Arial"/>
          <w:sz w:val="24"/>
          <w:szCs w:val="24"/>
        </w:rPr>
        <w:t xml:space="preserve">, </w:t>
      </w:r>
      <w:r w:rsidR="00997CD1">
        <w:rPr>
          <w:rFonts w:ascii="Arial" w:eastAsia="Garamond" w:hAnsi="Arial" w:cs="Arial"/>
          <w:sz w:val="24"/>
          <w:szCs w:val="24"/>
        </w:rPr>
        <w:t>a</w:t>
      </w:r>
      <w:r w:rsidRPr="007F1BB3">
        <w:rPr>
          <w:rFonts w:ascii="Arial" w:eastAsia="Garamond" w:hAnsi="Arial" w:cs="Arial"/>
          <w:sz w:val="24"/>
          <w:szCs w:val="24"/>
        </w:rPr>
        <w:t xml:space="preserve"> United States Geological Survey reference material BCR-2G </w:t>
      </w:r>
      <w:r w:rsidRPr="007F1BB3">
        <w:rPr>
          <w:rFonts w:ascii="Arial" w:eastAsia="Garamond" w:hAnsi="Arial" w:cs="Arial"/>
          <w:noProof/>
          <w:sz w:val="24"/>
          <w:szCs w:val="24"/>
        </w:rPr>
        <w:t>(Jochum et al., 2009)</w:t>
      </w:r>
      <w:r w:rsidRPr="007F1BB3">
        <w:rPr>
          <w:rFonts w:ascii="Arial" w:eastAsia="Garamond" w:hAnsi="Arial" w:cs="Arial"/>
          <w:sz w:val="24"/>
          <w:szCs w:val="24"/>
        </w:rPr>
        <w:t xml:space="preserve"> as a reference standard and two unofficial San Carlos Olivines (SCO) as internal standards</w:t>
      </w:r>
      <w:r w:rsidR="00997CD1">
        <w:rPr>
          <w:rFonts w:ascii="Arial" w:eastAsia="Garamond" w:hAnsi="Arial" w:cs="Arial"/>
          <w:sz w:val="24"/>
          <w:szCs w:val="24"/>
        </w:rPr>
        <w:t xml:space="preserve"> </w:t>
      </w:r>
      <w:r w:rsidRPr="007F1BB3">
        <w:rPr>
          <w:rFonts w:ascii="Arial" w:eastAsia="Garamond" w:hAnsi="Arial" w:cs="Arial"/>
          <w:noProof/>
          <w:sz w:val="24"/>
          <w:szCs w:val="24"/>
        </w:rPr>
        <w:t>(Fournelle, 2011)</w:t>
      </w:r>
      <w:r w:rsidRPr="007F1BB3">
        <w:rPr>
          <w:rFonts w:ascii="Arial" w:eastAsia="Garamond" w:hAnsi="Arial" w:cs="Arial"/>
          <w:sz w:val="24"/>
          <w:szCs w:val="24"/>
        </w:rPr>
        <w:t xml:space="preserve">. The standards were run at the beginning and end of each thin section, along with being used in the ICP-MS initial calibration. EMP </w:t>
      </w:r>
      <w:r w:rsidR="00665487">
        <w:rPr>
          <w:rFonts w:ascii="Arial" w:eastAsia="Garamond" w:hAnsi="Arial" w:cs="Arial"/>
          <w:sz w:val="24"/>
          <w:szCs w:val="24"/>
        </w:rPr>
        <w:t>analyses</w:t>
      </w:r>
      <w:r w:rsidRPr="007F1BB3">
        <w:rPr>
          <w:rFonts w:ascii="Arial" w:eastAsia="Garamond" w:hAnsi="Arial" w:cs="Arial"/>
          <w:sz w:val="24"/>
          <w:szCs w:val="24"/>
        </w:rPr>
        <w:t xml:space="preserve"> on each of the target spots was conducted to act as an internal standard for the quantification of the ICP-MS data. Analyses were conducted over three separate days.</w:t>
      </w:r>
    </w:p>
    <w:p w14:paraId="5DBF3B26" w14:textId="05C149FD"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t>Target masses were analysed on an Agilent 7700cx series ICP-MS with an argon carrier and plasma gas using MassHunter interface software. This was coupled to a Photon-Machines Excite Excimer laser ablation system which used a 193</w:t>
      </w:r>
      <w:r w:rsidR="00997CD1">
        <w:rPr>
          <w:rFonts w:ascii="Arial" w:eastAsia="Garamond" w:hAnsi="Arial" w:cs="Arial"/>
          <w:sz w:val="24"/>
          <w:szCs w:val="24"/>
        </w:rPr>
        <w:t xml:space="preserve"> </w:t>
      </w:r>
      <w:r w:rsidRPr="007F1BB3">
        <w:rPr>
          <w:rFonts w:ascii="Arial" w:eastAsia="Garamond" w:hAnsi="Arial" w:cs="Arial"/>
          <w:sz w:val="24"/>
          <w:szCs w:val="24"/>
        </w:rPr>
        <w:t xml:space="preserve">nm ArF </w:t>
      </w:r>
      <w:r w:rsidRPr="007F1BB3">
        <w:rPr>
          <w:rFonts w:ascii="Arial" w:eastAsia="Garamond" w:hAnsi="Arial" w:cs="Arial"/>
          <w:sz w:val="24"/>
          <w:szCs w:val="24"/>
        </w:rPr>
        <w:lastRenderedPageBreak/>
        <w:t>excimer laser in conjunction with a two volume HelEx sample chamber using with helium as a purge gas with CHROMIUM interface software.</w:t>
      </w:r>
      <w:r w:rsidRPr="007F1BB3">
        <w:rPr>
          <w:rFonts w:ascii="Arial" w:eastAsia="Garamond" w:hAnsi="Arial" w:cs="Arial"/>
          <w:color w:val="00B0F0"/>
          <w:sz w:val="24"/>
          <w:szCs w:val="24"/>
        </w:rPr>
        <w:t xml:space="preserve"> </w:t>
      </w:r>
      <w:r w:rsidRPr="007F1BB3">
        <w:rPr>
          <w:rFonts w:ascii="Arial" w:eastAsia="Garamond" w:hAnsi="Arial" w:cs="Arial"/>
          <w:sz w:val="24"/>
          <w:szCs w:val="24"/>
        </w:rPr>
        <w:t>85</w:t>
      </w:r>
      <w:r w:rsidR="00997CD1">
        <w:rPr>
          <w:rFonts w:ascii="Arial" w:eastAsia="Garamond" w:hAnsi="Arial" w:cs="Arial"/>
          <w:sz w:val="24"/>
          <w:szCs w:val="24"/>
        </w:rPr>
        <w:t xml:space="preserve"> </w:t>
      </w:r>
      <w:r w:rsidRPr="007F1BB3">
        <w:rPr>
          <w:rFonts w:ascii="Arial" w:eastAsia="Garamond" w:hAnsi="Arial" w:cs="Arial"/>
          <w:sz w:val="24"/>
          <w:szCs w:val="24"/>
        </w:rPr>
        <w:t>µm spot sizes were used for standards and 85-150</w:t>
      </w:r>
      <w:r w:rsidR="00997CD1">
        <w:rPr>
          <w:rFonts w:ascii="Arial" w:eastAsia="Garamond" w:hAnsi="Arial" w:cs="Arial"/>
          <w:sz w:val="24"/>
          <w:szCs w:val="24"/>
        </w:rPr>
        <w:t xml:space="preserve"> </w:t>
      </w:r>
      <w:r w:rsidRPr="007F1BB3">
        <w:rPr>
          <w:rFonts w:ascii="Arial" w:eastAsia="Garamond" w:hAnsi="Arial" w:cs="Arial"/>
          <w:sz w:val="24"/>
          <w:szCs w:val="24"/>
        </w:rPr>
        <w:t>µm spot sizes were used for unknown olivine grains. Large spot sizes were chosen to ablate as much material as possible while avoiding cracks and leaving enough space for EMP analysis. Large spot sizes were chosen as the thin sections were quite thin (&lt;30</w:t>
      </w:r>
      <w:r w:rsidR="00997CD1">
        <w:rPr>
          <w:rFonts w:ascii="Arial" w:eastAsia="Garamond" w:hAnsi="Arial" w:cs="Arial"/>
          <w:sz w:val="24"/>
          <w:szCs w:val="24"/>
        </w:rPr>
        <w:t xml:space="preserve"> </w:t>
      </w:r>
      <w:r w:rsidRPr="007F1BB3">
        <w:rPr>
          <w:rFonts w:ascii="Arial" w:eastAsia="Garamond" w:hAnsi="Arial" w:cs="Arial"/>
          <w:sz w:val="24"/>
          <w:szCs w:val="24"/>
        </w:rPr>
        <w:t>µm) compared to normal LA-ICP-MS thick sections (100-200</w:t>
      </w:r>
      <w:r w:rsidR="00997CD1">
        <w:rPr>
          <w:rFonts w:ascii="Arial" w:eastAsia="Garamond" w:hAnsi="Arial" w:cs="Arial"/>
          <w:sz w:val="24"/>
          <w:szCs w:val="24"/>
        </w:rPr>
        <w:t xml:space="preserve"> </w:t>
      </w:r>
      <w:r w:rsidRPr="007F1BB3">
        <w:rPr>
          <w:rFonts w:ascii="Arial" w:eastAsia="Garamond" w:hAnsi="Arial" w:cs="Arial"/>
          <w:sz w:val="24"/>
          <w:szCs w:val="24"/>
        </w:rPr>
        <w:t xml:space="preserve">µm). A large spot size is advantageous as it avoids loss of material to the crater wall and </w:t>
      </w:r>
      <w:r w:rsidR="00997CD1" w:rsidRPr="007F1BB3">
        <w:rPr>
          <w:rFonts w:ascii="Arial" w:eastAsia="Garamond" w:hAnsi="Arial" w:cs="Arial"/>
          <w:sz w:val="24"/>
          <w:szCs w:val="24"/>
        </w:rPr>
        <w:t>maximises ablated</w:t>
      </w:r>
      <w:r w:rsidRPr="007F1BB3">
        <w:rPr>
          <w:rFonts w:ascii="Arial" w:eastAsia="Garamond" w:hAnsi="Arial" w:cs="Arial"/>
          <w:sz w:val="24"/>
          <w:szCs w:val="24"/>
        </w:rPr>
        <w:t xml:space="preserve"> sample volume </w:t>
      </w:r>
      <w:r w:rsidRPr="007F1BB3">
        <w:rPr>
          <w:rFonts w:ascii="Arial" w:eastAsia="Garamond" w:hAnsi="Arial" w:cs="Arial"/>
          <w:noProof/>
          <w:sz w:val="24"/>
          <w:szCs w:val="24"/>
        </w:rPr>
        <w:t>(Foley et al., 2011)</w:t>
      </w:r>
      <w:r w:rsidRPr="007F1BB3">
        <w:rPr>
          <w:rFonts w:ascii="Arial" w:eastAsia="Garamond" w:hAnsi="Arial" w:cs="Arial"/>
          <w:sz w:val="24"/>
          <w:szCs w:val="24"/>
        </w:rPr>
        <w:t>. 29 seconds of background and 59 seconds of ablated sample were collected. 295 laser shots at a rate of 5</w:t>
      </w:r>
      <w:r w:rsidR="00997CD1">
        <w:rPr>
          <w:rFonts w:ascii="Arial" w:eastAsia="Garamond" w:hAnsi="Arial" w:cs="Arial"/>
          <w:sz w:val="24"/>
          <w:szCs w:val="24"/>
        </w:rPr>
        <w:t xml:space="preserve"> </w:t>
      </w:r>
      <w:r w:rsidRPr="007F1BB3">
        <w:rPr>
          <w:rFonts w:ascii="Arial" w:eastAsia="Garamond" w:hAnsi="Arial" w:cs="Arial"/>
          <w:sz w:val="24"/>
          <w:szCs w:val="24"/>
        </w:rPr>
        <w:t>Hz were ablated at the chosen site with a laser flux of 5 J/Cm</w:t>
      </w:r>
      <w:r w:rsidRPr="007F1BB3">
        <w:rPr>
          <w:rFonts w:ascii="Arial" w:eastAsia="Garamond" w:hAnsi="Arial" w:cs="Arial"/>
          <w:sz w:val="24"/>
          <w:szCs w:val="24"/>
          <w:vertAlign w:val="superscript"/>
        </w:rPr>
        <w:t>2</w:t>
      </w:r>
      <w:r w:rsidRPr="007F1BB3">
        <w:rPr>
          <w:rFonts w:ascii="Arial" w:eastAsia="Garamond" w:hAnsi="Arial" w:cs="Arial"/>
          <w:sz w:val="24"/>
          <w:szCs w:val="24"/>
        </w:rPr>
        <w:t xml:space="preserve"> with a 20 second delay between samples to allow the line to clear. </w:t>
      </w:r>
      <w:r w:rsidRPr="007F1BB3">
        <w:rPr>
          <w:rFonts w:ascii="Arial" w:eastAsia="Garamond" w:hAnsi="Arial" w:cs="Arial"/>
          <w:sz w:val="24"/>
          <w:szCs w:val="24"/>
          <w:vertAlign w:val="superscript"/>
        </w:rPr>
        <w:t>43</w:t>
      </w:r>
      <w:r w:rsidRPr="007F1BB3">
        <w:rPr>
          <w:rFonts w:ascii="Arial" w:eastAsia="Garamond" w:hAnsi="Arial" w:cs="Arial"/>
          <w:sz w:val="24"/>
          <w:szCs w:val="24"/>
        </w:rPr>
        <w:t xml:space="preserve">Ca was chosen as the isotope for the standards and reference material while </w:t>
      </w:r>
      <w:r w:rsidRPr="007F1BB3">
        <w:rPr>
          <w:rFonts w:ascii="Arial" w:eastAsia="Garamond" w:hAnsi="Arial" w:cs="Arial"/>
          <w:sz w:val="24"/>
          <w:szCs w:val="24"/>
          <w:vertAlign w:val="superscript"/>
        </w:rPr>
        <w:t>29</w:t>
      </w:r>
      <w:r w:rsidRPr="007F1BB3">
        <w:rPr>
          <w:rFonts w:ascii="Arial" w:eastAsia="Garamond" w:hAnsi="Arial" w:cs="Arial"/>
          <w:sz w:val="24"/>
          <w:szCs w:val="24"/>
        </w:rPr>
        <w:t xml:space="preserve">Si was chosen for the samples to avoid potential interference. </w:t>
      </w:r>
      <w:r w:rsidRPr="007F1BB3">
        <w:rPr>
          <w:rFonts w:ascii="Arial" w:eastAsia="Garamond" w:hAnsi="Arial" w:cs="Arial"/>
          <w:color w:val="000000" w:themeColor="text1"/>
          <w:sz w:val="24"/>
          <w:szCs w:val="24"/>
        </w:rPr>
        <w:t>For most elements a detection limit better than 3</w:t>
      </w:r>
      <w:r w:rsidR="00997CD1">
        <w:rPr>
          <w:rFonts w:ascii="Arial" w:eastAsia="Garamond" w:hAnsi="Arial" w:cs="Arial"/>
          <w:color w:val="000000" w:themeColor="text1"/>
          <w:sz w:val="24"/>
          <w:szCs w:val="24"/>
        </w:rPr>
        <w:t xml:space="preserve"> </w:t>
      </w:r>
      <w:r w:rsidRPr="007F1BB3">
        <w:rPr>
          <w:rFonts w:ascii="Arial" w:eastAsia="Garamond" w:hAnsi="Arial" w:cs="Arial"/>
          <w:color w:val="000000" w:themeColor="text1"/>
          <w:sz w:val="24"/>
          <w:szCs w:val="24"/>
        </w:rPr>
        <w:t xml:space="preserve">% and analytical precision better than 6 % was achieved. An exception being, Y that </w:t>
      </w:r>
      <w:r w:rsidRPr="007F1BB3">
        <w:rPr>
          <w:rFonts w:ascii="Arial" w:eastAsia="Garamond" w:hAnsi="Arial" w:cs="Arial"/>
          <w:sz w:val="24"/>
          <w:szCs w:val="24"/>
        </w:rPr>
        <w:t>typically had an analytical precision better than 10</w:t>
      </w:r>
      <w:r w:rsidR="00997CD1">
        <w:rPr>
          <w:rFonts w:ascii="Arial" w:eastAsia="Garamond" w:hAnsi="Arial" w:cs="Arial"/>
          <w:sz w:val="24"/>
          <w:szCs w:val="24"/>
        </w:rPr>
        <w:t xml:space="preserve"> </w:t>
      </w:r>
      <w:r w:rsidRPr="007F1BB3">
        <w:rPr>
          <w:rFonts w:ascii="Arial" w:eastAsia="Garamond" w:hAnsi="Arial" w:cs="Arial"/>
          <w:sz w:val="24"/>
          <w:szCs w:val="24"/>
        </w:rPr>
        <w:t>%. Ba, Sr, Zr and the Lanthanoids frequently had analytical precision worse than 20</w:t>
      </w:r>
      <w:r w:rsidR="00997CD1">
        <w:rPr>
          <w:rFonts w:ascii="Arial" w:eastAsia="Garamond" w:hAnsi="Arial" w:cs="Arial"/>
          <w:sz w:val="24"/>
          <w:szCs w:val="24"/>
        </w:rPr>
        <w:t xml:space="preserve"> </w:t>
      </w:r>
      <w:r w:rsidRPr="007F1BB3">
        <w:rPr>
          <w:rFonts w:ascii="Arial" w:eastAsia="Garamond" w:hAnsi="Arial" w:cs="Arial"/>
          <w:sz w:val="24"/>
          <w:szCs w:val="24"/>
        </w:rPr>
        <w:t>% up to 80</w:t>
      </w:r>
      <w:r w:rsidR="00997CD1">
        <w:rPr>
          <w:rFonts w:ascii="Arial" w:eastAsia="Garamond" w:hAnsi="Arial" w:cs="Arial"/>
          <w:sz w:val="24"/>
          <w:szCs w:val="24"/>
        </w:rPr>
        <w:t xml:space="preserve"> </w:t>
      </w:r>
      <w:r w:rsidRPr="007F1BB3">
        <w:rPr>
          <w:rFonts w:ascii="Arial" w:eastAsia="Garamond" w:hAnsi="Arial" w:cs="Arial"/>
          <w:sz w:val="24"/>
          <w:szCs w:val="24"/>
        </w:rPr>
        <w:t>% in some cases many more values being below the minimum detection limit entirely. Data w</w:t>
      </w:r>
      <w:r w:rsidR="00997CD1">
        <w:rPr>
          <w:rFonts w:ascii="Arial" w:eastAsia="Garamond" w:hAnsi="Arial" w:cs="Arial"/>
          <w:sz w:val="24"/>
          <w:szCs w:val="24"/>
        </w:rPr>
        <w:t>ere</w:t>
      </w:r>
      <w:r w:rsidRPr="007F1BB3">
        <w:rPr>
          <w:rFonts w:ascii="Arial" w:eastAsia="Garamond" w:hAnsi="Arial" w:cs="Arial"/>
          <w:sz w:val="24"/>
          <w:szCs w:val="24"/>
        </w:rPr>
        <w:t xml:space="preserve"> processed with GLITTER software </w:t>
      </w:r>
      <w:r w:rsidRPr="007F1BB3">
        <w:rPr>
          <w:rFonts w:ascii="Arial" w:eastAsia="Garamond" w:hAnsi="Arial" w:cs="Arial"/>
          <w:noProof/>
          <w:sz w:val="24"/>
          <w:szCs w:val="24"/>
        </w:rPr>
        <w:t>(Griffin et al., 2008)</w:t>
      </w:r>
      <w:r w:rsidRPr="007F1BB3">
        <w:rPr>
          <w:rFonts w:ascii="Arial" w:eastAsia="Garamond" w:hAnsi="Arial" w:cs="Arial"/>
          <w:sz w:val="24"/>
          <w:szCs w:val="24"/>
        </w:rPr>
        <w:t xml:space="preserve"> for real time </w:t>
      </w:r>
      <w:r w:rsidR="00665487">
        <w:rPr>
          <w:rFonts w:ascii="Arial" w:eastAsia="Garamond" w:hAnsi="Arial" w:cs="Arial"/>
          <w:sz w:val="24"/>
          <w:szCs w:val="24"/>
        </w:rPr>
        <w:t>analyses</w:t>
      </w:r>
      <w:r w:rsidRPr="007F1BB3">
        <w:rPr>
          <w:rFonts w:ascii="Arial" w:eastAsia="Garamond" w:hAnsi="Arial" w:cs="Arial"/>
          <w:sz w:val="24"/>
          <w:szCs w:val="24"/>
        </w:rPr>
        <w:t xml:space="preserve"> of data quality including monitoring for cracks and inclusions.</w:t>
      </w:r>
    </w:p>
    <w:p w14:paraId="0C4D0E6E" w14:textId="77777777" w:rsidR="000C6E8C" w:rsidRPr="007F1BB3" w:rsidRDefault="000C6E8C" w:rsidP="00C24BF4">
      <w:pPr>
        <w:spacing w:line="360" w:lineRule="auto"/>
        <w:jc w:val="center"/>
        <w:rPr>
          <w:rFonts w:ascii="Arial" w:eastAsia="Garamond" w:hAnsi="Arial" w:cs="Arial"/>
          <w:b/>
          <w:sz w:val="24"/>
          <w:szCs w:val="24"/>
          <w:u w:val="single"/>
        </w:rPr>
      </w:pPr>
      <w:r w:rsidRPr="007F1BB3">
        <w:rPr>
          <w:rFonts w:ascii="Arial" w:eastAsia="Garamond" w:hAnsi="Arial" w:cs="Arial"/>
          <w:b/>
          <w:sz w:val="24"/>
          <w:szCs w:val="24"/>
          <w:u w:val="single"/>
        </w:rPr>
        <w:t>Corrections for overlaps</w:t>
      </w:r>
    </w:p>
    <w:p w14:paraId="032F3B7A" w14:textId="77777777" w:rsidR="000C6E8C" w:rsidRPr="007F1BB3"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rPr>
        <w:t xml:space="preserve">Potential interferences in ICP-MS are induced by the method of detection being mass on charge (m/z), that is not always a property unique to each isotope </w:t>
      </w:r>
      <w:r w:rsidRPr="007F1BB3">
        <w:rPr>
          <w:rFonts w:ascii="Arial" w:eastAsia="Garamond" w:hAnsi="Arial" w:cs="Arial"/>
          <w:noProof/>
          <w:sz w:val="24"/>
          <w:szCs w:val="24"/>
        </w:rPr>
        <w:t>(Thomas, 2013)</w:t>
      </w:r>
      <w:r w:rsidRPr="007F1BB3">
        <w:rPr>
          <w:rFonts w:ascii="Arial" w:eastAsia="Garamond" w:hAnsi="Arial" w:cs="Arial"/>
          <w:sz w:val="24"/>
          <w:szCs w:val="24"/>
        </w:rPr>
        <w:t xml:space="preserve">. </w:t>
      </w:r>
    </w:p>
    <w:p w14:paraId="46095C8F" w14:textId="272906A6" w:rsidR="000C6E8C" w:rsidRPr="007F1BB3" w:rsidRDefault="000C6E8C" w:rsidP="00C24BF4">
      <w:pPr>
        <w:spacing w:line="360" w:lineRule="auto"/>
        <w:rPr>
          <w:rFonts w:ascii="Arial" w:eastAsia="Garamond" w:hAnsi="Arial" w:cs="Arial"/>
        </w:rPr>
      </w:pPr>
      <w:r w:rsidRPr="007F1BB3">
        <w:rPr>
          <w:rFonts w:ascii="Arial" w:eastAsia="Garamond" w:hAnsi="Arial" w:cs="Arial"/>
          <w:sz w:val="24"/>
          <w:szCs w:val="24"/>
        </w:rPr>
        <w:t xml:space="preserve">There are three main sources of overlap </w:t>
      </w:r>
      <w:r w:rsidRPr="007F1BB3">
        <w:rPr>
          <w:rFonts w:ascii="Arial" w:eastAsia="Garamond" w:hAnsi="Arial" w:cs="Arial"/>
          <w:noProof/>
          <w:sz w:val="24"/>
          <w:szCs w:val="24"/>
        </w:rPr>
        <w:t>(Thomas, 2013)</w:t>
      </w:r>
      <w:r w:rsidRPr="007F1BB3">
        <w:rPr>
          <w:rFonts w:ascii="Arial" w:eastAsia="Garamond" w:hAnsi="Arial" w:cs="Arial"/>
          <w:sz w:val="24"/>
          <w:szCs w:val="24"/>
        </w:rPr>
        <w:t xml:space="preserve">. The first is direct overlap of an isotope of one element with the isotope of another e.g. </w:t>
      </w:r>
      <w:r w:rsidRPr="007F1BB3">
        <w:rPr>
          <w:rFonts w:ascii="Arial" w:eastAsia="Garamond" w:hAnsi="Arial" w:cs="Arial"/>
          <w:vertAlign w:val="superscript"/>
          <w:lang w:val="en-US"/>
        </w:rPr>
        <w:t>40</w:t>
      </w:r>
      <w:r w:rsidRPr="007F1BB3">
        <w:rPr>
          <w:rFonts w:ascii="Arial" w:eastAsia="Garamond" w:hAnsi="Arial" w:cs="Arial"/>
          <w:lang w:val="en-US"/>
        </w:rPr>
        <w:t xml:space="preserve">K on </w:t>
      </w:r>
      <w:r w:rsidRPr="007F1BB3">
        <w:rPr>
          <w:rFonts w:ascii="Arial" w:eastAsia="Garamond" w:hAnsi="Arial" w:cs="Arial"/>
          <w:vertAlign w:val="superscript"/>
          <w:lang w:val="en-US"/>
        </w:rPr>
        <w:t>40</w:t>
      </w:r>
      <w:r w:rsidRPr="007F1BB3">
        <w:rPr>
          <w:rFonts w:ascii="Arial" w:eastAsia="Garamond" w:hAnsi="Arial" w:cs="Arial"/>
          <w:lang w:val="en-US"/>
        </w:rPr>
        <w:t xml:space="preserve">Ca. The second being doubly charged species e.g. </w:t>
      </w:r>
      <w:r w:rsidRPr="007F1BB3">
        <w:rPr>
          <w:rFonts w:ascii="Arial" w:eastAsia="Garamond" w:hAnsi="Arial" w:cs="Arial"/>
          <w:vertAlign w:val="superscript"/>
        </w:rPr>
        <w:t>24</w:t>
      </w:r>
      <w:r w:rsidRPr="007F1BB3">
        <w:rPr>
          <w:rFonts w:ascii="Arial" w:eastAsia="Garamond" w:hAnsi="Arial" w:cs="Arial"/>
        </w:rPr>
        <w:t>Mg</w:t>
      </w:r>
      <w:r w:rsidRPr="007F1BB3">
        <w:rPr>
          <w:rFonts w:ascii="Arial" w:eastAsia="Garamond" w:hAnsi="Arial" w:cs="Arial"/>
          <w:vertAlign w:val="superscript"/>
        </w:rPr>
        <w:t xml:space="preserve">2+ </w:t>
      </w:r>
      <w:r w:rsidRPr="007F1BB3">
        <w:rPr>
          <w:rFonts w:ascii="Arial" w:eastAsia="Garamond" w:hAnsi="Arial" w:cs="Arial"/>
        </w:rPr>
        <w:t>on</w:t>
      </w:r>
      <w:r w:rsidRPr="007F1BB3">
        <w:rPr>
          <w:rFonts w:ascii="Arial" w:eastAsia="Garamond" w:hAnsi="Arial" w:cs="Arial"/>
          <w:vertAlign w:val="superscript"/>
        </w:rPr>
        <w:t>12</w:t>
      </w:r>
      <w:r w:rsidRPr="007F1BB3">
        <w:rPr>
          <w:rFonts w:ascii="Arial" w:eastAsia="Garamond" w:hAnsi="Arial" w:cs="Arial"/>
        </w:rPr>
        <w:t>C</w:t>
      </w:r>
      <w:r w:rsidRPr="007F1BB3">
        <w:rPr>
          <w:rFonts w:ascii="Arial" w:eastAsia="Garamond" w:hAnsi="Arial" w:cs="Arial"/>
          <w:vertAlign w:val="superscript"/>
        </w:rPr>
        <w:t>+</w:t>
      </w:r>
      <w:r w:rsidRPr="007F1BB3">
        <w:rPr>
          <w:rFonts w:ascii="Arial" w:eastAsia="Garamond" w:hAnsi="Arial" w:cs="Arial"/>
        </w:rPr>
        <w:t xml:space="preserve"> and the third being overlap of polyatomic species which are most commonly argides, oxides and hydroxides</w:t>
      </w:r>
      <w:r w:rsidR="00997CD1">
        <w:rPr>
          <w:rFonts w:ascii="Arial" w:eastAsia="Garamond" w:hAnsi="Arial" w:cs="Arial"/>
        </w:rPr>
        <w:t xml:space="preserve">, </w:t>
      </w:r>
      <w:r w:rsidRPr="007F1BB3">
        <w:rPr>
          <w:rFonts w:ascii="Arial" w:eastAsia="Garamond" w:hAnsi="Arial" w:cs="Arial"/>
        </w:rPr>
        <w:t xml:space="preserve">though hydroxides are significantly reduced in LA-ICP-MS as compared to traditional solution ICP-MS which uses water as a solute </w:t>
      </w:r>
      <w:r w:rsidR="001C0722" w:rsidRPr="007F1BB3">
        <w:rPr>
          <w:rFonts w:ascii="Arial" w:eastAsia="Garamond" w:hAnsi="Arial" w:cs="Arial"/>
        </w:rPr>
        <w:t>carrier (</w:t>
      </w:r>
      <w:r w:rsidRPr="007F1BB3">
        <w:rPr>
          <w:rFonts w:ascii="Arial" w:eastAsia="Garamond" w:hAnsi="Arial" w:cs="Arial"/>
          <w:noProof/>
        </w:rPr>
        <w:t>Gilbert et al., 2017, Thomas, 2013)</w:t>
      </w:r>
      <w:r w:rsidRPr="007F1BB3">
        <w:rPr>
          <w:rFonts w:ascii="Arial" w:eastAsia="Garamond" w:hAnsi="Arial" w:cs="Arial"/>
        </w:rPr>
        <w:t xml:space="preserve">. </w:t>
      </w:r>
    </w:p>
    <w:p w14:paraId="7030BE5A" w14:textId="46C91AEA" w:rsidR="000C6E8C" w:rsidRPr="007F1BB3" w:rsidRDefault="000C6E8C" w:rsidP="00C24BF4">
      <w:pPr>
        <w:spacing w:line="360" w:lineRule="auto"/>
        <w:rPr>
          <w:rFonts w:ascii="Arial" w:eastAsia="Garamond" w:hAnsi="Arial" w:cs="Arial"/>
          <w:lang w:val="en-US"/>
        </w:rPr>
      </w:pPr>
      <w:r w:rsidRPr="007F1BB3">
        <w:rPr>
          <w:rFonts w:ascii="Arial" w:eastAsia="Garamond" w:hAnsi="Arial" w:cs="Arial"/>
          <w:lang w:val="en-US"/>
        </w:rPr>
        <w:t xml:space="preserve">There are several ways of eliminating or accounting for this overlap. For direct overlap careful selection of target isotopes can eliminate the majority of cases. Background subtraction </w:t>
      </w:r>
      <w:r w:rsidRPr="007F1BB3">
        <w:rPr>
          <w:rFonts w:ascii="Arial" w:eastAsia="Garamond" w:hAnsi="Arial" w:cs="Arial"/>
          <w:lang w:val="en-US"/>
        </w:rPr>
        <w:lastRenderedPageBreak/>
        <w:t xml:space="preserve">accounts for a variety of overlaps caused by the carrier gasses and is automatically handled in GLITTER software. This background subtraction does not account for species introduced only upon ablation which for olivine are </w:t>
      </w:r>
      <w:r w:rsidRPr="007F1BB3">
        <w:rPr>
          <w:rFonts w:ascii="Arial" w:eastAsia="Garamond" w:hAnsi="Arial" w:cs="Arial"/>
        </w:rPr>
        <w:t>Si, Mg, Fe and O as well as their interactions with the Ar carrier gas.</w:t>
      </w:r>
      <w:r w:rsidRPr="007F1BB3">
        <w:rPr>
          <w:rFonts w:ascii="Arial" w:eastAsia="Garamond" w:hAnsi="Arial" w:cs="Arial"/>
          <w:lang w:val="en-US"/>
        </w:rPr>
        <w:t xml:space="preserve">  Polyatomic overlaps can be accounted for via subtraction of the discrepancy from a known standard value </w:t>
      </w:r>
      <w:r w:rsidRPr="007F1BB3">
        <w:rPr>
          <w:rFonts w:ascii="Arial" w:eastAsia="Garamond" w:hAnsi="Arial" w:cs="Arial"/>
          <w:noProof/>
          <w:lang w:val="en-US"/>
        </w:rPr>
        <w:t>(De Hoog et al., 2010)</w:t>
      </w:r>
      <w:r w:rsidRPr="007F1BB3">
        <w:rPr>
          <w:rFonts w:ascii="Arial" w:eastAsia="Garamond" w:hAnsi="Arial" w:cs="Arial"/>
          <w:lang w:val="en-US"/>
        </w:rPr>
        <w:t xml:space="preserve">, though matrix matching is essential </w:t>
      </w:r>
      <w:r w:rsidRPr="007F1BB3">
        <w:rPr>
          <w:rFonts w:ascii="Arial" w:eastAsia="Garamond" w:hAnsi="Arial" w:cs="Arial"/>
          <w:noProof/>
          <w:lang w:val="en-US"/>
        </w:rPr>
        <w:t>(Gilbert et al., 2017)</w:t>
      </w:r>
      <w:r w:rsidRPr="007F1BB3">
        <w:rPr>
          <w:rFonts w:ascii="Arial" w:eastAsia="Garamond" w:hAnsi="Arial" w:cs="Arial"/>
          <w:lang w:val="en-US"/>
        </w:rPr>
        <w:t xml:space="preserve"> and a suitable standard was not available. The second way to overcome polyatomic interference is to select isotopes that are interference free </w:t>
      </w:r>
      <w:r w:rsidRPr="007F1BB3">
        <w:rPr>
          <w:rFonts w:ascii="Arial" w:eastAsia="Garamond" w:hAnsi="Arial" w:cs="Arial"/>
          <w:noProof/>
          <w:lang w:val="en-US"/>
        </w:rPr>
        <w:t>(De Hoog et al., 2010</w:t>
      </w:r>
      <w:r w:rsidR="001C0722" w:rsidRPr="007F1BB3">
        <w:rPr>
          <w:rFonts w:ascii="Arial" w:eastAsia="Garamond" w:hAnsi="Arial" w:cs="Arial"/>
          <w:noProof/>
          <w:lang w:val="en-US"/>
        </w:rPr>
        <w:t>)</w:t>
      </w:r>
      <w:r w:rsidR="001C0722" w:rsidRPr="007F1BB3">
        <w:rPr>
          <w:rFonts w:ascii="Arial" w:eastAsia="Garamond" w:hAnsi="Arial" w:cs="Arial"/>
          <w:lang w:val="en-US"/>
        </w:rPr>
        <w:t>,</w:t>
      </w:r>
      <w:r w:rsidRPr="007F1BB3">
        <w:rPr>
          <w:rFonts w:ascii="Arial" w:eastAsia="Garamond" w:hAnsi="Arial" w:cs="Arial"/>
          <w:lang w:val="en-US"/>
        </w:rPr>
        <w:t xml:space="preserve"> which for this study included </w:t>
      </w:r>
      <w:r w:rsidRPr="007F1BB3">
        <w:rPr>
          <w:rFonts w:ascii="Arial" w:eastAsia="Garamond" w:hAnsi="Arial" w:cs="Arial"/>
          <w:bCs/>
          <w:vertAlign w:val="superscript"/>
        </w:rPr>
        <w:t>25</w:t>
      </w:r>
      <w:r w:rsidRPr="007F1BB3">
        <w:rPr>
          <w:rFonts w:ascii="Arial" w:eastAsia="Garamond" w:hAnsi="Arial" w:cs="Arial"/>
          <w:bCs/>
        </w:rPr>
        <w:t>Mg</w:t>
      </w:r>
      <w:r w:rsidRPr="007F1BB3">
        <w:rPr>
          <w:rFonts w:ascii="Arial" w:eastAsia="Garamond" w:hAnsi="Arial" w:cs="Arial"/>
          <w:bCs/>
          <w:vertAlign w:val="superscript"/>
        </w:rPr>
        <w:t>40</w:t>
      </w:r>
      <w:r w:rsidRPr="007F1BB3">
        <w:rPr>
          <w:rFonts w:ascii="Arial" w:eastAsia="Garamond" w:hAnsi="Arial" w:cs="Arial"/>
          <w:bCs/>
        </w:rPr>
        <w:t>Ar</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 xml:space="preserve">on </w:t>
      </w:r>
      <w:r w:rsidRPr="007F1BB3">
        <w:rPr>
          <w:rFonts w:ascii="Arial" w:eastAsia="Garamond" w:hAnsi="Arial" w:cs="Arial"/>
          <w:bCs/>
          <w:vertAlign w:val="superscript"/>
        </w:rPr>
        <w:t>65</w:t>
      </w:r>
      <w:r w:rsidRPr="007F1BB3">
        <w:rPr>
          <w:rFonts w:ascii="Arial" w:eastAsia="Garamond" w:hAnsi="Arial" w:cs="Arial"/>
          <w:bCs/>
        </w:rPr>
        <w:t>Cu</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 xml:space="preserve">and </w:t>
      </w:r>
      <w:r w:rsidRPr="007F1BB3">
        <w:rPr>
          <w:rFonts w:ascii="Arial" w:eastAsia="Garamond" w:hAnsi="Arial" w:cs="Arial"/>
          <w:bCs/>
          <w:vertAlign w:val="superscript"/>
        </w:rPr>
        <w:t>26</w:t>
      </w:r>
      <w:r w:rsidRPr="007F1BB3">
        <w:rPr>
          <w:rFonts w:ascii="Arial" w:eastAsia="Garamond" w:hAnsi="Arial" w:cs="Arial"/>
          <w:bCs/>
        </w:rPr>
        <w:t>Mg</w:t>
      </w:r>
      <w:r w:rsidRPr="007F1BB3">
        <w:rPr>
          <w:rFonts w:ascii="Arial" w:eastAsia="Garamond" w:hAnsi="Arial" w:cs="Arial"/>
          <w:bCs/>
          <w:vertAlign w:val="superscript"/>
        </w:rPr>
        <w:t>40</w:t>
      </w:r>
      <w:r w:rsidRPr="007F1BB3">
        <w:rPr>
          <w:rFonts w:ascii="Arial" w:eastAsia="Garamond" w:hAnsi="Arial" w:cs="Arial"/>
          <w:bCs/>
        </w:rPr>
        <w:t>Ar</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 xml:space="preserve">on </w:t>
      </w:r>
      <w:r w:rsidRPr="007F1BB3">
        <w:rPr>
          <w:rFonts w:ascii="Arial" w:eastAsia="Garamond" w:hAnsi="Arial" w:cs="Arial"/>
          <w:bCs/>
          <w:vertAlign w:val="superscript"/>
        </w:rPr>
        <w:t>66</w:t>
      </w:r>
      <w:r w:rsidRPr="007F1BB3">
        <w:rPr>
          <w:rFonts w:ascii="Arial" w:eastAsia="Garamond" w:hAnsi="Arial" w:cs="Arial"/>
          <w:bCs/>
        </w:rPr>
        <w:t>Zn</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 xml:space="preserve">both overcome by selecting relatively interference free isotopes </w:t>
      </w:r>
      <w:r w:rsidRPr="007F1BB3">
        <w:rPr>
          <w:rFonts w:ascii="Arial" w:eastAsia="Garamond" w:hAnsi="Arial" w:cs="Arial"/>
          <w:bCs/>
          <w:vertAlign w:val="superscript"/>
        </w:rPr>
        <w:t>63</w:t>
      </w:r>
      <w:r w:rsidRPr="007F1BB3">
        <w:rPr>
          <w:rFonts w:ascii="Arial" w:eastAsia="Garamond" w:hAnsi="Arial" w:cs="Arial"/>
          <w:bCs/>
        </w:rPr>
        <w:t>Cu</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 xml:space="preserve">and </w:t>
      </w:r>
      <w:r w:rsidRPr="007F1BB3">
        <w:rPr>
          <w:rFonts w:ascii="Arial" w:eastAsia="Garamond" w:hAnsi="Arial" w:cs="Arial"/>
          <w:bCs/>
          <w:vertAlign w:val="superscript"/>
        </w:rPr>
        <w:t>67</w:t>
      </w:r>
      <w:r w:rsidRPr="007F1BB3">
        <w:rPr>
          <w:rFonts w:ascii="Arial" w:eastAsia="Garamond" w:hAnsi="Arial" w:cs="Arial"/>
          <w:bCs/>
        </w:rPr>
        <w:t>Zn</w:t>
      </w:r>
      <w:r w:rsidRPr="007F1BB3">
        <w:rPr>
          <w:rFonts w:ascii="Arial" w:eastAsia="Garamond" w:hAnsi="Arial" w:cs="Arial"/>
          <w:bCs/>
          <w:vertAlign w:val="superscript"/>
        </w:rPr>
        <w:t>+</w:t>
      </w:r>
      <w:r w:rsidRPr="007F1BB3">
        <w:rPr>
          <w:rFonts w:ascii="Arial" w:eastAsia="Garamond" w:hAnsi="Arial" w:cs="Arial"/>
          <w:bCs/>
        </w:rPr>
        <w:t xml:space="preserve"> </w:t>
      </w:r>
      <w:r w:rsidRPr="007F1BB3">
        <w:rPr>
          <w:rFonts w:ascii="Arial" w:eastAsia="Garamond" w:hAnsi="Arial" w:cs="Arial"/>
        </w:rPr>
        <w:t>respectively.</w:t>
      </w:r>
    </w:p>
    <w:p w14:paraId="190382D3" w14:textId="60A46AA2" w:rsidR="000C6E8C" w:rsidRPr="007F1BB3" w:rsidRDefault="000C6E8C" w:rsidP="00C24BF4">
      <w:pPr>
        <w:spacing w:line="360" w:lineRule="auto"/>
        <w:rPr>
          <w:rFonts w:ascii="Arial" w:eastAsia="Garamond" w:hAnsi="Arial" w:cs="Arial"/>
          <w:bCs/>
          <w:sz w:val="24"/>
          <w:szCs w:val="24"/>
        </w:rPr>
      </w:pPr>
      <w:r w:rsidRPr="007F1BB3">
        <w:rPr>
          <w:rFonts w:ascii="Arial" w:eastAsia="Garamond" w:hAnsi="Arial" w:cs="Arial"/>
          <w:lang w:val="en-US"/>
        </w:rPr>
        <w:t xml:space="preserve">The third way of accounting for polyatomic overlap is to measure multiple isotopes, with known interferences, and perform a calculated correction </w:t>
      </w:r>
      <w:r w:rsidRPr="007F1BB3">
        <w:rPr>
          <w:rFonts w:ascii="Arial" w:eastAsia="Garamond" w:hAnsi="Arial" w:cs="Arial"/>
          <w:bCs/>
          <w:noProof/>
          <w:sz w:val="24"/>
          <w:szCs w:val="24"/>
        </w:rPr>
        <w:t>(De Hoog et al., 2010, Foley et al., 2011</w:t>
      </w:r>
      <w:r w:rsidR="001C0722" w:rsidRPr="007F1BB3">
        <w:rPr>
          <w:rFonts w:ascii="Arial" w:eastAsia="Garamond" w:hAnsi="Arial" w:cs="Arial"/>
          <w:bCs/>
          <w:noProof/>
          <w:sz w:val="24"/>
          <w:szCs w:val="24"/>
        </w:rPr>
        <w:t>)</w:t>
      </w:r>
      <w:r w:rsidR="001C0722" w:rsidRPr="007F1BB3">
        <w:rPr>
          <w:rFonts w:ascii="Arial" w:eastAsia="Garamond" w:hAnsi="Arial" w:cs="Arial"/>
          <w:lang w:val="en-US"/>
        </w:rPr>
        <w:t>.</w:t>
      </w:r>
      <w:r w:rsidRPr="007F1BB3">
        <w:rPr>
          <w:rFonts w:ascii="Arial" w:eastAsia="Garamond" w:hAnsi="Arial" w:cs="Arial"/>
          <w:lang w:val="en-US"/>
        </w:rPr>
        <w:t xml:space="preserve"> This calculation must be done for the monoisotopic</w:t>
      </w:r>
      <w:r w:rsidRPr="007F1BB3">
        <w:rPr>
          <w:rFonts w:ascii="Arial" w:eastAsia="Garamond" w:hAnsi="Arial" w:cs="Arial"/>
          <w:sz w:val="24"/>
          <w:szCs w:val="24"/>
          <w:lang w:val="en-US"/>
        </w:rPr>
        <w:t xml:space="preserve"> </w:t>
      </w:r>
      <w:r w:rsidRPr="007F1BB3">
        <w:rPr>
          <w:rFonts w:ascii="Arial" w:eastAsia="Garamond" w:hAnsi="Arial" w:cs="Arial"/>
          <w:sz w:val="24"/>
          <w:szCs w:val="24"/>
          <w:vertAlign w:val="superscript"/>
          <w:lang w:val="en-US"/>
        </w:rPr>
        <w:t>45</w:t>
      </w:r>
      <w:r w:rsidRPr="007F1BB3">
        <w:rPr>
          <w:rFonts w:ascii="Arial" w:eastAsia="Garamond" w:hAnsi="Arial" w:cs="Arial"/>
          <w:sz w:val="24"/>
          <w:szCs w:val="24"/>
          <w:lang w:val="en-US"/>
        </w:rPr>
        <w:t xml:space="preserve">Sc. Measuring </w:t>
      </w:r>
      <w:r w:rsidRPr="007F1BB3">
        <w:rPr>
          <w:rFonts w:ascii="Arial" w:eastAsia="Garamond" w:hAnsi="Arial" w:cs="Arial"/>
          <w:bCs/>
          <w:sz w:val="24"/>
          <w:szCs w:val="24"/>
          <w:vertAlign w:val="superscript"/>
        </w:rPr>
        <w:t>44</w:t>
      </w:r>
      <w:r w:rsidRPr="007F1BB3">
        <w:rPr>
          <w:rFonts w:ascii="Arial" w:eastAsia="Garamond" w:hAnsi="Arial" w:cs="Arial"/>
          <w:bCs/>
          <w:sz w:val="24"/>
          <w:szCs w:val="24"/>
        </w:rPr>
        <w:t xml:space="preserve">Ca and </w:t>
      </w:r>
      <w:r w:rsidRPr="007F1BB3">
        <w:rPr>
          <w:rFonts w:ascii="Arial" w:eastAsia="Garamond" w:hAnsi="Arial" w:cs="Arial"/>
          <w:bCs/>
          <w:sz w:val="24"/>
          <w:szCs w:val="24"/>
          <w:vertAlign w:val="superscript"/>
        </w:rPr>
        <w:t>43</w:t>
      </w:r>
      <w:r w:rsidRPr="007F1BB3">
        <w:rPr>
          <w:rFonts w:ascii="Arial" w:eastAsia="Garamond" w:hAnsi="Arial" w:cs="Arial"/>
          <w:bCs/>
          <w:sz w:val="24"/>
          <w:szCs w:val="24"/>
        </w:rPr>
        <w:t>Ca,</w:t>
      </w:r>
      <w:r w:rsidRPr="007F1BB3">
        <w:rPr>
          <w:rFonts w:ascii="Arial" w:eastAsia="Garamond" w:hAnsi="Arial" w:cs="Arial"/>
          <w:bCs/>
          <w:sz w:val="24"/>
          <w:szCs w:val="24"/>
          <w:vertAlign w:val="superscript"/>
        </w:rPr>
        <w:t xml:space="preserve"> </w:t>
      </w:r>
      <w:r w:rsidRPr="007F1BB3">
        <w:rPr>
          <w:rFonts w:ascii="Arial" w:eastAsia="Garamond" w:hAnsi="Arial" w:cs="Arial"/>
          <w:sz w:val="24"/>
          <w:szCs w:val="24"/>
          <w:lang w:val="en-US"/>
        </w:rPr>
        <w:t xml:space="preserve">the amount of </w:t>
      </w:r>
      <w:r w:rsidRPr="007F1BB3">
        <w:rPr>
          <w:rFonts w:ascii="Arial" w:eastAsia="Garamond" w:hAnsi="Arial" w:cs="Arial"/>
          <w:bCs/>
          <w:sz w:val="24"/>
          <w:szCs w:val="24"/>
          <w:vertAlign w:val="superscript"/>
        </w:rPr>
        <w:t>28</w:t>
      </w:r>
      <w:r w:rsidRPr="007F1BB3">
        <w:rPr>
          <w:rFonts w:ascii="Arial" w:eastAsia="Garamond" w:hAnsi="Arial" w:cs="Arial"/>
          <w:bCs/>
          <w:sz w:val="24"/>
          <w:szCs w:val="24"/>
        </w:rPr>
        <w:t>Si</w:t>
      </w:r>
      <w:r w:rsidRPr="007F1BB3">
        <w:rPr>
          <w:rFonts w:ascii="Arial" w:eastAsia="Garamond" w:hAnsi="Arial" w:cs="Arial"/>
          <w:bCs/>
          <w:sz w:val="24"/>
          <w:szCs w:val="24"/>
          <w:vertAlign w:val="superscript"/>
        </w:rPr>
        <w:t>16</w:t>
      </w:r>
      <w:r w:rsidRPr="007F1BB3">
        <w:rPr>
          <w:rFonts w:ascii="Arial" w:eastAsia="Garamond" w:hAnsi="Arial" w:cs="Arial"/>
          <w:bCs/>
          <w:sz w:val="24"/>
          <w:szCs w:val="24"/>
        </w:rPr>
        <w:t xml:space="preserve">O could be established from the discrepancy between the two values and their natural abundance ratios </w:t>
      </w:r>
      <w:r w:rsidRPr="007F1BB3">
        <w:rPr>
          <w:rFonts w:ascii="Arial" w:eastAsia="Garamond" w:hAnsi="Arial" w:cs="Arial"/>
          <w:bCs/>
          <w:noProof/>
          <w:sz w:val="24"/>
          <w:szCs w:val="24"/>
        </w:rPr>
        <w:t>(De Hoog et al., 2010, Foley et al., 2011)</w:t>
      </w:r>
      <w:r w:rsidRPr="007F1BB3">
        <w:rPr>
          <w:rFonts w:ascii="Arial" w:eastAsia="Garamond" w:hAnsi="Arial" w:cs="Arial"/>
          <w:bCs/>
          <w:sz w:val="24"/>
          <w:szCs w:val="24"/>
        </w:rPr>
        <w:t xml:space="preserve">. With the assumption of uniform reaction of Si isotopes with </w:t>
      </w:r>
      <w:r w:rsidRPr="007F1BB3">
        <w:rPr>
          <w:rFonts w:ascii="Arial" w:eastAsia="Garamond" w:hAnsi="Arial" w:cs="Arial"/>
          <w:bCs/>
          <w:sz w:val="24"/>
          <w:szCs w:val="24"/>
          <w:vertAlign w:val="superscript"/>
        </w:rPr>
        <w:t>16</w:t>
      </w:r>
      <w:r w:rsidRPr="007F1BB3">
        <w:rPr>
          <w:rFonts w:ascii="Arial" w:eastAsia="Garamond" w:hAnsi="Arial" w:cs="Arial"/>
          <w:bCs/>
          <w:sz w:val="24"/>
          <w:szCs w:val="24"/>
        </w:rPr>
        <w:t xml:space="preserve">O, </w:t>
      </w:r>
      <w:r w:rsidRPr="007F1BB3">
        <w:rPr>
          <w:rFonts w:ascii="Arial" w:eastAsia="Garamond" w:hAnsi="Arial" w:cs="Arial"/>
          <w:bCs/>
          <w:sz w:val="24"/>
          <w:szCs w:val="24"/>
          <w:vertAlign w:val="superscript"/>
        </w:rPr>
        <w:t>29</w:t>
      </w:r>
      <w:r w:rsidRPr="007F1BB3">
        <w:rPr>
          <w:rFonts w:ascii="Arial" w:eastAsia="Garamond" w:hAnsi="Arial" w:cs="Arial"/>
          <w:bCs/>
          <w:sz w:val="24"/>
          <w:szCs w:val="24"/>
        </w:rPr>
        <w:t>Si</w:t>
      </w:r>
      <w:r w:rsidRPr="007F1BB3">
        <w:rPr>
          <w:rFonts w:ascii="Arial" w:eastAsia="Garamond" w:hAnsi="Arial" w:cs="Arial"/>
          <w:bCs/>
          <w:sz w:val="24"/>
          <w:szCs w:val="24"/>
          <w:vertAlign w:val="superscript"/>
        </w:rPr>
        <w:t>16</w:t>
      </w:r>
      <w:r w:rsidRPr="007F1BB3">
        <w:rPr>
          <w:rFonts w:ascii="Arial" w:eastAsia="Garamond" w:hAnsi="Arial" w:cs="Arial"/>
          <w:bCs/>
          <w:sz w:val="24"/>
          <w:szCs w:val="24"/>
        </w:rPr>
        <w:t xml:space="preserve">O could be determined from natural abundances, and subtracted from the </w:t>
      </w:r>
      <w:r w:rsidRPr="007F1BB3">
        <w:rPr>
          <w:rFonts w:ascii="Arial" w:eastAsia="Garamond" w:hAnsi="Arial" w:cs="Arial"/>
          <w:sz w:val="24"/>
          <w:szCs w:val="24"/>
          <w:vertAlign w:val="superscript"/>
          <w:lang w:val="en-US"/>
        </w:rPr>
        <w:t>45</w:t>
      </w:r>
      <w:r w:rsidRPr="007F1BB3">
        <w:rPr>
          <w:rFonts w:ascii="Arial" w:eastAsia="Garamond" w:hAnsi="Arial" w:cs="Arial"/>
          <w:sz w:val="24"/>
          <w:szCs w:val="24"/>
          <w:lang w:val="en-US"/>
        </w:rPr>
        <w:t xml:space="preserve">Sc value, </w:t>
      </w:r>
      <w:r w:rsidRPr="007F1BB3">
        <w:rPr>
          <w:rFonts w:ascii="Arial" w:eastAsia="Garamond" w:hAnsi="Arial" w:cs="Arial"/>
          <w:noProof/>
          <w:sz w:val="24"/>
          <w:szCs w:val="24"/>
          <w:lang w:val="en-US"/>
        </w:rPr>
        <w:t>(De Hoog et al., 2010, Foley et al., 2011)</w:t>
      </w:r>
      <w:r w:rsidRPr="007F1BB3">
        <w:rPr>
          <w:rFonts w:ascii="Arial" w:eastAsia="Garamond" w:hAnsi="Arial" w:cs="Arial"/>
          <w:sz w:val="24"/>
          <w:szCs w:val="24"/>
          <w:lang w:val="en-US"/>
        </w:rPr>
        <w:t>. Sc corrections ranged from ~3-9 %.</w:t>
      </w:r>
    </w:p>
    <w:p w14:paraId="36BEA382" w14:textId="4780BE80" w:rsidR="000C6E8C" w:rsidRDefault="000C6E8C" w:rsidP="00C24BF4">
      <w:pPr>
        <w:spacing w:line="360" w:lineRule="auto"/>
        <w:rPr>
          <w:rFonts w:ascii="Arial" w:eastAsia="Garamond" w:hAnsi="Arial" w:cs="Arial"/>
          <w:sz w:val="24"/>
          <w:szCs w:val="24"/>
        </w:rPr>
      </w:pPr>
      <w:r w:rsidRPr="007F1BB3">
        <w:rPr>
          <w:rFonts w:ascii="Arial" w:eastAsia="Garamond" w:hAnsi="Arial" w:cs="Arial"/>
          <w:sz w:val="24"/>
          <w:szCs w:val="24"/>
          <w:lang w:val="en-US"/>
        </w:rPr>
        <w:t xml:space="preserve">NIST 612 was used as the machine standard to correct for internal drift and oxide production through Th/ThO ratio, which is automatically handled by GLITTER software. The one exception being </w:t>
      </w:r>
      <w:r w:rsidRPr="007F1BB3">
        <w:rPr>
          <w:rFonts w:ascii="Arial" w:eastAsia="Garamond" w:hAnsi="Arial" w:cs="Arial"/>
          <w:sz w:val="24"/>
          <w:szCs w:val="24"/>
          <w:vertAlign w:val="superscript"/>
          <w:lang w:val="en-US"/>
        </w:rPr>
        <w:t>63</w:t>
      </w:r>
      <w:r w:rsidRPr="007F1BB3">
        <w:rPr>
          <w:rFonts w:ascii="Arial" w:eastAsia="Garamond" w:hAnsi="Arial" w:cs="Arial"/>
          <w:sz w:val="24"/>
          <w:szCs w:val="24"/>
          <w:lang w:val="en-US"/>
        </w:rPr>
        <w:t>Cu, for which BCR-2</w:t>
      </w:r>
      <w:r w:rsidR="00997CD1" w:rsidRPr="007F1BB3">
        <w:rPr>
          <w:rFonts w:ascii="Arial" w:eastAsia="Garamond" w:hAnsi="Arial" w:cs="Arial"/>
          <w:sz w:val="24"/>
          <w:szCs w:val="24"/>
          <w:lang w:val="en-US"/>
        </w:rPr>
        <w:t>G was</w:t>
      </w:r>
      <w:r w:rsidRPr="007F1BB3">
        <w:rPr>
          <w:rFonts w:ascii="Arial" w:eastAsia="Garamond" w:hAnsi="Arial" w:cs="Arial"/>
          <w:sz w:val="24"/>
          <w:szCs w:val="24"/>
          <w:lang w:val="en-US"/>
        </w:rPr>
        <w:t xml:space="preserve"> used as the machine standard, to avoid </w:t>
      </w:r>
      <w:r w:rsidRPr="007F1BB3">
        <w:rPr>
          <w:rFonts w:ascii="Arial" w:eastAsia="Garamond" w:hAnsi="Arial" w:cs="Arial"/>
          <w:sz w:val="24"/>
          <w:szCs w:val="24"/>
          <w:vertAlign w:val="superscript"/>
        </w:rPr>
        <w:t>23</w:t>
      </w:r>
      <w:r w:rsidRPr="007F1BB3">
        <w:rPr>
          <w:rFonts w:ascii="Arial" w:eastAsia="Garamond" w:hAnsi="Arial" w:cs="Arial"/>
          <w:sz w:val="24"/>
          <w:szCs w:val="24"/>
        </w:rPr>
        <w:t>Na</w:t>
      </w:r>
      <w:r w:rsidRPr="007F1BB3">
        <w:rPr>
          <w:rFonts w:ascii="Arial" w:eastAsia="Garamond" w:hAnsi="Arial" w:cs="Arial"/>
          <w:sz w:val="24"/>
          <w:szCs w:val="24"/>
          <w:vertAlign w:val="superscript"/>
        </w:rPr>
        <w:t>40</w:t>
      </w:r>
      <w:r w:rsidRPr="007F1BB3">
        <w:rPr>
          <w:rFonts w:ascii="Arial" w:eastAsia="Garamond" w:hAnsi="Arial" w:cs="Arial"/>
          <w:sz w:val="24"/>
          <w:szCs w:val="24"/>
        </w:rPr>
        <w:t>Ar interference, a potential issue for the standardisation to NIST 612 as it contains 14</w:t>
      </w:r>
      <w:r w:rsidR="00997CD1">
        <w:rPr>
          <w:rFonts w:ascii="Arial" w:eastAsia="Garamond" w:hAnsi="Arial" w:cs="Arial"/>
          <w:sz w:val="24"/>
          <w:szCs w:val="24"/>
        </w:rPr>
        <w:t xml:space="preserve"> </w:t>
      </w:r>
      <w:r w:rsidRPr="007F1BB3">
        <w:rPr>
          <w:rFonts w:ascii="Arial" w:eastAsia="Garamond" w:hAnsi="Arial" w:cs="Arial"/>
          <w:sz w:val="24"/>
          <w:szCs w:val="24"/>
        </w:rPr>
        <w:t>wt% Na</w:t>
      </w:r>
      <w:r w:rsidRPr="007F1BB3">
        <w:rPr>
          <w:rFonts w:ascii="Arial" w:eastAsia="Garamond" w:hAnsi="Arial" w:cs="Arial"/>
          <w:sz w:val="24"/>
          <w:szCs w:val="24"/>
        </w:rPr>
        <w:softHyphen/>
      </w:r>
      <w:r w:rsidRPr="007F1BB3">
        <w:rPr>
          <w:rFonts w:ascii="Arial" w:eastAsia="Garamond" w:hAnsi="Arial" w:cs="Arial"/>
          <w:sz w:val="24"/>
          <w:szCs w:val="24"/>
          <w:vertAlign w:val="subscript"/>
        </w:rPr>
        <w:t>2</w:t>
      </w:r>
      <w:r w:rsidRPr="007F1BB3">
        <w:rPr>
          <w:rFonts w:ascii="Arial" w:eastAsia="Garamond" w:hAnsi="Arial" w:cs="Arial"/>
          <w:sz w:val="24"/>
          <w:szCs w:val="24"/>
        </w:rPr>
        <w:t>O</w:t>
      </w:r>
      <w:r w:rsidR="00997CD1">
        <w:rPr>
          <w:rFonts w:ascii="Arial" w:eastAsia="Garamond" w:hAnsi="Arial" w:cs="Arial"/>
          <w:sz w:val="24"/>
          <w:szCs w:val="24"/>
        </w:rPr>
        <w:t xml:space="preserve"> </w:t>
      </w:r>
      <w:r w:rsidRPr="007F1BB3">
        <w:rPr>
          <w:rFonts w:ascii="Arial" w:eastAsia="Garamond" w:hAnsi="Arial" w:cs="Arial"/>
          <w:noProof/>
          <w:sz w:val="24"/>
          <w:szCs w:val="24"/>
        </w:rPr>
        <w:t>(Foley et al., 2011)</w:t>
      </w:r>
      <w:r w:rsidRPr="007F1BB3">
        <w:rPr>
          <w:rFonts w:ascii="Arial" w:eastAsia="Garamond" w:hAnsi="Arial" w:cs="Arial"/>
          <w:sz w:val="24"/>
          <w:szCs w:val="24"/>
        </w:rPr>
        <w:t xml:space="preserve">. Atomic weight values were sourced from Meija et al., </w:t>
      </w:r>
      <w:r w:rsidR="00997CD1">
        <w:rPr>
          <w:rFonts w:ascii="Arial" w:eastAsia="Garamond" w:hAnsi="Arial" w:cs="Arial"/>
          <w:sz w:val="24"/>
          <w:szCs w:val="24"/>
        </w:rPr>
        <w:t>(</w:t>
      </w:r>
      <w:r w:rsidRPr="007F1BB3">
        <w:rPr>
          <w:rFonts w:ascii="Arial" w:eastAsia="Garamond" w:hAnsi="Arial" w:cs="Arial"/>
          <w:sz w:val="24"/>
          <w:szCs w:val="24"/>
        </w:rPr>
        <w:t xml:space="preserve">2013a) and isotope abundances from Meija et al., </w:t>
      </w:r>
      <w:r w:rsidR="00997CD1">
        <w:rPr>
          <w:rFonts w:ascii="Arial" w:eastAsia="Garamond" w:hAnsi="Arial" w:cs="Arial"/>
          <w:sz w:val="24"/>
          <w:szCs w:val="24"/>
        </w:rPr>
        <w:t>(</w:t>
      </w:r>
      <w:r w:rsidRPr="007F1BB3">
        <w:rPr>
          <w:rFonts w:ascii="Arial" w:eastAsia="Garamond" w:hAnsi="Arial" w:cs="Arial"/>
          <w:sz w:val="24"/>
          <w:szCs w:val="24"/>
        </w:rPr>
        <w:t xml:space="preserve">2013b). </w:t>
      </w:r>
    </w:p>
    <w:p w14:paraId="311922B9" w14:textId="77777777" w:rsidR="00997CD1" w:rsidRPr="007F1BB3" w:rsidRDefault="00997CD1" w:rsidP="00C24BF4">
      <w:pPr>
        <w:spacing w:line="360" w:lineRule="auto"/>
        <w:rPr>
          <w:rFonts w:ascii="Arial" w:eastAsia="Garamond" w:hAnsi="Arial" w:cs="Arial"/>
          <w:sz w:val="24"/>
          <w:szCs w:val="24"/>
        </w:rPr>
      </w:pPr>
    </w:p>
    <w:p w14:paraId="30444E68" w14:textId="77777777" w:rsidR="00997CD1" w:rsidRDefault="000C6E8C" w:rsidP="00997CD1">
      <w:pPr>
        <w:spacing w:line="360" w:lineRule="auto"/>
        <w:jc w:val="center"/>
        <w:rPr>
          <w:rFonts w:ascii="Arial" w:eastAsia="Garamond" w:hAnsi="Arial" w:cs="Arial"/>
          <w:b/>
          <w:sz w:val="24"/>
          <w:szCs w:val="24"/>
          <w:u w:val="single"/>
        </w:rPr>
      </w:pPr>
      <w:r w:rsidRPr="007F1BB3">
        <w:rPr>
          <w:rFonts w:ascii="Arial" w:eastAsia="Garamond" w:hAnsi="Arial" w:cs="Arial"/>
          <w:b/>
          <w:sz w:val="24"/>
          <w:szCs w:val="24"/>
          <w:u w:val="single"/>
        </w:rPr>
        <w:t>Electron Microprobe (</w:t>
      </w:r>
      <w:commentRangeStart w:id="7"/>
      <w:r w:rsidRPr="007F1BB3">
        <w:rPr>
          <w:rFonts w:ascii="Arial" w:eastAsia="Garamond" w:hAnsi="Arial" w:cs="Arial"/>
          <w:b/>
          <w:sz w:val="24"/>
          <w:szCs w:val="24"/>
          <w:u w:val="single"/>
        </w:rPr>
        <w:t>EMP</w:t>
      </w:r>
      <w:commentRangeEnd w:id="7"/>
      <w:r w:rsidRPr="007F1BB3">
        <w:rPr>
          <w:rStyle w:val="CommentReference"/>
          <w:rFonts w:ascii="Arial" w:hAnsi="Arial" w:cs="Arial"/>
        </w:rPr>
        <w:commentReference w:id="7"/>
      </w:r>
      <w:r w:rsidRPr="007F1BB3">
        <w:rPr>
          <w:rFonts w:ascii="Arial" w:eastAsia="Garamond" w:hAnsi="Arial" w:cs="Arial"/>
          <w:b/>
          <w:sz w:val="24"/>
          <w:szCs w:val="24"/>
          <w:u w:val="single"/>
        </w:rPr>
        <w:t>)</w:t>
      </w:r>
    </w:p>
    <w:p w14:paraId="4A93774F" w14:textId="315CFDC4" w:rsidR="000C6E8C" w:rsidRPr="007F1BB3" w:rsidRDefault="000C6E8C" w:rsidP="00997CD1">
      <w:pPr>
        <w:spacing w:line="360" w:lineRule="auto"/>
        <w:rPr>
          <w:rFonts w:ascii="Arial" w:eastAsia="Garamond" w:hAnsi="Arial" w:cs="Arial"/>
          <w:sz w:val="24"/>
          <w:szCs w:val="24"/>
        </w:rPr>
      </w:pPr>
      <w:r w:rsidRPr="007F1BB3">
        <w:rPr>
          <w:rFonts w:ascii="Arial" w:eastAsia="Garamond" w:hAnsi="Arial" w:cs="Arial"/>
          <w:b/>
          <w:sz w:val="24"/>
          <w:szCs w:val="24"/>
        </w:rPr>
        <w:br/>
      </w:r>
      <w:r w:rsidRPr="007F1BB3">
        <w:rPr>
          <w:rFonts w:ascii="Arial" w:eastAsia="Garamond" w:hAnsi="Arial" w:cs="Arial"/>
          <w:sz w:val="24"/>
          <w:szCs w:val="24"/>
        </w:rPr>
        <w:t xml:space="preserve">An EMP takes advantage of characteristic x-rays generated by the interaction of a focused electron beam with the orbital electrons of atoms within a sample. There are two ways of measuring these x-rays with one being Energy-Dispersive X-ray Spectroscopy (EDS) and the other Wavelength Dispersive X-ray Spectroscopy (WDS) </w:t>
      </w:r>
      <w:r w:rsidRPr="007F1BB3">
        <w:rPr>
          <w:rFonts w:ascii="Arial" w:eastAsia="Garamond" w:hAnsi="Arial" w:cs="Arial"/>
          <w:sz w:val="24"/>
          <w:szCs w:val="24"/>
        </w:rPr>
        <w:lastRenderedPageBreak/>
        <w:t xml:space="preserve">with an EMP taking advantage of the latter for better resolution (Figure 2.2), however EMP are also often fitted with additional EDS detectors </w:t>
      </w:r>
      <w:r w:rsidRPr="007F1BB3">
        <w:rPr>
          <w:rFonts w:ascii="Arial" w:eastAsia="Garamond" w:hAnsi="Arial" w:cs="Arial"/>
          <w:noProof/>
          <w:sz w:val="24"/>
          <w:szCs w:val="24"/>
        </w:rPr>
        <w:t>(Goldstein et al., 2003, Reed, 2005</w:t>
      </w:r>
      <w:r w:rsidR="001C0722" w:rsidRPr="007F1BB3">
        <w:rPr>
          <w:rFonts w:ascii="Arial" w:eastAsia="Garamond" w:hAnsi="Arial" w:cs="Arial"/>
          <w:noProof/>
          <w:sz w:val="24"/>
          <w:szCs w:val="24"/>
        </w:rPr>
        <w:t>)</w:t>
      </w:r>
      <w:r w:rsidR="001C0722" w:rsidRPr="007F1BB3">
        <w:rPr>
          <w:rFonts w:ascii="Arial" w:eastAsia="Garamond" w:hAnsi="Arial" w:cs="Arial"/>
          <w:sz w:val="24"/>
          <w:szCs w:val="24"/>
        </w:rPr>
        <w:t>.</w:t>
      </w:r>
    </w:p>
    <w:p w14:paraId="1654FDAC" w14:textId="400AE3BC" w:rsidR="000C6E8C" w:rsidRPr="007F1BB3" w:rsidRDefault="000C6E8C" w:rsidP="00C24BF4">
      <w:pPr>
        <w:spacing w:line="360" w:lineRule="auto"/>
        <w:rPr>
          <w:rFonts w:ascii="Arial" w:eastAsia="Garamond" w:hAnsi="Arial" w:cs="Arial"/>
        </w:rPr>
      </w:pPr>
      <w:r w:rsidRPr="007F1BB3">
        <w:rPr>
          <w:rFonts w:ascii="Arial" w:eastAsia="Garamond" w:hAnsi="Arial" w:cs="Arial"/>
          <w:sz w:val="24"/>
          <w:szCs w:val="24"/>
        </w:rPr>
        <w:t xml:space="preserve">This method is possible as energy is proportional to wavelength </w:t>
      </w:r>
      <m:oMath>
        <m:r>
          <w:rPr>
            <w:rFonts w:ascii="Cambria Math" w:eastAsia="Garamond" w:hAnsi="Cambria Math" w:cs="Arial"/>
            <w:sz w:val="24"/>
            <w:szCs w:val="24"/>
          </w:rPr>
          <m:t>E=</m:t>
        </m:r>
        <m:f>
          <m:fPr>
            <m:ctrlPr>
              <w:rPr>
                <w:rFonts w:ascii="Cambria Math" w:eastAsia="Garamond" w:hAnsi="Cambria Math" w:cs="Arial"/>
                <w:i/>
                <w:sz w:val="24"/>
                <w:szCs w:val="24"/>
              </w:rPr>
            </m:ctrlPr>
          </m:fPr>
          <m:num>
            <m:r>
              <w:rPr>
                <w:rFonts w:ascii="Cambria Math" w:eastAsia="Garamond" w:hAnsi="Cambria Math" w:cs="Arial"/>
                <w:sz w:val="24"/>
                <w:szCs w:val="24"/>
              </w:rPr>
              <m:t>hc</m:t>
            </m:r>
          </m:num>
          <m:den>
            <m:r>
              <w:rPr>
                <w:rFonts w:ascii="Cambria Math" w:eastAsia="Garamond" w:hAnsi="Cambria Math" w:cs="Arial"/>
                <w:sz w:val="24"/>
                <w:szCs w:val="24"/>
              </w:rPr>
              <m:t>λ</m:t>
            </m:r>
          </m:den>
        </m:f>
      </m:oMath>
      <w:r w:rsidRPr="007F1BB3">
        <w:rPr>
          <w:rFonts w:ascii="Arial" w:eastAsia="Garamond" w:hAnsi="Arial" w:cs="Arial"/>
          <w:sz w:val="24"/>
          <w:szCs w:val="24"/>
        </w:rPr>
        <w:t xml:space="preserve"> . This allows precise photon energy measurements to be conducted by isolating specific wavelengths by taking advantage of </w:t>
      </w:r>
      <w:r w:rsidR="00F62FE6">
        <w:rPr>
          <w:rFonts w:ascii="Arial" w:eastAsia="Garamond" w:hAnsi="Arial" w:cs="Arial"/>
          <w:sz w:val="24"/>
          <w:szCs w:val="24"/>
        </w:rPr>
        <w:t>B</w:t>
      </w:r>
      <w:r w:rsidRPr="007F1BB3">
        <w:rPr>
          <w:rFonts w:ascii="Arial" w:eastAsia="Garamond" w:hAnsi="Arial" w:cs="Arial"/>
          <w:sz w:val="24"/>
          <w:szCs w:val="24"/>
        </w:rPr>
        <w:t>rag</w:t>
      </w:r>
      <w:r w:rsidR="00F62FE6">
        <w:rPr>
          <w:rFonts w:ascii="Arial" w:eastAsia="Garamond" w:hAnsi="Arial" w:cs="Arial"/>
          <w:sz w:val="24"/>
          <w:szCs w:val="24"/>
        </w:rPr>
        <w:t>g’</w:t>
      </w:r>
      <w:r w:rsidRPr="007F1BB3">
        <w:rPr>
          <w:rFonts w:ascii="Arial" w:eastAsia="Garamond" w:hAnsi="Arial" w:cs="Arial"/>
          <w:sz w:val="24"/>
          <w:szCs w:val="24"/>
        </w:rPr>
        <w:t xml:space="preserve">s </w:t>
      </w:r>
      <w:r w:rsidR="00F62FE6">
        <w:rPr>
          <w:rFonts w:ascii="Arial" w:eastAsia="Garamond" w:hAnsi="Arial" w:cs="Arial"/>
          <w:sz w:val="24"/>
          <w:szCs w:val="24"/>
        </w:rPr>
        <w:t>L</w:t>
      </w:r>
      <w:r w:rsidRPr="007F1BB3">
        <w:rPr>
          <w:rFonts w:ascii="Arial" w:eastAsia="Garamond" w:hAnsi="Arial" w:cs="Arial"/>
          <w:sz w:val="24"/>
          <w:szCs w:val="24"/>
        </w:rPr>
        <w:t xml:space="preserve">aw </w:t>
      </w:r>
      <m:oMath>
        <m:r>
          <m:rPr>
            <m:sty m:val="p"/>
          </m:rPr>
          <w:rPr>
            <w:rFonts w:ascii="Cambria Math" w:hAnsi="Cambria Math" w:cs="Arial"/>
          </w:rPr>
          <m:t>nλ = 2d sinθ</m:t>
        </m:r>
      </m:oMath>
      <w:r w:rsidRPr="007F1BB3">
        <w:rPr>
          <w:rFonts w:ascii="Arial" w:eastAsia="Garamond" w:hAnsi="Arial" w:cs="Arial"/>
        </w:rPr>
        <w:t xml:space="preserve"> in conjunction with a specific analysing crystal and orientation. The disadvantage of WDS is that it can only measure one wavelength at a time (per a detector) which slows down the process while EDS can measure all energies near simultaneously at the cost of resolution and sensitivity </w:t>
      </w:r>
      <w:r w:rsidRPr="007F1BB3">
        <w:rPr>
          <w:rFonts w:ascii="Arial" w:eastAsia="Garamond" w:hAnsi="Arial" w:cs="Arial"/>
          <w:noProof/>
        </w:rPr>
        <w:t>(Goldstein et al., 2003)</w:t>
      </w:r>
      <w:r w:rsidRPr="007F1BB3">
        <w:rPr>
          <w:rFonts w:ascii="Arial" w:eastAsia="Garamond" w:hAnsi="Arial" w:cs="Arial"/>
        </w:rPr>
        <w:t>.</w:t>
      </w:r>
    </w:p>
    <w:p w14:paraId="55947F82" w14:textId="77777777" w:rsidR="000C6E8C" w:rsidRPr="007F1BB3" w:rsidRDefault="000C6E8C" w:rsidP="00C24BF4">
      <w:pPr>
        <w:keepNext/>
        <w:spacing w:line="360" w:lineRule="auto"/>
        <w:jc w:val="center"/>
        <w:rPr>
          <w:rFonts w:ascii="Arial" w:hAnsi="Arial" w:cs="Arial"/>
        </w:rPr>
      </w:pPr>
      <w:r w:rsidRPr="007F1BB3">
        <w:rPr>
          <w:rFonts w:ascii="Arial" w:eastAsia="Garamond" w:hAnsi="Arial" w:cs="Arial"/>
          <w:noProof/>
          <w:color w:val="000000" w:themeColor="text1"/>
          <w:sz w:val="24"/>
          <w:szCs w:val="24"/>
        </w:rPr>
        <w:drawing>
          <wp:inline distT="0" distB="0" distL="0" distR="0" wp14:anchorId="0CB72235" wp14:editId="68A800FA">
            <wp:extent cx="2794407" cy="2126356"/>
            <wp:effectExtent l="0" t="0" r="635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809069" cy="2137513"/>
                    </a:xfrm>
                    <a:prstGeom prst="rect">
                      <a:avLst/>
                    </a:prstGeom>
                  </pic:spPr>
                </pic:pic>
              </a:graphicData>
            </a:graphic>
          </wp:inline>
        </w:drawing>
      </w:r>
    </w:p>
    <w:p w14:paraId="3CEC77C4" w14:textId="77777777" w:rsidR="000C6E8C" w:rsidRPr="007F1BB3" w:rsidRDefault="000C6E8C" w:rsidP="00C24BF4">
      <w:pPr>
        <w:pStyle w:val="Caption"/>
        <w:spacing w:line="360" w:lineRule="auto"/>
        <w:jc w:val="center"/>
        <w:rPr>
          <w:rFonts w:ascii="Arial" w:eastAsia="Garamond" w:hAnsi="Arial" w:cs="Arial"/>
          <w:color w:val="000000" w:themeColor="text1"/>
        </w:rPr>
      </w:pPr>
      <w:bookmarkStart w:id="8" w:name="_Toc503231116"/>
      <w:bookmarkStart w:id="9" w:name="_Hlk503234740"/>
      <w:r w:rsidRPr="007F1BB3">
        <w:rPr>
          <w:rFonts w:ascii="Arial" w:hAnsi="Arial" w:cs="Arial"/>
          <w:color w:val="000000" w:themeColor="text1"/>
        </w:rPr>
        <w:t xml:space="preserve">Figure </w:t>
      </w:r>
      <w:r w:rsidRPr="007F1BB3">
        <w:rPr>
          <w:rFonts w:ascii="Arial" w:hAnsi="Arial" w:cs="Arial"/>
          <w:color w:val="000000" w:themeColor="text1"/>
        </w:rPr>
        <w:fldChar w:fldCharType="begin"/>
      </w:r>
      <w:r w:rsidRPr="007F1BB3">
        <w:rPr>
          <w:rFonts w:ascii="Arial" w:hAnsi="Arial" w:cs="Arial"/>
          <w:color w:val="000000" w:themeColor="text1"/>
        </w:rPr>
        <w:instrText xml:space="preserve"> SEQ Figure \* ARABIC </w:instrText>
      </w:r>
      <w:r w:rsidRPr="007F1BB3">
        <w:rPr>
          <w:rFonts w:ascii="Arial" w:hAnsi="Arial" w:cs="Arial"/>
          <w:color w:val="000000" w:themeColor="text1"/>
        </w:rPr>
        <w:fldChar w:fldCharType="separate"/>
      </w:r>
      <w:r>
        <w:rPr>
          <w:rFonts w:ascii="Arial" w:hAnsi="Arial" w:cs="Arial"/>
          <w:noProof/>
          <w:color w:val="000000" w:themeColor="text1"/>
        </w:rPr>
        <w:t>2</w:t>
      </w:r>
      <w:r w:rsidRPr="007F1BB3">
        <w:rPr>
          <w:rFonts w:ascii="Arial" w:hAnsi="Arial" w:cs="Arial"/>
          <w:noProof/>
          <w:color w:val="000000" w:themeColor="text1"/>
        </w:rPr>
        <w:fldChar w:fldCharType="end"/>
      </w:r>
      <w:r w:rsidRPr="007F1BB3">
        <w:rPr>
          <w:rFonts w:ascii="Arial" w:hAnsi="Arial" w:cs="Arial"/>
          <w:color w:val="000000" w:themeColor="text1"/>
        </w:rPr>
        <w:t>.2</w:t>
      </w:r>
      <w:bookmarkEnd w:id="8"/>
      <w:r w:rsidRPr="007F1BB3">
        <w:rPr>
          <w:rFonts w:ascii="Arial" w:hAnsi="Arial" w:cs="Arial"/>
          <w:color w:val="000000" w:themeColor="text1"/>
        </w:rPr>
        <w:t>: Simplified diagram of a EMP with a WDS detection system. Modified from Goldsteain et al., (2003).</w:t>
      </w:r>
    </w:p>
    <w:bookmarkEnd w:id="9"/>
    <w:p w14:paraId="56BB765D" w14:textId="3382418D" w:rsidR="000C6E8C" w:rsidRPr="007F1BB3" w:rsidRDefault="000C6E8C" w:rsidP="00C24BF4">
      <w:pPr>
        <w:spacing w:line="360" w:lineRule="auto"/>
        <w:jc w:val="center"/>
        <w:rPr>
          <w:rFonts w:ascii="Arial" w:eastAsia="Garamond" w:hAnsi="Arial" w:cs="Arial"/>
          <w:b/>
          <w:sz w:val="24"/>
          <w:szCs w:val="24"/>
          <w:u w:val="single"/>
        </w:rPr>
      </w:pPr>
      <w:r w:rsidRPr="007F1BB3">
        <w:rPr>
          <w:rFonts w:ascii="Arial" w:eastAsia="Garamond" w:hAnsi="Arial" w:cs="Arial"/>
          <w:b/>
          <w:sz w:val="24"/>
          <w:szCs w:val="24"/>
          <w:u w:val="single"/>
        </w:rPr>
        <w:t xml:space="preserve">EMP </w:t>
      </w:r>
      <w:r w:rsidR="00665487">
        <w:rPr>
          <w:rFonts w:ascii="Arial" w:eastAsia="Garamond" w:hAnsi="Arial" w:cs="Arial"/>
          <w:b/>
          <w:sz w:val="24"/>
          <w:szCs w:val="24"/>
          <w:u w:val="single"/>
        </w:rPr>
        <w:t>Analyses</w:t>
      </w:r>
    </w:p>
    <w:p w14:paraId="70B8B7A8" w14:textId="25278230" w:rsidR="000C6E8C" w:rsidRPr="007F1BB3" w:rsidRDefault="000C6E8C" w:rsidP="00C24BF4">
      <w:pPr>
        <w:pBdr>
          <w:bottom w:val="single" w:sz="4" w:space="1" w:color="auto"/>
        </w:pBdr>
        <w:spacing w:line="360" w:lineRule="auto"/>
        <w:rPr>
          <w:rFonts w:ascii="Arial" w:eastAsia="Garamond" w:hAnsi="Arial" w:cs="Arial"/>
          <w:sz w:val="24"/>
          <w:szCs w:val="24"/>
        </w:rPr>
      </w:pPr>
      <w:r w:rsidRPr="007F1BB3">
        <w:rPr>
          <w:rFonts w:ascii="Arial" w:eastAsia="Garamond" w:hAnsi="Arial" w:cs="Arial"/>
          <w:sz w:val="24"/>
          <w:szCs w:val="24"/>
        </w:rPr>
        <w:t xml:space="preserve">Prior to EMP </w:t>
      </w:r>
      <w:r w:rsidR="00665487">
        <w:rPr>
          <w:rFonts w:ascii="Arial" w:eastAsia="Garamond" w:hAnsi="Arial" w:cs="Arial"/>
          <w:sz w:val="24"/>
          <w:szCs w:val="24"/>
        </w:rPr>
        <w:t>analyses</w:t>
      </w:r>
      <w:r w:rsidRPr="007F1BB3">
        <w:rPr>
          <w:rFonts w:ascii="Arial" w:eastAsia="Garamond" w:hAnsi="Arial" w:cs="Arial"/>
          <w:sz w:val="24"/>
          <w:szCs w:val="24"/>
        </w:rPr>
        <w:t xml:space="preserve"> slides were polished with diamond paste as to remove the ejecta that was caused by the laser ablation in the LA-ICP-MS </w:t>
      </w:r>
      <w:r w:rsidR="00665487">
        <w:rPr>
          <w:rFonts w:ascii="Arial" w:eastAsia="Garamond" w:hAnsi="Arial" w:cs="Arial"/>
          <w:sz w:val="24"/>
          <w:szCs w:val="24"/>
        </w:rPr>
        <w:t>analyses</w:t>
      </w:r>
      <w:r w:rsidRPr="007F1BB3">
        <w:rPr>
          <w:rFonts w:ascii="Arial" w:eastAsia="Garamond" w:hAnsi="Arial" w:cs="Arial"/>
          <w:sz w:val="24"/>
          <w:szCs w:val="24"/>
        </w:rPr>
        <w:t xml:space="preserve">. </w:t>
      </w:r>
      <w:bookmarkStart w:id="10" w:name="_gjdgxs" w:colFirst="0" w:colLast="0"/>
      <w:bookmarkEnd w:id="10"/>
      <w:r w:rsidRPr="007F1BB3">
        <w:rPr>
          <w:rFonts w:ascii="Arial" w:eastAsia="Garamond" w:hAnsi="Arial" w:cs="Arial"/>
          <w:sz w:val="24"/>
          <w:szCs w:val="24"/>
        </w:rPr>
        <w:t>Olivines were analysed for major and minor elements by WDS EMP, at the Institute of Geosciences in Johannes Gutenberg University Mainz, on a Jeol JXA 8200, on the 27</w:t>
      </w:r>
      <w:r w:rsidRPr="007F1BB3">
        <w:rPr>
          <w:rFonts w:ascii="Arial" w:eastAsia="Garamond" w:hAnsi="Arial" w:cs="Arial"/>
          <w:sz w:val="24"/>
          <w:szCs w:val="24"/>
          <w:vertAlign w:val="superscript"/>
        </w:rPr>
        <w:t>th</w:t>
      </w:r>
      <w:r w:rsidRPr="007F1BB3">
        <w:rPr>
          <w:rFonts w:ascii="Arial" w:eastAsia="Garamond" w:hAnsi="Arial" w:cs="Arial"/>
          <w:sz w:val="24"/>
          <w:szCs w:val="24"/>
        </w:rPr>
        <w:t xml:space="preserve"> of July 2017</w:t>
      </w:r>
      <w:r w:rsidRPr="007F1BB3">
        <w:rPr>
          <w:rFonts w:ascii="Arial" w:eastAsia="Garamond" w:hAnsi="Arial" w:cs="Arial"/>
          <w:color w:val="00B0F0"/>
          <w:sz w:val="24"/>
          <w:szCs w:val="24"/>
        </w:rPr>
        <w:t xml:space="preserve">. </w:t>
      </w:r>
      <w:r w:rsidRPr="007F1BB3">
        <w:rPr>
          <w:rFonts w:ascii="Arial" w:eastAsia="Garamond" w:hAnsi="Arial" w:cs="Arial"/>
          <w:sz w:val="24"/>
          <w:szCs w:val="24"/>
        </w:rPr>
        <w:t>An acceleration voltage of 20</w:t>
      </w:r>
      <w:r w:rsidR="00997CD1">
        <w:rPr>
          <w:rFonts w:ascii="Arial" w:eastAsia="Garamond" w:hAnsi="Arial" w:cs="Arial"/>
          <w:sz w:val="24"/>
          <w:szCs w:val="24"/>
        </w:rPr>
        <w:t xml:space="preserve"> </w:t>
      </w:r>
      <w:r w:rsidRPr="007F1BB3">
        <w:rPr>
          <w:rFonts w:ascii="Arial" w:eastAsia="Garamond" w:hAnsi="Arial" w:cs="Arial"/>
          <w:sz w:val="24"/>
          <w:szCs w:val="24"/>
        </w:rPr>
        <w:t>kV, a current of</w:t>
      </w:r>
      <w:r w:rsidRPr="007F1BB3">
        <w:rPr>
          <w:rFonts w:ascii="Arial" w:eastAsia="Garamond" w:hAnsi="Arial" w:cs="Arial"/>
          <w:color w:val="000000" w:themeColor="text1"/>
          <w:sz w:val="24"/>
          <w:szCs w:val="24"/>
        </w:rPr>
        <w:t xml:space="preserve"> 30</w:t>
      </w:r>
      <w:r w:rsidR="00997CD1">
        <w:rPr>
          <w:rFonts w:ascii="Arial" w:eastAsia="Garamond" w:hAnsi="Arial" w:cs="Arial"/>
          <w:color w:val="000000" w:themeColor="text1"/>
          <w:sz w:val="24"/>
          <w:szCs w:val="24"/>
        </w:rPr>
        <w:t xml:space="preserve"> </w:t>
      </w:r>
      <w:r w:rsidRPr="007F1BB3">
        <w:rPr>
          <w:rFonts w:ascii="Arial" w:eastAsia="Garamond" w:hAnsi="Arial" w:cs="Arial"/>
          <w:color w:val="000000" w:themeColor="text1"/>
          <w:sz w:val="24"/>
          <w:szCs w:val="24"/>
        </w:rPr>
        <w:t xml:space="preserve">nA and </w:t>
      </w:r>
      <w:r w:rsidRPr="007F1BB3">
        <w:rPr>
          <w:rFonts w:ascii="Arial" w:eastAsia="Garamond" w:hAnsi="Arial" w:cs="Arial"/>
          <w:sz w:val="24"/>
          <w:szCs w:val="24"/>
        </w:rPr>
        <w:t>a beam diameter of</w:t>
      </w:r>
      <w:r w:rsidRPr="007F1BB3">
        <w:rPr>
          <w:rFonts w:ascii="Arial" w:eastAsia="Garamond" w:hAnsi="Arial" w:cs="Arial"/>
          <w:color w:val="00B0F0"/>
          <w:sz w:val="24"/>
          <w:szCs w:val="24"/>
        </w:rPr>
        <w:t xml:space="preserve"> </w:t>
      </w:r>
      <w:r w:rsidRPr="007F1BB3">
        <w:rPr>
          <w:rFonts w:ascii="Arial" w:eastAsia="Garamond" w:hAnsi="Arial" w:cs="Arial"/>
          <w:color w:val="000000" w:themeColor="text1"/>
          <w:sz w:val="24"/>
          <w:szCs w:val="24"/>
        </w:rPr>
        <w:t>2 µm</w:t>
      </w:r>
      <w:r w:rsidRPr="007F1BB3">
        <w:rPr>
          <w:rFonts w:ascii="Arial" w:hAnsi="Arial" w:cs="Arial"/>
          <w:noProof/>
        </w:rPr>
        <w:t xml:space="preserve"> </w:t>
      </w:r>
      <w:r w:rsidRPr="007F1BB3">
        <w:rPr>
          <w:rFonts w:ascii="Arial" w:eastAsia="Garamond" w:hAnsi="Arial" w:cs="Arial"/>
          <w:color w:val="000000" w:themeColor="text1"/>
          <w:sz w:val="24"/>
          <w:szCs w:val="24"/>
        </w:rPr>
        <w:t>was</w:t>
      </w:r>
      <w:r w:rsidRPr="007F1BB3">
        <w:rPr>
          <w:rFonts w:ascii="Arial" w:eastAsia="Garamond" w:hAnsi="Arial" w:cs="Arial"/>
          <w:sz w:val="24"/>
          <w:szCs w:val="24"/>
        </w:rPr>
        <w:t xml:space="preserve"> used for spot analysis. Peak counting times, external standards, overlaps and additional information are detailed in the appendix (Table 3). A San Carlos olivine was used as an internal replicability standard. Oxide ZAF corrections </w:t>
      </w:r>
      <w:r w:rsidRPr="007F1BB3">
        <w:rPr>
          <w:rFonts w:ascii="Arial" w:eastAsia="Garamond" w:hAnsi="Arial" w:cs="Arial"/>
          <w:noProof/>
          <w:color w:val="000000" w:themeColor="text1"/>
          <w:sz w:val="24"/>
          <w:szCs w:val="24"/>
        </w:rPr>
        <w:t>(Reed, 1965, Scott and Love, 1992)</w:t>
      </w:r>
      <w:r w:rsidRPr="007F1BB3">
        <w:rPr>
          <w:rFonts w:ascii="Arial" w:eastAsia="Garamond" w:hAnsi="Arial" w:cs="Arial"/>
          <w:color w:val="000000" w:themeColor="text1"/>
          <w:sz w:val="24"/>
          <w:szCs w:val="24"/>
        </w:rPr>
        <w:t>,</w:t>
      </w:r>
      <w:r w:rsidRPr="007F1BB3">
        <w:rPr>
          <w:rFonts w:ascii="Arial" w:eastAsia="Garamond" w:hAnsi="Arial" w:cs="Arial"/>
          <w:sz w:val="24"/>
          <w:szCs w:val="24"/>
        </w:rPr>
        <w:t xml:space="preserve"> </w:t>
      </w:r>
      <w:r w:rsidR="00997CD1">
        <w:rPr>
          <w:rFonts w:ascii="Arial" w:eastAsia="Garamond" w:hAnsi="Arial" w:cs="Arial"/>
          <w:sz w:val="24"/>
          <w:szCs w:val="24"/>
        </w:rPr>
        <w:t xml:space="preserve">were </w:t>
      </w:r>
      <w:r w:rsidRPr="007F1BB3">
        <w:rPr>
          <w:rFonts w:ascii="Arial" w:eastAsia="Garamond" w:hAnsi="Arial" w:cs="Arial"/>
          <w:sz w:val="24"/>
          <w:szCs w:val="24"/>
        </w:rPr>
        <w:t>applied by</w:t>
      </w:r>
      <w:r w:rsidR="00997CD1">
        <w:rPr>
          <w:rFonts w:ascii="Arial" w:eastAsia="Garamond" w:hAnsi="Arial" w:cs="Arial"/>
          <w:sz w:val="24"/>
          <w:szCs w:val="24"/>
        </w:rPr>
        <w:t xml:space="preserve"> the</w:t>
      </w:r>
      <w:r w:rsidRPr="007F1BB3">
        <w:rPr>
          <w:rFonts w:ascii="Arial" w:eastAsia="Garamond" w:hAnsi="Arial" w:cs="Arial"/>
          <w:sz w:val="24"/>
          <w:szCs w:val="24"/>
        </w:rPr>
        <w:t xml:space="preserve"> operator using the integrated software. </w:t>
      </w:r>
    </w:p>
    <w:p w14:paraId="796A9B1E" w14:textId="77777777" w:rsidR="000C6E8C" w:rsidRPr="007F1BB3" w:rsidRDefault="000C6E8C" w:rsidP="00C24BF4">
      <w:pPr>
        <w:pBdr>
          <w:bottom w:val="single" w:sz="4" w:space="1" w:color="auto"/>
        </w:pBdr>
        <w:spacing w:line="360" w:lineRule="auto"/>
        <w:rPr>
          <w:rFonts w:ascii="Arial" w:eastAsia="Garamond" w:hAnsi="Arial" w:cs="Arial"/>
          <w:sz w:val="24"/>
          <w:szCs w:val="24"/>
        </w:rPr>
      </w:pPr>
    </w:p>
    <w:p w14:paraId="09CDCE1B" w14:textId="77777777" w:rsidR="000C6E8C" w:rsidRPr="007F1BB3" w:rsidRDefault="000C6E8C" w:rsidP="00C24BF4">
      <w:pPr>
        <w:pBdr>
          <w:bottom w:val="single" w:sz="4" w:space="1" w:color="auto"/>
        </w:pBdr>
        <w:spacing w:line="360" w:lineRule="auto"/>
        <w:rPr>
          <w:rFonts w:ascii="Arial" w:eastAsia="Garamond" w:hAnsi="Arial" w:cs="Arial"/>
          <w:sz w:val="24"/>
          <w:szCs w:val="24"/>
        </w:rPr>
      </w:pPr>
    </w:p>
    <w:p w14:paraId="37688D31" w14:textId="77777777" w:rsidR="000C6E8C" w:rsidRPr="007F1BB3" w:rsidRDefault="000C6E8C" w:rsidP="00C24BF4">
      <w:pPr>
        <w:pBdr>
          <w:bottom w:val="single" w:sz="4" w:space="1" w:color="auto"/>
        </w:pBdr>
        <w:spacing w:line="360" w:lineRule="auto"/>
        <w:jc w:val="center"/>
        <w:rPr>
          <w:rFonts w:ascii="Arial" w:hAnsi="Arial" w:cs="Arial"/>
          <w:b/>
          <w:sz w:val="24"/>
          <w:szCs w:val="24"/>
          <w:u w:val="single"/>
        </w:rPr>
      </w:pPr>
      <w:r w:rsidRPr="007F1BB3">
        <w:rPr>
          <w:rFonts w:ascii="Arial" w:eastAsia="Garamond" w:hAnsi="Arial" w:cs="Arial"/>
          <w:sz w:val="24"/>
          <w:szCs w:val="24"/>
        </w:rPr>
        <w:br/>
      </w:r>
      <w:r w:rsidRPr="007F1BB3">
        <w:rPr>
          <w:rFonts w:ascii="Arial" w:hAnsi="Arial" w:cs="Arial"/>
          <w:b/>
          <w:sz w:val="24"/>
          <w:szCs w:val="24"/>
          <w:u w:val="single"/>
        </w:rPr>
        <w:t>Results</w:t>
      </w:r>
    </w:p>
    <w:p w14:paraId="40FD7129"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Results are presented as a series of tables, which contain the averaged concentration of all olivine grains in individual samples. Also included are a selected series of plots presenting the results of the individual spot analyses. </w:t>
      </w:r>
    </w:p>
    <w:p w14:paraId="55EAFBFF"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individual samples are grouped by tectonic location, as discussed in the introduction. </w:t>
      </w:r>
    </w:p>
    <w:p w14:paraId="32D25821" w14:textId="77777777"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t>Standards</w:t>
      </w:r>
    </w:p>
    <w:p w14:paraId="4A8BB272"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replicability of the NIST610 standard and the BCR-2G reference material used in this study’s LA-ICP-MS analyses are presented in the appendix (Table 4). Most averaged values for NIST610 fall within GeoReM error </w:t>
      </w:r>
      <w:r w:rsidRPr="007F1BB3">
        <w:rPr>
          <w:rFonts w:ascii="Arial" w:hAnsi="Arial" w:cs="Arial"/>
          <w:noProof/>
          <w:sz w:val="24"/>
          <w:szCs w:val="24"/>
        </w:rPr>
        <w:t>(Jochum et al., 2009, Jochum et al., 2011)</w:t>
      </w:r>
      <w:r w:rsidRPr="007F1BB3">
        <w:rPr>
          <w:rFonts w:ascii="Arial" w:hAnsi="Arial" w:cs="Arial"/>
          <w:sz w:val="24"/>
          <w:szCs w:val="24"/>
        </w:rPr>
        <w:t xml:space="preserve">, apart from Ba, Sr, Cr, V and B, which fall within GeoReM values when the 2SD error of analyses over the course of this study is taken into consideration. Ti and B returned the values furthest from GeoReM values, but still possess overlapping error values when both the 2SD error of this study and the 2SD error of GeoReM are taken into consideration. </w:t>
      </w:r>
      <w:r w:rsidRPr="007F1BB3">
        <w:rPr>
          <w:rFonts w:ascii="Arial" w:hAnsi="Arial" w:cs="Arial"/>
          <w:sz w:val="24"/>
          <w:szCs w:val="24"/>
        </w:rPr>
        <w:br/>
      </w:r>
      <w:r w:rsidRPr="007F1BB3">
        <w:rPr>
          <w:rFonts w:ascii="Arial" w:hAnsi="Arial" w:cs="Arial"/>
          <w:sz w:val="24"/>
          <w:szCs w:val="24"/>
        </w:rPr>
        <w:br/>
        <w:t xml:space="preserve">For BCR-2G, again most averaged values fall within GeoReM error, apart from Al, P, Ba, La, and Yb, which all still possess overlapping error values when both the 2SD error of this study and the 2SD error of GeoReM are taken into consideration. However, B, Zn, Ga, Ce and Gd fall outside GeoReM values even when errors are taken into consideration. B was the only element to have poor replicability for both standards. </w:t>
      </w:r>
    </w:p>
    <w:p w14:paraId="6C498BB0" w14:textId="77777777" w:rsidR="000C6E8C" w:rsidRPr="007F1BB3" w:rsidRDefault="000C6E8C" w:rsidP="00C24BF4">
      <w:pPr>
        <w:spacing w:line="360" w:lineRule="auto"/>
        <w:jc w:val="center"/>
        <w:rPr>
          <w:rFonts w:ascii="Arial" w:hAnsi="Arial" w:cs="Arial"/>
          <w:b/>
          <w:color w:val="000000" w:themeColor="text1"/>
          <w:sz w:val="24"/>
          <w:szCs w:val="24"/>
          <w:u w:val="single"/>
        </w:rPr>
      </w:pPr>
      <w:r w:rsidRPr="007F1BB3">
        <w:rPr>
          <w:rFonts w:ascii="Arial" w:hAnsi="Arial" w:cs="Arial"/>
          <w:b/>
          <w:color w:val="000000" w:themeColor="text1"/>
          <w:sz w:val="24"/>
          <w:szCs w:val="24"/>
          <w:u w:val="single"/>
        </w:rPr>
        <w:t>Petrographic description of olivines</w:t>
      </w:r>
    </w:p>
    <w:p w14:paraId="5C80DBB1"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 xml:space="preserve">Olivines from the western branch of the East African Rift are primarily euhedral to subhedral. An exception to this is C5775, which has a single large (~5 mm) anhedral grain, which is, however chemically similar to the rest of the grains of the sample, and </w:t>
      </w:r>
      <w:r w:rsidRPr="007F1BB3">
        <w:rPr>
          <w:rFonts w:ascii="Arial" w:hAnsi="Arial" w:cs="Arial"/>
          <w:color w:val="000000" w:themeColor="text1"/>
          <w:sz w:val="24"/>
          <w:szCs w:val="24"/>
        </w:rPr>
        <w:lastRenderedPageBreak/>
        <w:t>C5619, which has several grains that appear anhedral due to alteration. Most olivine grains have little to no reaction rims, with the exception of C5775 and C5619. Olivine grain sizes ranged from &lt;0.1 to ~5 mm, with most sampled olivines being 0.75 to 2 mm, and the smallest being ~0.3 mm. Moderate fracturing is common in almost all olivines, though some of the smaller olivines (&lt;0.45 mm) were without fractures. Fractures viewed in thin sections contained no major visible alteration or replacement. An olivine grain typical of the western branch samples is pictured in (Figure 3.1).</w:t>
      </w:r>
    </w:p>
    <w:p w14:paraId="5678FFC6" w14:textId="77777777" w:rsidR="000C6E8C" w:rsidRPr="007F1BB3" w:rsidRDefault="000C6E8C" w:rsidP="00C24BF4">
      <w:pPr>
        <w:spacing w:line="360" w:lineRule="auto"/>
        <w:rPr>
          <w:rFonts w:ascii="Arial" w:hAnsi="Arial" w:cs="Arial"/>
          <w:color w:val="000000" w:themeColor="text1"/>
          <w:sz w:val="24"/>
          <w:szCs w:val="24"/>
        </w:rPr>
      </w:pPr>
      <w:r w:rsidRPr="007F1BB3">
        <w:rPr>
          <w:rFonts w:ascii="Arial" w:hAnsi="Arial" w:cs="Arial"/>
          <w:color w:val="000000" w:themeColor="text1"/>
          <w:sz w:val="24"/>
          <w:szCs w:val="24"/>
        </w:rPr>
        <w:t>Olivines from the kimberlites of the Kalahari craton are consistently anhedral in shape. Grains ranged in size between ~0.15 mm and 15 mm, and were very poorly sorted. All olivines were heavily fractured, with considerable alteration along fractures viewed in thin section. Many smaller grains have been completely replaced by alteration products such as serpentine, leaving only pseudomorphs of olivine. No Kalahari olivines measured were smaller than 3 mm, due to the need to avoid fracturing and alteration. An olivine grain typical of the Kalahari samples is pictured in (Figure 3.2).</w:t>
      </w:r>
    </w:p>
    <w:p w14:paraId="7AF92D09" w14:textId="77777777" w:rsidR="000C6E8C" w:rsidRPr="007F1BB3" w:rsidRDefault="000C6E8C" w:rsidP="00C24BF4">
      <w:pPr>
        <w:keepNext/>
        <w:spacing w:line="360" w:lineRule="auto"/>
        <w:jc w:val="center"/>
        <w:rPr>
          <w:rFonts w:ascii="Arial" w:hAnsi="Arial" w:cs="Arial"/>
        </w:rPr>
      </w:pPr>
      <w:r w:rsidRPr="007F1BB3">
        <w:rPr>
          <w:rFonts w:ascii="Arial" w:hAnsi="Arial" w:cs="Arial"/>
          <w:noProof/>
          <w:sz w:val="24"/>
          <w:szCs w:val="24"/>
          <w:lang w:eastAsia="en-AU"/>
        </w:rPr>
        <w:drawing>
          <wp:inline distT="0" distB="0" distL="0" distR="0" wp14:anchorId="103A59BB" wp14:editId="2991056B">
            <wp:extent cx="2303811" cy="1864426"/>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8430" cy="1884350"/>
                    </a:xfrm>
                    <a:prstGeom prst="rect">
                      <a:avLst/>
                    </a:prstGeom>
                    <a:noFill/>
                    <a:ln>
                      <a:noFill/>
                    </a:ln>
                  </pic:spPr>
                </pic:pic>
              </a:graphicData>
            </a:graphic>
          </wp:inline>
        </w:drawing>
      </w:r>
    </w:p>
    <w:p w14:paraId="4441B7DE" w14:textId="77777777" w:rsidR="000C6E8C" w:rsidRPr="007F1BB3" w:rsidRDefault="000C6E8C" w:rsidP="00C24BF4">
      <w:pPr>
        <w:pStyle w:val="Caption"/>
        <w:spacing w:line="360" w:lineRule="auto"/>
        <w:jc w:val="center"/>
        <w:rPr>
          <w:rFonts w:ascii="Arial" w:hAnsi="Arial" w:cs="Arial"/>
          <w:color w:val="000000" w:themeColor="text1"/>
        </w:rPr>
      </w:pPr>
      <w:bookmarkStart w:id="11" w:name="_Toc503231117"/>
      <w:bookmarkStart w:id="12" w:name="_Hlk503235801"/>
      <w:r w:rsidRPr="007F1BB3">
        <w:rPr>
          <w:rFonts w:ascii="Arial" w:hAnsi="Arial" w:cs="Arial"/>
          <w:color w:val="000000" w:themeColor="text1"/>
        </w:rPr>
        <w:t xml:space="preserve">Figure </w:t>
      </w:r>
      <w:r w:rsidRPr="007F1BB3">
        <w:rPr>
          <w:rFonts w:ascii="Arial" w:hAnsi="Arial" w:cs="Arial"/>
          <w:color w:val="000000" w:themeColor="text1"/>
        </w:rPr>
        <w:fldChar w:fldCharType="begin"/>
      </w:r>
      <w:r w:rsidRPr="007F1BB3">
        <w:rPr>
          <w:rFonts w:ascii="Arial" w:hAnsi="Arial" w:cs="Arial"/>
          <w:color w:val="000000" w:themeColor="text1"/>
        </w:rPr>
        <w:instrText xml:space="preserve"> SEQ Figure \* ARABIC </w:instrText>
      </w:r>
      <w:r w:rsidRPr="007F1BB3">
        <w:rPr>
          <w:rFonts w:ascii="Arial" w:hAnsi="Arial" w:cs="Arial"/>
          <w:color w:val="000000" w:themeColor="text1"/>
        </w:rPr>
        <w:fldChar w:fldCharType="separate"/>
      </w:r>
      <w:r>
        <w:rPr>
          <w:rFonts w:ascii="Arial" w:hAnsi="Arial" w:cs="Arial"/>
          <w:noProof/>
          <w:color w:val="000000" w:themeColor="text1"/>
        </w:rPr>
        <w:t>3</w:t>
      </w:r>
      <w:r w:rsidRPr="007F1BB3">
        <w:rPr>
          <w:rFonts w:ascii="Arial" w:hAnsi="Arial" w:cs="Arial"/>
          <w:noProof/>
          <w:color w:val="000000" w:themeColor="text1"/>
        </w:rPr>
        <w:fldChar w:fldCharType="end"/>
      </w:r>
      <w:r w:rsidRPr="007F1BB3">
        <w:rPr>
          <w:rFonts w:ascii="Arial" w:hAnsi="Arial" w:cs="Arial"/>
          <w:color w:val="000000" w:themeColor="text1"/>
        </w:rPr>
        <w:t>.1: Olivine grain typical of samples from the western branch of the East African Rift, from sample C3946 olivine surrounded my melilitite laths PPL image, Laser ablation crater visible in the centre of the image.</w:t>
      </w:r>
      <w:bookmarkEnd w:id="11"/>
    </w:p>
    <w:bookmarkEnd w:id="12"/>
    <w:p w14:paraId="28379465" w14:textId="77777777" w:rsidR="000C6E8C" w:rsidRPr="007F1BB3" w:rsidRDefault="000C6E8C" w:rsidP="00C24BF4">
      <w:pPr>
        <w:keepNext/>
        <w:spacing w:line="360" w:lineRule="auto"/>
        <w:jc w:val="center"/>
        <w:rPr>
          <w:rFonts w:ascii="Arial" w:hAnsi="Arial" w:cs="Arial"/>
          <w:color w:val="000000" w:themeColor="text1"/>
        </w:rPr>
      </w:pPr>
      <w:r w:rsidRPr="007F1BB3">
        <w:rPr>
          <w:rFonts w:ascii="Arial" w:hAnsi="Arial" w:cs="Arial"/>
          <w:noProof/>
          <w:color w:val="000000" w:themeColor="text1"/>
          <w:sz w:val="24"/>
          <w:szCs w:val="24"/>
          <w:lang w:eastAsia="en-AU"/>
        </w:rPr>
        <w:lastRenderedPageBreak/>
        <w:drawing>
          <wp:inline distT="0" distB="0" distL="0" distR="0" wp14:anchorId="3B89B356" wp14:editId="2CB1BF70">
            <wp:extent cx="2389272" cy="179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3412" cy="1863355"/>
                    </a:xfrm>
                    <a:prstGeom prst="rect">
                      <a:avLst/>
                    </a:prstGeom>
                    <a:noFill/>
                    <a:ln>
                      <a:noFill/>
                    </a:ln>
                  </pic:spPr>
                </pic:pic>
              </a:graphicData>
            </a:graphic>
          </wp:inline>
        </w:drawing>
      </w:r>
    </w:p>
    <w:p w14:paraId="7744AAE0" w14:textId="77777777" w:rsidR="000C6E8C" w:rsidRPr="007F1BB3" w:rsidRDefault="000C6E8C" w:rsidP="00C24BF4">
      <w:pPr>
        <w:pStyle w:val="Caption"/>
        <w:spacing w:line="360" w:lineRule="auto"/>
        <w:jc w:val="center"/>
        <w:rPr>
          <w:rFonts w:ascii="Arial" w:hAnsi="Arial" w:cs="Arial"/>
          <w:color w:val="000000" w:themeColor="text1"/>
        </w:rPr>
      </w:pPr>
      <w:bookmarkStart w:id="13" w:name="_Hlk503235822"/>
      <w:r w:rsidRPr="007F1BB3">
        <w:rPr>
          <w:rFonts w:ascii="Arial" w:hAnsi="Arial" w:cs="Arial"/>
          <w:color w:val="000000" w:themeColor="text1"/>
        </w:rPr>
        <w:t>Figure 3.2: Olivine grain typical of the kimberlite samples from the Kalahari craton, from sample RVK1 kimberlite, fractures filled with serpentine alteration (brown), PPL. Only a portion of the grain is imaged. Laser ablation crater visible in the centre of the image.</w:t>
      </w:r>
    </w:p>
    <w:bookmarkEnd w:id="13"/>
    <w:p w14:paraId="205C3875" w14:textId="53D5F916"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t>Olivine compositions</w:t>
      </w:r>
      <w:r w:rsidRPr="007F1BB3">
        <w:rPr>
          <w:rFonts w:ascii="Arial" w:hAnsi="Arial" w:cs="Arial"/>
          <w:sz w:val="24"/>
          <w:szCs w:val="24"/>
          <w:u w:val="single"/>
        </w:rPr>
        <w:t xml:space="preserve"> </w:t>
      </w:r>
      <w:r w:rsidRPr="007F1BB3">
        <w:rPr>
          <w:rFonts w:ascii="Arial" w:hAnsi="Arial" w:cs="Arial"/>
          <w:b/>
          <w:sz w:val="24"/>
          <w:szCs w:val="24"/>
          <w:u w:val="single"/>
        </w:rPr>
        <w:t xml:space="preserve">by EMP </w:t>
      </w:r>
      <w:r w:rsidR="00665487">
        <w:rPr>
          <w:rFonts w:ascii="Arial" w:hAnsi="Arial" w:cs="Arial"/>
          <w:b/>
          <w:sz w:val="24"/>
          <w:szCs w:val="24"/>
          <w:u w:val="single"/>
        </w:rPr>
        <w:t>analyses</w:t>
      </w:r>
    </w:p>
    <w:p w14:paraId="0CEE9555"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Major elements</w:t>
      </w:r>
    </w:p>
    <w:p w14:paraId="37E39387"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Major and minor element data from EMP analyses of the Virunga, Toro-Ankole and Kalahari olivine populations are outlined in the following section and summarised in (Table 1). Standard deviations are available in the appendix (Table 5). The focus of the EMP data are the major element oxides MgO, SiO</w:t>
      </w:r>
      <w:r w:rsidRPr="007F1BB3">
        <w:rPr>
          <w:rFonts w:ascii="Arial" w:hAnsi="Arial" w:cs="Arial"/>
          <w:sz w:val="24"/>
          <w:szCs w:val="24"/>
          <w:vertAlign w:val="subscript"/>
        </w:rPr>
        <w:t>2</w:t>
      </w:r>
      <w:r w:rsidRPr="007F1BB3">
        <w:rPr>
          <w:rFonts w:ascii="Arial" w:hAnsi="Arial" w:cs="Arial"/>
          <w:sz w:val="24"/>
          <w:szCs w:val="24"/>
        </w:rPr>
        <w:t>, FeO and the calculated Mg# (100*Mg/(Mg/Fe)). Individual spot analyses results for SiO</w:t>
      </w:r>
      <w:r w:rsidRPr="007F1BB3">
        <w:rPr>
          <w:rFonts w:ascii="Arial" w:hAnsi="Arial" w:cs="Arial"/>
          <w:sz w:val="24"/>
          <w:szCs w:val="24"/>
          <w:vertAlign w:val="subscript"/>
        </w:rPr>
        <w:t>2</w:t>
      </w:r>
      <w:r w:rsidRPr="007F1BB3">
        <w:rPr>
          <w:rFonts w:ascii="Arial" w:hAnsi="Arial" w:cs="Arial"/>
          <w:sz w:val="24"/>
          <w:szCs w:val="24"/>
        </w:rPr>
        <w:t xml:space="preserve"> vs MgO and FeO are plotted in Figure 3.3.</w:t>
      </w:r>
    </w:p>
    <w:p w14:paraId="309F7DF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Concentrations and ratios reported in the following section are averaged data from spot analyses of olivines from individual thin sections, which are then grouped by their associated field locations (Table 1).</w:t>
      </w:r>
    </w:p>
    <w:p w14:paraId="71B0DB26"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Western branch of the East African Rift</w:t>
      </w:r>
    </w:p>
    <w:p w14:paraId="28D44042" w14:textId="0A68386A"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The Toro-Ankole olivines</w:t>
      </w:r>
      <w:r w:rsidR="00910C03">
        <w:rPr>
          <w:rFonts w:ascii="Arial" w:hAnsi="Arial" w:cs="Arial"/>
          <w:sz w:val="24"/>
          <w:szCs w:val="24"/>
        </w:rPr>
        <w:t xml:space="preserve"> </w:t>
      </w:r>
      <w:r w:rsidRPr="007F1BB3">
        <w:rPr>
          <w:rFonts w:ascii="Arial" w:hAnsi="Arial" w:cs="Arial"/>
          <w:sz w:val="24"/>
          <w:szCs w:val="24"/>
        </w:rPr>
        <w:t xml:space="preserve">(C5619, C5775, C3946, C6066, C6098) have a relatively narrow range of MgO concentrations. C5775 has the lowest concentration, at 45.6 wt% MgO, while C6066 has the highest concentration, 49.7 wt% MgO. The Virunga olivines (C-2831, C-2878, C-2797, C-2823, C-2787) have a wider range of MgO concentrations than those from Toro-Ankole, though a cluster of lower MgO concentrations occurs (Figure 3.3), with C2831 at 34.2 wt% MgO, C2797 at 34.5 wt% MgO and C2878 at 35.4 wt% MgO. C2823, from Virunga, has a higher concentration than the lower MgO cluster, </w:t>
      </w:r>
      <w:r w:rsidRPr="007F1BB3">
        <w:rPr>
          <w:rFonts w:ascii="Arial" w:hAnsi="Arial" w:cs="Arial"/>
          <w:sz w:val="24"/>
          <w:szCs w:val="24"/>
        </w:rPr>
        <w:lastRenderedPageBreak/>
        <w:t xml:space="preserve">at 41.6 wt% MgO, while C2787 has the highest concentration of the Virunga population, at 48.3 wt% MgO, placing it within the range of the Toro-Ankole olivines. </w:t>
      </w:r>
    </w:p>
    <w:p w14:paraId="71B1FCC4"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FeO concentrations have an opposite trend to MgO, with the Virunga olivines having higher concentrations than Toro-Ankole. A cluster of high FeO concentrations is present in the Virunga olivines (Figure 3.3; C2831, C2797 and C2878), with concentrations ranging between 27.2 and 28.4 wt% FeO. Of the Virunga olivines, C2823 has a relatively low FeO concentration, at 19.7 wt%. The lowest FeO concentration from Virunga is C2787, at 10.0 wt% FeO. Toro-Ankole olivines are lower in FeO than the Virunga olivines, with a narrower range. C6066 has the lowest concentration from the Toro-Ankole olivines, at 8.6 wt% FeO, while the highest concentration is seen in C5619, at 13.6 wt% FeO.</w:t>
      </w:r>
    </w:p>
    <w:p w14:paraId="543ACE68" w14:textId="77777777" w:rsidR="000C6E8C" w:rsidRPr="007F1BB3" w:rsidRDefault="000C6E8C" w:rsidP="00C24BF4">
      <w:pPr>
        <w:spacing w:line="360" w:lineRule="auto"/>
        <w:rPr>
          <w:rFonts w:ascii="Arial" w:hAnsi="Arial" w:cs="Arial"/>
          <w:noProof/>
          <w:sz w:val="24"/>
          <w:szCs w:val="24"/>
        </w:rPr>
      </w:pPr>
      <w:r w:rsidRPr="007F1BB3">
        <w:rPr>
          <w:rFonts w:ascii="Arial" w:hAnsi="Arial" w:cs="Arial"/>
          <w:sz w:val="24"/>
          <w:szCs w:val="24"/>
        </w:rPr>
        <w:t xml:space="preserve">As expected, </w:t>
      </w:r>
      <w:r w:rsidRPr="007F1BB3">
        <w:rPr>
          <w:rFonts w:ascii="Arial" w:hAnsi="Arial" w:cs="Arial"/>
          <w:noProof/>
          <w:sz w:val="24"/>
          <w:szCs w:val="24"/>
        </w:rPr>
        <w:t>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xml:space="preserve"> </w:t>
      </w:r>
      <w:r w:rsidRPr="007F1BB3">
        <w:rPr>
          <w:rFonts w:ascii="Arial" w:hAnsi="Arial" w:cs="Arial"/>
          <w:sz w:val="24"/>
          <w:szCs w:val="24"/>
        </w:rPr>
        <w:t>has less variation than MgO and FeO, due to SiO</w:t>
      </w:r>
      <w:r w:rsidRPr="007F1BB3">
        <w:rPr>
          <w:rFonts w:ascii="Arial" w:hAnsi="Arial" w:cs="Arial"/>
          <w:sz w:val="24"/>
          <w:szCs w:val="24"/>
          <w:vertAlign w:val="subscript"/>
        </w:rPr>
        <w:t>2</w:t>
      </w:r>
      <w:r w:rsidRPr="007F1BB3">
        <w:rPr>
          <w:rFonts w:ascii="Arial" w:hAnsi="Arial" w:cs="Arial"/>
          <w:sz w:val="24"/>
          <w:szCs w:val="24"/>
        </w:rPr>
        <w:t xml:space="preserve"> being a structural element of olivine </w:t>
      </w:r>
      <w:r w:rsidRPr="007F1BB3">
        <w:rPr>
          <w:rFonts w:ascii="Arial" w:hAnsi="Arial" w:cs="Arial"/>
          <w:noProof/>
          <w:sz w:val="24"/>
          <w:szCs w:val="24"/>
        </w:rPr>
        <w:t>(Deer et al., 1992)</w:t>
      </w:r>
      <w:r w:rsidRPr="007F1BB3">
        <w:rPr>
          <w:rFonts w:ascii="Arial" w:hAnsi="Arial" w:cs="Arial"/>
          <w:sz w:val="24"/>
          <w:szCs w:val="24"/>
        </w:rPr>
        <w:t xml:space="preserve">. The Toro-Ankole olivines have less than 1.00 wt% variation, ranging between 40.2 wt% </w:t>
      </w:r>
      <w:r w:rsidRPr="007F1BB3">
        <w:rPr>
          <w:rFonts w:ascii="Arial" w:hAnsi="Arial" w:cs="Arial"/>
          <w:noProof/>
          <w:sz w:val="24"/>
          <w:szCs w:val="24"/>
        </w:rPr>
        <w:t>SiO</w:t>
      </w:r>
      <w:r w:rsidRPr="007F1BB3">
        <w:rPr>
          <w:rFonts w:ascii="Arial" w:hAnsi="Arial" w:cs="Arial"/>
          <w:noProof/>
          <w:sz w:val="24"/>
          <w:szCs w:val="24"/>
        </w:rPr>
        <w:softHyphen/>
      </w:r>
      <w:r w:rsidRPr="007F1BB3">
        <w:rPr>
          <w:rFonts w:ascii="Arial" w:hAnsi="Arial" w:cs="Arial"/>
          <w:noProof/>
          <w:sz w:val="24"/>
          <w:szCs w:val="24"/>
          <w:vertAlign w:val="subscript"/>
        </w:rPr>
        <w:t xml:space="preserve">2 </w:t>
      </w:r>
      <w:r w:rsidRPr="007F1BB3">
        <w:rPr>
          <w:rFonts w:ascii="Arial" w:hAnsi="Arial" w:cs="Arial"/>
          <w:noProof/>
          <w:sz w:val="24"/>
          <w:szCs w:val="24"/>
        </w:rPr>
        <w:t xml:space="preserve">in </w:t>
      </w:r>
      <w:r w:rsidRPr="007F1BB3">
        <w:rPr>
          <w:rFonts w:ascii="Arial" w:hAnsi="Arial" w:cs="Arial"/>
          <w:sz w:val="24"/>
          <w:szCs w:val="24"/>
        </w:rPr>
        <w:t xml:space="preserve">C5775, and 41.0 wt% </w:t>
      </w:r>
      <w:r w:rsidRPr="007F1BB3">
        <w:rPr>
          <w:rFonts w:ascii="Arial" w:hAnsi="Arial" w:cs="Arial"/>
          <w:noProof/>
          <w:sz w:val="24"/>
          <w:szCs w:val="24"/>
        </w:rPr>
        <w:t>SiO</w:t>
      </w:r>
      <w:r w:rsidRPr="007F1BB3">
        <w:rPr>
          <w:rFonts w:ascii="Arial" w:hAnsi="Arial" w:cs="Arial"/>
          <w:noProof/>
          <w:sz w:val="24"/>
          <w:szCs w:val="24"/>
        </w:rPr>
        <w:softHyphen/>
      </w:r>
      <w:r w:rsidRPr="007F1BB3">
        <w:rPr>
          <w:rFonts w:ascii="Arial" w:hAnsi="Arial" w:cs="Arial"/>
          <w:noProof/>
          <w:sz w:val="24"/>
          <w:szCs w:val="24"/>
          <w:vertAlign w:val="subscript"/>
        </w:rPr>
        <w:t xml:space="preserve">2 </w:t>
      </w:r>
      <w:r w:rsidRPr="007F1BB3">
        <w:rPr>
          <w:rFonts w:ascii="Arial" w:hAnsi="Arial" w:cs="Arial"/>
          <w:noProof/>
          <w:sz w:val="24"/>
          <w:szCs w:val="24"/>
        </w:rPr>
        <w:t xml:space="preserve">in </w:t>
      </w:r>
      <w:r w:rsidRPr="007F1BB3">
        <w:rPr>
          <w:rFonts w:ascii="Arial" w:hAnsi="Arial" w:cs="Arial"/>
          <w:sz w:val="24"/>
          <w:szCs w:val="24"/>
        </w:rPr>
        <w:t>C6066. The Virunga olivines have less SiO</w:t>
      </w:r>
      <w:r w:rsidRPr="007F1BB3">
        <w:rPr>
          <w:rFonts w:ascii="Arial" w:hAnsi="Arial" w:cs="Arial"/>
          <w:sz w:val="24"/>
          <w:szCs w:val="24"/>
          <w:vertAlign w:val="subscript"/>
        </w:rPr>
        <w:t>2</w:t>
      </w:r>
      <w:r w:rsidRPr="007F1BB3">
        <w:rPr>
          <w:rFonts w:ascii="Arial" w:hAnsi="Arial" w:cs="Arial"/>
          <w:sz w:val="24"/>
          <w:szCs w:val="24"/>
        </w:rPr>
        <w:t xml:space="preserve"> than the Toro-Ankole olivines.</w:t>
      </w:r>
      <w:r w:rsidRPr="007F1BB3">
        <w:rPr>
          <w:rFonts w:ascii="Arial" w:hAnsi="Arial" w:cs="Arial"/>
          <w:noProof/>
          <w:sz w:val="24"/>
          <w:szCs w:val="24"/>
        </w:rPr>
        <w:t xml:space="preserve"> Virunga olivine concentrations cluster, just as by FeO and MgO concentrations, with C2797 at 37.9 wt% 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C2831 at 38.1 wt% 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xml:space="preserve"> and C2878 at 38.2 wt% 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C2823 and C2787 from Virunga have higher conentrations, at 39.2 and 40.9 wt% SiO</w:t>
      </w:r>
      <w:r w:rsidRPr="007F1BB3">
        <w:rPr>
          <w:rFonts w:ascii="Arial" w:hAnsi="Arial" w:cs="Arial"/>
          <w:noProof/>
          <w:sz w:val="24"/>
          <w:szCs w:val="24"/>
          <w:vertAlign w:val="subscript"/>
        </w:rPr>
        <w:t xml:space="preserve">2  </w:t>
      </w:r>
      <w:r w:rsidRPr="007F1BB3">
        <w:rPr>
          <w:rFonts w:ascii="Arial" w:hAnsi="Arial" w:cs="Arial"/>
          <w:noProof/>
          <w:sz w:val="24"/>
          <w:szCs w:val="24"/>
        </w:rPr>
        <w:t xml:space="preserve">respectively. </w:t>
      </w:r>
    </w:p>
    <w:p w14:paraId="6F0D5880"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A low Mg# cluster is present in the Virunga samples (Figure 3.3), </w:t>
      </w:r>
      <w:r w:rsidRPr="007F1BB3">
        <w:rPr>
          <w:rFonts w:ascii="Arial" w:hAnsi="Arial" w:cs="Arial"/>
          <w:noProof/>
          <w:sz w:val="24"/>
          <w:szCs w:val="24"/>
        </w:rPr>
        <w:t xml:space="preserve">with olivines from C2797 at a Mg# of 68.4, C2831 at a Mg# of 68.0, and C2878 at a Mg# of 69.8, while C2823 is at a Mg# of 79.0, and C2787 at a relatively high Mg# of 89.5. Mg# ratios from the Toro-Ankole olivines ranges between 85.8 in C5619, and 91.2 in C6066. </w:t>
      </w:r>
    </w:p>
    <w:p w14:paraId="6E0915D7"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Kalahari</w:t>
      </w:r>
    </w:p>
    <w:p w14:paraId="6D97D64F"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Kalahari kimberlite olivines have relatively high MgO concentrations (Figure 3.3), with RVK1 having the highest of this study, at 50.6 wt% MgO, though also with LK1 having the lowest of this study, at 48.6 wt% MgO. Overall, the Kalahari olivines have the lowest FeO concentrations of this study, ranging from RVK1 at 7.41 wt% FeO, up to LK1 at 10.1 wt% FeO. The Kalahari olivines have a relatively narrow range of </w:t>
      </w:r>
      <w:r w:rsidRPr="007F1BB3">
        <w:rPr>
          <w:rFonts w:ascii="Arial" w:hAnsi="Arial" w:cs="Arial"/>
          <w:noProof/>
          <w:sz w:val="24"/>
          <w:szCs w:val="24"/>
        </w:rPr>
        <w:t>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xml:space="preserve"> concentrations, between FS1 at 41.1 wt% 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and RVK1 at 41.4 wt% SiO</w:t>
      </w:r>
      <w:r w:rsidRPr="007F1BB3">
        <w:rPr>
          <w:rFonts w:ascii="Arial" w:hAnsi="Arial" w:cs="Arial"/>
          <w:noProof/>
          <w:sz w:val="24"/>
          <w:szCs w:val="24"/>
        </w:rPr>
        <w:softHyphen/>
      </w:r>
      <w:r w:rsidRPr="007F1BB3">
        <w:rPr>
          <w:rFonts w:ascii="Arial" w:hAnsi="Arial" w:cs="Arial"/>
          <w:noProof/>
          <w:sz w:val="24"/>
          <w:szCs w:val="24"/>
          <w:vertAlign w:val="subscript"/>
        </w:rPr>
        <w:t>2</w:t>
      </w:r>
      <w:r w:rsidRPr="007F1BB3">
        <w:rPr>
          <w:rFonts w:ascii="Arial" w:hAnsi="Arial" w:cs="Arial"/>
          <w:noProof/>
          <w:sz w:val="24"/>
          <w:szCs w:val="24"/>
        </w:rPr>
        <w:t xml:space="preserve">. All </w:t>
      </w:r>
      <w:r w:rsidRPr="007F1BB3">
        <w:rPr>
          <w:rFonts w:ascii="Arial" w:hAnsi="Arial" w:cs="Arial"/>
          <w:noProof/>
          <w:sz w:val="24"/>
          <w:szCs w:val="24"/>
        </w:rPr>
        <w:lastRenderedPageBreak/>
        <w:t xml:space="preserve">Kalahari olivines have relatively high Mg#, ranging between 89.6 in LK1, and 92.4 in RVK1. </w:t>
      </w:r>
    </w:p>
    <w:p w14:paraId="7505829E" w14:textId="77777777" w:rsidR="000C6E8C" w:rsidRPr="007F1BB3" w:rsidRDefault="000C6E8C" w:rsidP="00C24BF4">
      <w:pPr>
        <w:keepNext/>
        <w:spacing w:line="360" w:lineRule="auto"/>
        <w:jc w:val="center"/>
        <w:rPr>
          <w:rFonts w:ascii="Arial" w:hAnsi="Arial" w:cs="Arial"/>
        </w:rPr>
      </w:pPr>
      <w:r w:rsidRPr="007F1BB3">
        <w:rPr>
          <w:rFonts w:ascii="Arial" w:hAnsi="Arial" w:cs="Arial"/>
          <w:noProof/>
          <w:lang w:eastAsia="en-AU"/>
        </w:rPr>
        <w:drawing>
          <wp:inline distT="0" distB="0" distL="0" distR="0" wp14:anchorId="3A09F352" wp14:editId="2AC85D25">
            <wp:extent cx="5237683" cy="1844532"/>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68671" cy="1855445"/>
                    </a:xfrm>
                    <a:prstGeom prst="rect">
                      <a:avLst/>
                    </a:prstGeom>
                  </pic:spPr>
                </pic:pic>
              </a:graphicData>
            </a:graphic>
          </wp:inline>
        </w:drawing>
      </w:r>
      <w:r w:rsidRPr="007F1BB3">
        <w:rPr>
          <w:rFonts w:ascii="Arial" w:hAnsi="Arial" w:cs="Arial"/>
          <w:noProof/>
        </w:rPr>
        <w:drawing>
          <wp:inline distT="0" distB="0" distL="0" distR="0" wp14:anchorId="63AA0B70" wp14:editId="0D85ADF8">
            <wp:extent cx="5362575" cy="8382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362575" cy="838200"/>
                    </a:xfrm>
                    <a:prstGeom prst="rect">
                      <a:avLst/>
                    </a:prstGeom>
                  </pic:spPr>
                </pic:pic>
              </a:graphicData>
            </a:graphic>
          </wp:inline>
        </w:drawing>
      </w:r>
    </w:p>
    <w:p w14:paraId="6F70D338" w14:textId="77777777" w:rsidR="000C6E8C" w:rsidRPr="007F1BB3" w:rsidRDefault="000C6E8C" w:rsidP="00C24BF4">
      <w:pPr>
        <w:pStyle w:val="Caption"/>
        <w:spacing w:line="360" w:lineRule="auto"/>
        <w:jc w:val="center"/>
        <w:rPr>
          <w:rFonts w:ascii="Arial" w:hAnsi="Arial" w:cs="Arial"/>
        </w:rPr>
      </w:pPr>
      <w:bookmarkStart w:id="14" w:name="_Hlk503235906"/>
      <w:r w:rsidRPr="007F1BB3">
        <w:rPr>
          <w:rFonts w:ascii="Arial" w:hAnsi="Arial" w:cs="Arial"/>
          <w:color w:val="000000" w:themeColor="text1"/>
        </w:rPr>
        <w:t>Figure 3.3: EMP analyses - SiO</w:t>
      </w:r>
      <w:r w:rsidRPr="007F1BB3">
        <w:rPr>
          <w:rFonts w:ascii="Arial" w:hAnsi="Arial" w:cs="Arial"/>
          <w:color w:val="000000" w:themeColor="text1"/>
          <w:vertAlign w:val="subscript"/>
        </w:rPr>
        <w:t>2</w:t>
      </w:r>
      <w:r w:rsidRPr="007F1BB3">
        <w:rPr>
          <w:rFonts w:ascii="Arial" w:hAnsi="Arial" w:cs="Arial"/>
          <w:color w:val="000000" w:themeColor="text1"/>
        </w:rPr>
        <w:t xml:space="preserve"> vs MgO, and SiO</w:t>
      </w:r>
      <w:r w:rsidRPr="007F1BB3">
        <w:rPr>
          <w:rFonts w:ascii="Arial" w:hAnsi="Arial" w:cs="Arial"/>
          <w:color w:val="000000" w:themeColor="text1"/>
          <w:vertAlign w:val="subscript"/>
        </w:rPr>
        <w:t>2</w:t>
      </w:r>
      <w:r w:rsidRPr="007F1BB3">
        <w:rPr>
          <w:rFonts w:ascii="Arial" w:hAnsi="Arial" w:cs="Arial"/>
          <w:color w:val="000000" w:themeColor="text1"/>
        </w:rPr>
        <w:t xml:space="preserve"> vs FeO. Key presented for the analyses of this study. Data coloured by location with Virunga olivines in blue, Toro-Ankole olivines in red, and Kalahari olivines in black</w:t>
      </w:r>
      <w:r w:rsidRPr="007F1BB3">
        <w:rPr>
          <w:rFonts w:ascii="Arial" w:hAnsi="Arial" w:cs="Arial"/>
        </w:rPr>
        <w:t>.</w:t>
      </w:r>
    </w:p>
    <w:bookmarkEnd w:id="14"/>
    <w:p w14:paraId="5663F3DE" w14:textId="77777777" w:rsidR="000C6E8C" w:rsidRPr="007F1BB3" w:rsidRDefault="000C6E8C" w:rsidP="00C24BF4">
      <w:pPr>
        <w:spacing w:line="360" w:lineRule="auto"/>
        <w:rPr>
          <w:rFonts w:ascii="Arial" w:hAnsi="Arial" w:cs="Arial"/>
          <w:sz w:val="24"/>
          <w:szCs w:val="24"/>
        </w:rPr>
        <w:sectPr w:rsidR="000C6E8C" w:rsidRPr="007F1BB3">
          <w:pgSz w:w="12240" w:h="15840"/>
          <w:pgMar w:top="1440" w:right="1440" w:bottom="1440" w:left="1440" w:header="720" w:footer="720" w:gutter="0"/>
          <w:cols w:space="720"/>
          <w:docGrid w:linePitch="360"/>
        </w:sectPr>
      </w:pPr>
    </w:p>
    <w:tbl>
      <w:tblPr>
        <w:tblW w:w="14400" w:type="dxa"/>
        <w:jc w:val="center"/>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gridCol w:w="960"/>
        <w:gridCol w:w="960"/>
        <w:gridCol w:w="960"/>
      </w:tblGrid>
      <w:tr w:rsidR="000C6E8C" w:rsidRPr="007F1BB3" w14:paraId="41742438" w14:textId="77777777" w:rsidTr="00C24BF4">
        <w:trPr>
          <w:trHeight w:val="300"/>
          <w:jc w:val="center"/>
        </w:trPr>
        <w:tc>
          <w:tcPr>
            <w:tcW w:w="14400" w:type="dxa"/>
            <w:gridSpan w:val="15"/>
            <w:tcBorders>
              <w:top w:val="nil"/>
              <w:left w:val="nil"/>
              <w:bottom w:val="single" w:sz="4" w:space="0" w:color="auto"/>
              <w:right w:val="nil"/>
            </w:tcBorders>
            <w:shd w:val="clear" w:color="auto" w:fill="auto"/>
            <w:noWrap/>
            <w:vAlign w:val="bottom"/>
          </w:tcPr>
          <w:p w14:paraId="538F7479" w14:textId="77777777" w:rsidR="000C6E8C" w:rsidRPr="007F1BB3" w:rsidRDefault="000C6E8C" w:rsidP="00C24BF4">
            <w:pPr>
              <w:spacing w:after="0" w:line="360" w:lineRule="auto"/>
              <w:rPr>
                <w:rFonts w:ascii="Arial" w:eastAsia="Times New Roman" w:hAnsi="Arial" w:cs="Arial"/>
                <w:color w:val="000000"/>
                <w:sz w:val="24"/>
                <w:szCs w:val="24"/>
              </w:rPr>
            </w:pPr>
            <w:bookmarkStart w:id="15" w:name="_Hlk503236957"/>
            <w:r w:rsidRPr="007F1BB3">
              <w:rPr>
                <w:rFonts w:ascii="Arial" w:eastAsia="Times New Roman" w:hAnsi="Arial" w:cs="Arial"/>
                <w:color w:val="000000"/>
                <w:sz w:val="24"/>
                <w:szCs w:val="24"/>
              </w:rPr>
              <w:lastRenderedPageBreak/>
              <w:t>Table 1: Averaged EMP olivine analyses in wt% oxide.</w:t>
            </w:r>
            <w:bookmarkEnd w:id="15"/>
          </w:p>
        </w:tc>
      </w:tr>
      <w:tr w:rsidR="000C6E8C" w:rsidRPr="007F1BB3" w14:paraId="5570A058" w14:textId="77777777" w:rsidTr="00C24BF4">
        <w:trPr>
          <w:trHeight w:val="300"/>
          <w:jc w:val="center"/>
        </w:trPr>
        <w:tc>
          <w:tcPr>
            <w:tcW w:w="960" w:type="dxa"/>
            <w:tcBorders>
              <w:top w:val="single" w:sz="4" w:space="0" w:color="auto"/>
              <w:left w:val="single" w:sz="4" w:space="0" w:color="auto"/>
              <w:right w:val="single" w:sz="4" w:space="0" w:color="auto"/>
            </w:tcBorders>
            <w:shd w:val="clear" w:color="auto" w:fill="auto"/>
            <w:noWrap/>
            <w:vAlign w:val="bottom"/>
          </w:tcPr>
          <w:p w14:paraId="1F9E3F27" w14:textId="77777777" w:rsidR="000C6E8C" w:rsidRPr="007F1BB3" w:rsidRDefault="000C6E8C" w:rsidP="00C24BF4">
            <w:pPr>
              <w:spacing w:after="0" w:line="360" w:lineRule="auto"/>
              <w:rPr>
                <w:rFonts w:ascii="Arial" w:eastAsia="Times New Roman" w:hAnsi="Arial" w:cs="Arial"/>
                <w:color w:val="000000"/>
                <w:sz w:val="20"/>
                <w:szCs w:val="20"/>
              </w:rPr>
            </w:pPr>
          </w:p>
        </w:tc>
        <w:tc>
          <w:tcPr>
            <w:tcW w:w="4800" w:type="dxa"/>
            <w:gridSpan w:val="5"/>
            <w:tcBorders>
              <w:top w:val="single" w:sz="4" w:space="0" w:color="auto"/>
              <w:left w:val="single" w:sz="4" w:space="0" w:color="auto"/>
              <w:right w:val="single" w:sz="4" w:space="0" w:color="auto"/>
            </w:tcBorders>
            <w:shd w:val="clear" w:color="auto" w:fill="auto"/>
            <w:noWrap/>
            <w:vAlign w:val="bottom"/>
          </w:tcPr>
          <w:p w14:paraId="14E98799" w14:textId="77777777" w:rsidR="000C6E8C" w:rsidRPr="007F1BB3" w:rsidRDefault="000C6E8C" w:rsidP="00C24BF4">
            <w:pPr>
              <w:spacing w:after="0" w:line="360" w:lineRule="auto"/>
              <w:rPr>
                <w:rFonts w:ascii="Arial" w:eastAsia="Times New Roman" w:hAnsi="Arial" w:cs="Arial"/>
                <w:color w:val="000000"/>
                <w:sz w:val="20"/>
                <w:szCs w:val="20"/>
              </w:rPr>
            </w:pPr>
            <w:r w:rsidRPr="007F1BB3">
              <w:rPr>
                <w:rFonts w:ascii="Arial" w:eastAsia="Times New Roman" w:hAnsi="Arial" w:cs="Arial"/>
                <w:color w:val="000000"/>
                <w:sz w:val="20"/>
                <w:szCs w:val="20"/>
              </w:rPr>
              <w:t>Virunga</w:t>
            </w:r>
          </w:p>
        </w:tc>
        <w:tc>
          <w:tcPr>
            <w:tcW w:w="4800" w:type="dxa"/>
            <w:gridSpan w:val="5"/>
            <w:tcBorders>
              <w:top w:val="single" w:sz="4" w:space="0" w:color="auto"/>
              <w:left w:val="single" w:sz="4" w:space="0" w:color="auto"/>
              <w:right w:val="single" w:sz="4" w:space="0" w:color="auto"/>
            </w:tcBorders>
            <w:shd w:val="clear" w:color="auto" w:fill="auto"/>
            <w:noWrap/>
            <w:vAlign w:val="bottom"/>
          </w:tcPr>
          <w:p w14:paraId="5E03B68C" w14:textId="77777777" w:rsidR="000C6E8C" w:rsidRPr="007F1BB3" w:rsidRDefault="000C6E8C" w:rsidP="00C24BF4">
            <w:pPr>
              <w:spacing w:after="0" w:line="360" w:lineRule="auto"/>
              <w:rPr>
                <w:rFonts w:ascii="Arial" w:eastAsia="Times New Roman" w:hAnsi="Arial" w:cs="Arial"/>
                <w:color w:val="000000"/>
                <w:sz w:val="20"/>
                <w:szCs w:val="20"/>
              </w:rPr>
            </w:pPr>
            <w:r w:rsidRPr="007F1BB3">
              <w:rPr>
                <w:rFonts w:ascii="Arial" w:eastAsia="Times New Roman" w:hAnsi="Arial" w:cs="Arial"/>
                <w:color w:val="000000"/>
                <w:sz w:val="20"/>
                <w:szCs w:val="20"/>
              </w:rPr>
              <w:t>Toro-Ankole</w:t>
            </w:r>
          </w:p>
        </w:tc>
        <w:tc>
          <w:tcPr>
            <w:tcW w:w="3840" w:type="dxa"/>
            <w:gridSpan w:val="4"/>
            <w:tcBorders>
              <w:top w:val="single" w:sz="4" w:space="0" w:color="auto"/>
              <w:left w:val="single" w:sz="4" w:space="0" w:color="auto"/>
              <w:right w:val="single" w:sz="4" w:space="0" w:color="auto"/>
            </w:tcBorders>
            <w:shd w:val="clear" w:color="auto" w:fill="auto"/>
            <w:noWrap/>
            <w:vAlign w:val="bottom"/>
          </w:tcPr>
          <w:p w14:paraId="4F7EFB04" w14:textId="77777777" w:rsidR="000C6E8C" w:rsidRPr="007F1BB3" w:rsidRDefault="000C6E8C" w:rsidP="00C24BF4">
            <w:pPr>
              <w:spacing w:after="0" w:line="360" w:lineRule="auto"/>
              <w:rPr>
                <w:rFonts w:ascii="Arial" w:eastAsia="Times New Roman" w:hAnsi="Arial" w:cs="Arial"/>
                <w:color w:val="000000"/>
                <w:sz w:val="20"/>
                <w:szCs w:val="20"/>
              </w:rPr>
            </w:pPr>
            <w:r w:rsidRPr="007F1BB3">
              <w:rPr>
                <w:rFonts w:ascii="Arial" w:eastAsia="Times New Roman" w:hAnsi="Arial" w:cs="Arial"/>
                <w:color w:val="000000"/>
                <w:sz w:val="20"/>
                <w:szCs w:val="20"/>
              </w:rPr>
              <w:t>Kalahari</w:t>
            </w:r>
          </w:p>
        </w:tc>
      </w:tr>
      <w:tr w:rsidR="000C6E8C" w:rsidRPr="007F1BB3" w14:paraId="5F0D7DAF" w14:textId="77777777" w:rsidTr="00C24BF4">
        <w:trPr>
          <w:trHeight w:val="300"/>
          <w:jc w:val="center"/>
        </w:trPr>
        <w:tc>
          <w:tcPr>
            <w:tcW w:w="960" w:type="dxa"/>
            <w:tcBorders>
              <w:left w:val="single" w:sz="4" w:space="0" w:color="auto"/>
              <w:right w:val="single" w:sz="4" w:space="0" w:color="auto"/>
            </w:tcBorders>
            <w:shd w:val="clear" w:color="auto" w:fill="auto"/>
            <w:noWrap/>
            <w:vAlign w:val="bottom"/>
            <w:hideMark/>
          </w:tcPr>
          <w:p w14:paraId="5CC42C47" w14:textId="77777777" w:rsidR="000C6E8C" w:rsidRPr="007F1BB3" w:rsidRDefault="000C6E8C" w:rsidP="00C24BF4">
            <w:pPr>
              <w:spacing w:after="0" w:line="360" w:lineRule="auto"/>
              <w:jc w:val="center"/>
              <w:rPr>
                <w:rFonts w:ascii="Arial" w:eastAsia="Times New Roman" w:hAnsi="Arial" w:cs="Arial"/>
                <w:color w:val="000000"/>
                <w:sz w:val="20"/>
                <w:szCs w:val="20"/>
              </w:rPr>
            </w:pPr>
          </w:p>
        </w:tc>
        <w:tc>
          <w:tcPr>
            <w:tcW w:w="960" w:type="dxa"/>
            <w:tcBorders>
              <w:left w:val="single" w:sz="4" w:space="0" w:color="auto"/>
              <w:bottom w:val="single" w:sz="4" w:space="0" w:color="auto"/>
            </w:tcBorders>
            <w:shd w:val="clear" w:color="auto" w:fill="auto"/>
            <w:noWrap/>
            <w:vAlign w:val="bottom"/>
            <w:hideMark/>
          </w:tcPr>
          <w:p w14:paraId="6CE3979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C-2831</w:t>
            </w:r>
          </w:p>
        </w:tc>
        <w:tc>
          <w:tcPr>
            <w:tcW w:w="960" w:type="dxa"/>
            <w:tcBorders>
              <w:bottom w:val="single" w:sz="4" w:space="0" w:color="auto"/>
            </w:tcBorders>
            <w:shd w:val="clear" w:color="auto" w:fill="auto"/>
            <w:noWrap/>
            <w:vAlign w:val="bottom"/>
            <w:hideMark/>
          </w:tcPr>
          <w:p w14:paraId="723BD9C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C2878</w:t>
            </w:r>
          </w:p>
        </w:tc>
        <w:tc>
          <w:tcPr>
            <w:tcW w:w="960" w:type="dxa"/>
            <w:tcBorders>
              <w:bottom w:val="single" w:sz="4" w:space="0" w:color="auto"/>
            </w:tcBorders>
            <w:shd w:val="clear" w:color="auto" w:fill="auto"/>
            <w:noWrap/>
            <w:vAlign w:val="bottom"/>
            <w:hideMark/>
          </w:tcPr>
          <w:p w14:paraId="7D1F1B7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C-2797</w:t>
            </w:r>
          </w:p>
        </w:tc>
        <w:tc>
          <w:tcPr>
            <w:tcW w:w="960" w:type="dxa"/>
            <w:tcBorders>
              <w:bottom w:val="single" w:sz="4" w:space="0" w:color="auto"/>
            </w:tcBorders>
            <w:shd w:val="clear" w:color="auto" w:fill="auto"/>
            <w:noWrap/>
            <w:vAlign w:val="bottom"/>
            <w:hideMark/>
          </w:tcPr>
          <w:p w14:paraId="2D6E3CB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C-2823</w:t>
            </w:r>
          </w:p>
        </w:tc>
        <w:tc>
          <w:tcPr>
            <w:tcW w:w="960" w:type="dxa"/>
            <w:tcBorders>
              <w:bottom w:val="single" w:sz="4" w:space="0" w:color="auto"/>
              <w:right w:val="single" w:sz="4" w:space="0" w:color="auto"/>
            </w:tcBorders>
            <w:shd w:val="clear" w:color="auto" w:fill="auto"/>
            <w:noWrap/>
            <w:vAlign w:val="bottom"/>
            <w:hideMark/>
          </w:tcPr>
          <w:p w14:paraId="791B014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C-2787</w:t>
            </w:r>
          </w:p>
        </w:tc>
        <w:tc>
          <w:tcPr>
            <w:tcW w:w="960" w:type="dxa"/>
            <w:tcBorders>
              <w:left w:val="single" w:sz="4" w:space="0" w:color="auto"/>
              <w:bottom w:val="single" w:sz="4" w:space="0" w:color="auto"/>
            </w:tcBorders>
            <w:shd w:val="clear" w:color="auto" w:fill="auto"/>
            <w:noWrap/>
            <w:vAlign w:val="bottom"/>
            <w:hideMark/>
          </w:tcPr>
          <w:p w14:paraId="1C0CFCB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C5619</w:t>
            </w:r>
          </w:p>
        </w:tc>
        <w:tc>
          <w:tcPr>
            <w:tcW w:w="960" w:type="dxa"/>
            <w:tcBorders>
              <w:bottom w:val="single" w:sz="4" w:space="0" w:color="auto"/>
            </w:tcBorders>
            <w:shd w:val="clear" w:color="auto" w:fill="auto"/>
            <w:noWrap/>
            <w:vAlign w:val="bottom"/>
            <w:hideMark/>
          </w:tcPr>
          <w:p w14:paraId="39482FD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C5775</w:t>
            </w:r>
          </w:p>
        </w:tc>
        <w:tc>
          <w:tcPr>
            <w:tcW w:w="960" w:type="dxa"/>
            <w:tcBorders>
              <w:bottom w:val="single" w:sz="4" w:space="0" w:color="auto"/>
            </w:tcBorders>
            <w:shd w:val="clear" w:color="auto" w:fill="auto"/>
            <w:noWrap/>
            <w:vAlign w:val="bottom"/>
            <w:hideMark/>
          </w:tcPr>
          <w:p w14:paraId="215FC41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C6066</w:t>
            </w:r>
          </w:p>
        </w:tc>
        <w:tc>
          <w:tcPr>
            <w:tcW w:w="960" w:type="dxa"/>
            <w:tcBorders>
              <w:bottom w:val="single" w:sz="4" w:space="0" w:color="auto"/>
            </w:tcBorders>
            <w:shd w:val="clear" w:color="auto" w:fill="auto"/>
            <w:noWrap/>
            <w:vAlign w:val="bottom"/>
            <w:hideMark/>
          </w:tcPr>
          <w:p w14:paraId="71F170C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C6098</w:t>
            </w:r>
          </w:p>
        </w:tc>
        <w:tc>
          <w:tcPr>
            <w:tcW w:w="960" w:type="dxa"/>
            <w:tcBorders>
              <w:bottom w:val="single" w:sz="4" w:space="0" w:color="auto"/>
              <w:right w:val="single" w:sz="4" w:space="0" w:color="auto"/>
            </w:tcBorders>
            <w:shd w:val="clear" w:color="auto" w:fill="auto"/>
            <w:noWrap/>
            <w:vAlign w:val="bottom"/>
            <w:hideMark/>
          </w:tcPr>
          <w:p w14:paraId="5681644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C3946</w:t>
            </w:r>
          </w:p>
        </w:tc>
        <w:tc>
          <w:tcPr>
            <w:tcW w:w="960" w:type="dxa"/>
            <w:tcBorders>
              <w:left w:val="single" w:sz="4" w:space="0" w:color="auto"/>
              <w:bottom w:val="single" w:sz="4" w:space="0" w:color="auto"/>
            </w:tcBorders>
            <w:shd w:val="clear" w:color="auto" w:fill="auto"/>
            <w:noWrap/>
            <w:vAlign w:val="bottom"/>
            <w:hideMark/>
          </w:tcPr>
          <w:p w14:paraId="3CEFEE2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FS1</w:t>
            </w:r>
          </w:p>
        </w:tc>
        <w:tc>
          <w:tcPr>
            <w:tcW w:w="960" w:type="dxa"/>
            <w:tcBorders>
              <w:bottom w:val="single" w:sz="4" w:space="0" w:color="auto"/>
            </w:tcBorders>
            <w:shd w:val="clear" w:color="auto" w:fill="auto"/>
            <w:noWrap/>
            <w:vAlign w:val="bottom"/>
            <w:hideMark/>
          </w:tcPr>
          <w:p w14:paraId="5B900E2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FS4</w:t>
            </w:r>
          </w:p>
        </w:tc>
        <w:tc>
          <w:tcPr>
            <w:tcW w:w="960" w:type="dxa"/>
            <w:tcBorders>
              <w:bottom w:val="single" w:sz="4" w:space="0" w:color="auto"/>
            </w:tcBorders>
            <w:shd w:val="clear" w:color="auto" w:fill="auto"/>
            <w:noWrap/>
            <w:vAlign w:val="bottom"/>
            <w:hideMark/>
          </w:tcPr>
          <w:p w14:paraId="407BF30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RVK1</w:t>
            </w:r>
          </w:p>
        </w:tc>
        <w:tc>
          <w:tcPr>
            <w:tcW w:w="960" w:type="dxa"/>
            <w:tcBorders>
              <w:bottom w:val="single" w:sz="4" w:space="0" w:color="auto"/>
              <w:right w:val="single" w:sz="4" w:space="0" w:color="auto"/>
            </w:tcBorders>
            <w:shd w:val="clear" w:color="auto" w:fill="auto"/>
            <w:noWrap/>
            <w:vAlign w:val="bottom"/>
            <w:hideMark/>
          </w:tcPr>
          <w:p w14:paraId="6E26BC2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LK1</w:t>
            </w:r>
          </w:p>
        </w:tc>
      </w:tr>
      <w:tr w:rsidR="000C6E8C" w:rsidRPr="007F1BB3" w14:paraId="1D406521" w14:textId="77777777" w:rsidTr="00C24BF4">
        <w:trPr>
          <w:trHeight w:val="300"/>
          <w:jc w:val="center"/>
        </w:trPr>
        <w:tc>
          <w:tcPr>
            <w:tcW w:w="960" w:type="dxa"/>
            <w:tcBorders>
              <w:left w:val="single" w:sz="4" w:space="0" w:color="auto"/>
              <w:bottom w:val="nil"/>
              <w:right w:val="single" w:sz="4" w:space="0" w:color="auto"/>
            </w:tcBorders>
            <w:shd w:val="clear" w:color="auto" w:fill="auto"/>
            <w:noWrap/>
            <w:vAlign w:val="bottom"/>
            <w:hideMark/>
          </w:tcPr>
          <w:p w14:paraId="239B881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Al</w:t>
            </w:r>
            <w:r w:rsidRPr="007F1BB3">
              <w:rPr>
                <w:rFonts w:ascii="Arial" w:eastAsia="Times New Roman" w:hAnsi="Arial" w:cs="Arial"/>
                <w:color w:val="000000"/>
                <w:sz w:val="20"/>
                <w:szCs w:val="20"/>
                <w:vertAlign w:val="subscript"/>
              </w:rPr>
              <w:t>2</w:t>
            </w:r>
            <w:r w:rsidRPr="007F1BB3">
              <w:rPr>
                <w:rFonts w:ascii="Arial" w:eastAsia="Times New Roman" w:hAnsi="Arial" w:cs="Arial"/>
                <w:color w:val="000000"/>
                <w:sz w:val="20"/>
                <w:szCs w:val="20"/>
              </w:rPr>
              <w:t>O</w:t>
            </w:r>
            <w:r w:rsidRPr="007F1BB3">
              <w:rPr>
                <w:rFonts w:ascii="Arial" w:eastAsia="Times New Roman" w:hAnsi="Arial" w:cs="Arial"/>
                <w:color w:val="000000"/>
                <w:sz w:val="20"/>
                <w:szCs w:val="20"/>
                <w:vertAlign w:val="subscript"/>
              </w:rPr>
              <w:t>3</w:t>
            </w:r>
          </w:p>
        </w:tc>
        <w:tc>
          <w:tcPr>
            <w:tcW w:w="960" w:type="dxa"/>
            <w:tcBorders>
              <w:top w:val="single" w:sz="4" w:space="0" w:color="auto"/>
              <w:left w:val="single" w:sz="4" w:space="0" w:color="auto"/>
              <w:bottom w:val="nil"/>
              <w:right w:val="nil"/>
            </w:tcBorders>
            <w:shd w:val="clear" w:color="auto" w:fill="auto"/>
            <w:noWrap/>
            <w:vAlign w:val="bottom"/>
            <w:hideMark/>
          </w:tcPr>
          <w:p w14:paraId="20C12C0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0.0279</w:t>
            </w:r>
          </w:p>
        </w:tc>
        <w:tc>
          <w:tcPr>
            <w:tcW w:w="960" w:type="dxa"/>
            <w:tcBorders>
              <w:top w:val="single" w:sz="4" w:space="0" w:color="auto"/>
              <w:left w:val="nil"/>
              <w:bottom w:val="nil"/>
              <w:right w:val="nil"/>
            </w:tcBorders>
            <w:shd w:val="clear" w:color="auto" w:fill="auto"/>
            <w:noWrap/>
            <w:vAlign w:val="bottom"/>
            <w:hideMark/>
          </w:tcPr>
          <w:p w14:paraId="2DC2050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0.0288</w:t>
            </w:r>
          </w:p>
        </w:tc>
        <w:tc>
          <w:tcPr>
            <w:tcW w:w="960" w:type="dxa"/>
            <w:tcBorders>
              <w:top w:val="single" w:sz="4" w:space="0" w:color="auto"/>
              <w:left w:val="nil"/>
              <w:bottom w:val="nil"/>
              <w:right w:val="nil"/>
            </w:tcBorders>
            <w:shd w:val="clear" w:color="auto" w:fill="auto"/>
            <w:noWrap/>
            <w:vAlign w:val="bottom"/>
            <w:hideMark/>
          </w:tcPr>
          <w:p w14:paraId="0748594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0.0262</w:t>
            </w:r>
          </w:p>
        </w:tc>
        <w:tc>
          <w:tcPr>
            <w:tcW w:w="960" w:type="dxa"/>
            <w:tcBorders>
              <w:top w:val="single" w:sz="4" w:space="0" w:color="auto"/>
              <w:left w:val="nil"/>
              <w:bottom w:val="nil"/>
              <w:right w:val="nil"/>
            </w:tcBorders>
            <w:shd w:val="clear" w:color="auto" w:fill="auto"/>
            <w:noWrap/>
            <w:vAlign w:val="bottom"/>
            <w:hideMark/>
          </w:tcPr>
          <w:p w14:paraId="7D96C4C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0.0302</w:t>
            </w:r>
          </w:p>
        </w:tc>
        <w:tc>
          <w:tcPr>
            <w:tcW w:w="960" w:type="dxa"/>
            <w:tcBorders>
              <w:top w:val="single" w:sz="4" w:space="0" w:color="auto"/>
              <w:left w:val="nil"/>
              <w:bottom w:val="nil"/>
              <w:right w:val="single" w:sz="4" w:space="0" w:color="auto"/>
            </w:tcBorders>
            <w:shd w:val="clear" w:color="auto" w:fill="auto"/>
            <w:noWrap/>
            <w:vAlign w:val="bottom"/>
            <w:hideMark/>
          </w:tcPr>
          <w:p w14:paraId="1C08C08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0.0534</w:t>
            </w:r>
          </w:p>
        </w:tc>
        <w:tc>
          <w:tcPr>
            <w:tcW w:w="960" w:type="dxa"/>
            <w:tcBorders>
              <w:top w:val="single" w:sz="4" w:space="0" w:color="auto"/>
              <w:left w:val="single" w:sz="4" w:space="0" w:color="auto"/>
              <w:bottom w:val="nil"/>
              <w:right w:val="nil"/>
            </w:tcBorders>
            <w:shd w:val="clear" w:color="auto" w:fill="auto"/>
            <w:noWrap/>
            <w:vAlign w:val="bottom"/>
            <w:hideMark/>
          </w:tcPr>
          <w:p w14:paraId="16CF66D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0.0261</w:t>
            </w:r>
          </w:p>
        </w:tc>
        <w:tc>
          <w:tcPr>
            <w:tcW w:w="960" w:type="dxa"/>
            <w:tcBorders>
              <w:top w:val="single" w:sz="4" w:space="0" w:color="auto"/>
              <w:left w:val="nil"/>
              <w:bottom w:val="nil"/>
              <w:right w:val="nil"/>
            </w:tcBorders>
            <w:shd w:val="clear" w:color="auto" w:fill="auto"/>
            <w:noWrap/>
            <w:vAlign w:val="bottom"/>
            <w:hideMark/>
          </w:tcPr>
          <w:p w14:paraId="2DA937D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0.0146</w:t>
            </w:r>
          </w:p>
        </w:tc>
        <w:tc>
          <w:tcPr>
            <w:tcW w:w="960" w:type="dxa"/>
            <w:tcBorders>
              <w:top w:val="single" w:sz="4" w:space="0" w:color="auto"/>
              <w:left w:val="nil"/>
              <w:bottom w:val="nil"/>
              <w:right w:val="nil"/>
            </w:tcBorders>
            <w:shd w:val="clear" w:color="auto" w:fill="auto"/>
            <w:noWrap/>
            <w:vAlign w:val="bottom"/>
            <w:hideMark/>
          </w:tcPr>
          <w:p w14:paraId="4FD04F5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0.0210</w:t>
            </w:r>
          </w:p>
        </w:tc>
        <w:tc>
          <w:tcPr>
            <w:tcW w:w="960" w:type="dxa"/>
            <w:tcBorders>
              <w:top w:val="single" w:sz="4" w:space="0" w:color="auto"/>
              <w:left w:val="nil"/>
              <w:bottom w:val="nil"/>
              <w:right w:val="nil"/>
            </w:tcBorders>
            <w:shd w:val="clear" w:color="auto" w:fill="auto"/>
            <w:noWrap/>
            <w:vAlign w:val="bottom"/>
            <w:hideMark/>
          </w:tcPr>
          <w:p w14:paraId="05803F0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0.0348</w:t>
            </w:r>
          </w:p>
        </w:tc>
        <w:tc>
          <w:tcPr>
            <w:tcW w:w="960" w:type="dxa"/>
            <w:tcBorders>
              <w:top w:val="single" w:sz="4" w:space="0" w:color="auto"/>
              <w:left w:val="nil"/>
              <w:bottom w:val="nil"/>
              <w:right w:val="single" w:sz="4" w:space="0" w:color="auto"/>
            </w:tcBorders>
            <w:shd w:val="clear" w:color="auto" w:fill="auto"/>
            <w:noWrap/>
            <w:vAlign w:val="bottom"/>
            <w:hideMark/>
          </w:tcPr>
          <w:p w14:paraId="23FDDC0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0.019</w:t>
            </w:r>
          </w:p>
        </w:tc>
        <w:tc>
          <w:tcPr>
            <w:tcW w:w="960" w:type="dxa"/>
            <w:tcBorders>
              <w:top w:val="single" w:sz="4" w:space="0" w:color="auto"/>
              <w:left w:val="single" w:sz="4" w:space="0" w:color="auto"/>
              <w:bottom w:val="nil"/>
              <w:right w:val="nil"/>
            </w:tcBorders>
            <w:shd w:val="clear" w:color="auto" w:fill="auto"/>
            <w:noWrap/>
            <w:vAlign w:val="bottom"/>
            <w:hideMark/>
          </w:tcPr>
          <w:p w14:paraId="5CEE1FF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0.00953</w:t>
            </w:r>
          </w:p>
        </w:tc>
        <w:tc>
          <w:tcPr>
            <w:tcW w:w="960" w:type="dxa"/>
            <w:tcBorders>
              <w:top w:val="single" w:sz="4" w:space="0" w:color="auto"/>
              <w:left w:val="nil"/>
              <w:bottom w:val="nil"/>
              <w:right w:val="nil"/>
            </w:tcBorders>
            <w:shd w:val="clear" w:color="auto" w:fill="auto"/>
            <w:noWrap/>
            <w:vAlign w:val="bottom"/>
            <w:hideMark/>
          </w:tcPr>
          <w:p w14:paraId="364D9F3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0.0114</w:t>
            </w:r>
          </w:p>
        </w:tc>
        <w:tc>
          <w:tcPr>
            <w:tcW w:w="960" w:type="dxa"/>
            <w:tcBorders>
              <w:top w:val="single" w:sz="4" w:space="0" w:color="auto"/>
              <w:left w:val="nil"/>
              <w:bottom w:val="nil"/>
              <w:right w:val="nil"/>
            </w:tcBorders>
            <w:shd w:val="clear" w:color="auto" w:fill="auto"/>
            <w:noWrap/>
            <w:vAlign w:val="bottom"/>
            <w:hideMark/>
          </w:tcPr>
          <w:p w14:paraId="5AE1382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0.00312</w:t>
            </w:r>
          </w:p>
        </w:tc>
        <w:tc>
          <w:tcPr>
            <w:tcW w:w="960" w:type="dxa"/>
            <w:tcBorders>
              <w:top w:val="single" w:sz="4" w:space="0" w:color="auto"/>
              <w:left w:val="nil"/>
              <w:bottom w:val="nil"/>
              <w:right w:val="single" w:sz="4" w:space="0" w:color="auto"/>
            </w:tcBorders>
            <w:shd w:val="clear" w:color="auto" w:fill="auto"/>
            <w:noWrap/>
            <w:vAlign w:val="bottom"/>
            <w:hideMark/>
          </w:tcPr>
          <w:p w14:paraId="0D33F4B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0.0254</w:t>
            </w:r>
          </w:p>
        </w:tc>
      </w:tr>
      <w:tr w:rsidR="000C6E8C" w:rsidRPr="007F1BB3" w14:paraId="2933B419"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4A74697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SiO</w:t>
            </w:r>
            <w:r w:rsidRPr="007F1BB3">
              <w:rPr>
                <w:rFonts w:ascii="Arial" w:eastAsia="Times New Roman" w:hAnsi="Arial" w:cs="Arial"/>
                <w:color w:val="000000"/>
                <w:sz w:val="20"/>
                <w:szCs w:val="20"/>
                <w:vertAlign w:val="subscript"/>
              </w:rPr>
              <w:t>2</w:t>
            </w:r>
          </w:p>
        </w:tc>
        <w:tc>
          <w:tcPr>
            <w:tcW w:w="960" w:type="dxa"/>
            <w:tcBorders>
              <w:top w:val="nil"/>
              <w:left w:val="single" w:sz="4" w:space="0" w:color="auto"/>
              <w:bottom w:val="nil"/>
              <w:right w:val="nil"/>
            </w:tcBorders>
            <w:shd w:val="clear" w:color="auto" w:fill="auto"/>
            <w:noWrap/>
            <w:vAlign w:val="bottom"/>
            <w:hideMark/>
          </w:tcPr>
          <w:p w14:paraId="6F00040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38.1</w:t>
            </w:r>
          </w:p>
        </w:tc>
        <w:tc>
          <w:tcPr>
            <w:tcW w:w="960" w:type="dxa"/>
            <w:tcBorders>
              <w:top w:val="nil"/>
              <w:left w:val="nil"/>
              <w:bottom w:val="nil"/>
              <w:right w:val="nil"/>
            </w:tcBorders>
            <w:shd w:val="clear" w:color="auto" w:fill="auto"/>
            <w:noWrap/>
            <w:vAlign w:val="bottom"/>
            <w:hideMark/>
          </w:tcPr>
          <w:p w14:paraId="6EA85B8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38.2</w:t>
            </w:r>
          </w:p>
        </w:tc>
        <w:tc>
          <w:tcPr>
            <w:tcW w:w="960" w:type="dxa"/>
            <w:tcBorders>
              <w:top w:val="nil"/>
              <w:left w:val="nil"/>
              <w:bottom w:val="nil"/>
              <w:right w:val="nil"/>
            </w:tcBorders>
            <w:shd w:val="clear" w:color="auto" w:fill="auto"/>
            <w:noWrap/>
            <w:vAlign w:val="bottom"/>
            <w:hideMark/>
          </w:tcPr>
          <w:p w14:paraId="4BCC778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37.9</w:t>
            </w:r>
          </w:p>
        </w:tc>
        <w:tc>
          <w:tcPr>
            <w:tcW w:w="960" w:type="dxa"/>
            <w:tcBorders>
              <w:top w:val="nil"/>
              <w:left w:val="nil"/>
              <w:bottom w:val="nil"/>
              <w:right w:val="nil"/>
            </w:tcBorders>
            <w:shd w:val="clear" w:color="auto" w:fill="auto"/>
            <w:noWrap/>
            <w:vAlign w:val="bottom"/>
            <w:hideMark/>
          </w:tcPr>
          <w:p w14:paraId="7E11568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39.2</w:t>
            </w:r>
          </w:p>
        </w:tc>
        <w:tc>
          <w:tcPr>
            <w:tcW w:w="960" w:type="dxa"/>
            <w:tcBorders>
              <w:top w:val="nil"/>
              <w:left w:val="nil"/>
              <w:bottom w:val="nil"/>
              <w:right w:val="single" w:sz="4" w:space="0" w:color="auto"/>
            </w:tcBorders>
            <w:shd w:val="clear" w:color="auto" w:fill="auto"/>
            <w:noWrap/>
            <w:vAlign w:val="bottom"/>
            <w:hideMark/>
          </w:tcPr>
          <w:p w14:paraId="7A31112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40.9</w:t>
            </w:r>
          </w:p>
        </w:tc>
        <w:tc>
          <w:tcPr>
            <w:tcW w:w="960" w:type="dxa"/>
            <w:tcBorders>
              <w:top w:val="nil"/>
              <w:left w:val="single" w:sz="4" w:space="0" w:color="auto"/>
              <w:bottom w:val="nil"/>
              <w:right w:val="nil"/>
            </w:tcBorders>
            <w:shd w:val="clear" w:color="auto" w:fill="auto"/>
            <w:noWrap/>
            <w:vAlign w:val="bottom"/>
            <w:hideMark/>
          </w:tcPr>
          <w:p w14:paraId="476C8B5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40.1</w:t>
            </w:r>
          </w:p>
        </w:tc>
        <w:tc>
          <w:tcPr>
            <w:tcW w:w="960" w:type="dxa"/>
            <w:tcBorders>
              <w:top w:val="nil"/>
              <w:left w:val="nil"/>
              <w:bottom w:val="nil"/>
              <w:right w:val="nil"/>
            </w:tcBorders>
            <w:shd w:val="clear" w:color="auto" w:fill="auto"/>
            <w:noWrap/>
            <w:vAlign w:val="bottom"/>
            <w:hideMark/>
          </w:tcPr>
          <w:p w14:paraId="2A2A780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40.2</w:t>
            </w:r>
          </w:p>
        </w:tc>
        <w:tc>
          <w:tcPr>
            <w:tcW w:w="960" w:type="dxa"/>
            <w:tcBorders>
              <w:top w:val="nil"/>
              <w:left w:val="nil"/>
              <w:bottom w:val="nil"/>
              <w:right w:val="nil"/>
            </w:tcBorders>
            <w:shd w:val="clear" w:color="auto" w:fill="auto"/>
            <w:noWrap/>
            <w:vAlign w:val="bottom"/>
            <w:hideMark/>
          </w:tcPr>
          <w:p w14:paraId="3A4B5BD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41.0</w:t>
            </w:r>
          </w:p>
        </w:tc>
        <w:tc>
          <w:tcPr>
            <w:tcW w:w="960" w:type="dxa"/>
            <w:tcBorders>
              <w:top w:val="nil"/>
              <w:left w:val="nil"/>
              <w:bottom w:val="nil"/>
              <w:right w:val="nil"/>
            </w:tcBorders>
            <w:shd w:val="clear" w:color="auto" w:fill="auto"/>
            <w:noWrap/>
            <w:vAlign w:val="bottom"/>
            <w:hideMark/>
          </w:tcPr>
          <w:p w14:paraId="780F22E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40.8</w:t>
            </w:r>
          </w:p>
        </w:tc>
        <w:tc>
          <w:tcPr>
            <w:tcW w:w="960" w:type="dxa"/>
            <w:tcBorders>
              <w:top w:val="nil"/>
              <w:left w:val="nil"/>
              <w:bottom w:val="nil"/>
              <w:right w:val="single" w:sz="4" w:space="0" w:color="auto"/>
            </w:tcBorders>
            <w:shd w:val="clear" w:color="auto" w:fill="auto"/>
            <w:noWrap/>
            <w:vAlign w:val="bottom"/>
            <w:hideMark/>
          </w:tcPr>
          <w:p w14:paraId="77BA723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40.4</w:t>
            </w:r>
          </w:p>
        </w:tc>
        <w:tc>
          <w:tcPr>
            <w:tcW w:w="960" w:type="dxa"/>
            <w:tcBorders>
              <w:top w:val="nil"/>
              <w:left w:val="single" w:sz="4" w:space="0" w:color="auto"/>
              <w:bottom w:val="nil"/>
              <w:right w:val="nil"/>
            </w:tcBorders>
            <w:shd w:val="clear" w:color="auto" w:fill="auto"/>
            <w:noWrap/>
            <w:vAlign w:val="bottom"/>
            <w:hideMark/>
          </w:tcPr>
          <w:p w14:paraId="46BCD60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41.1</w:t>
            </w:r>
          </w:p>
        </w:tc>
        <w:tc>
          <w:tcPr>
            <w:tcW w:w="960" w:type="dxa"/>
            <w:tcBorders>
              <w:top w:val="nil"/>
              <w:left w:val="nil"/>
              <w:bottom w:val="nil"/>
              <w:right w:val="nil"/>
            </w:tcBorders>
            <w:shd w:val="clear" w:color="auto" w:fill="auto"/>
            <w:noWrap/>
            <w:vAlign w:val="bottom"/>
            <w:hideMark/>
          </w:tcPr>
          <w:p w14:paraId="556C15A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41.2</w:t>
            </w:r>
          </w:p>
        </w:tc>
        <w:tc>
          <w:tcPr>
            <w:tcW w:w="960" w:type="dxa"/>
            <w:tcBorders>
              <w:top w:val="nil"/>
              <w:left w:val="nil"/>
              <w:bottom w:val="nil"/>
              <w:right w:val="nil"/>
            </w:tcBorders>
            <w:shd w:val="clear" w:color="auto" w:fill="auto"/>
            <w:noWrap/>
            <w:vAlign w:val="bottom"/>
            <w:hideMark/>
          </w:tcPr>
          <w:p w14:paraId="2E8851B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41.4</w:t>
            </w:r>
          </w:p>
        </w:tc>
        <w:tc>
          <w:tcPr>
            <w:tcW w:w="960" w:type="dxa"/>
            <w:tcBorders>
              <w:top w:val="nil"/>
              <w:left w:val="nil"/>
              <w:bottom w:val="nil"/>
              <w:right w:val="single" w:sz="4" w:space="0" w:color="auto"/>
            </w:tcBorders>
            <w:shd w:val="clear" w:color="auto" w:fill="auto"/>
            <w:noWrap/>
            <w:vAlign w:val="bottom"/>
            <w:hideMark/>
          </w:tcPr>
          <w:p w14:paraId="3EB4628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41.2</w:t>
            </w:r>
          </w:p>
        </w:tc>
      </w:tr>
      <w:tr w:rsidR="000C6E8C" w:rsidRPr="007F1BB3" w14:paraId="3027F527"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3F90F6A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CaO</w:t>
            </w:r>
          </w:p>
        </w:tc>
        <w:tc>
          <w:tcPr>
            <w:tcW w:w="960" w:type="dxa"/>
            <w:tcBorders>
              <w:top w:val="nil"/>
              <w:left w:val="single" w:sz="4" w:space="0" w:color="auto"/>
              <w:bottom w:val="nil"/>
              <w:right w:val="nil"/>
            </w:tcBorders>
            <w:shd w:val="clear" w:color="auto" w:fill="auto"/>
            <w:noWrap/>
            <w:vAlign w:val="bottom"/>
            <w:hideMark/>
          </w:tcPr>
          <w:p w14:paraId="3752464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0.334</w:t>
            </w:r>
          </w:p>
        </w:tc>
        <w:tc>
          <w:tcPr>
            <w:tcW w:w="960" w:type="dxa"/>
            <w:tcBorders>
              <w:top w:val="nil"/>
              <w:left w:val="nil"/>
              <w:bottom w:val="nil"/>
              <w:right w:val="nil"/>
            </w:tcBorders>
            <w:shd w:val="clear" w:color="auto" w:fill="auto"/>
            <w:noWrap/>
            <w:vAlign w:val="bottom"/>
            <w:hideMark/>
          </w:tcPr>
          <w:p w14:paraId="6A5E9F5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0.348</w:t>
            </w:r>
          </w:p>
        </w:tc>
        <w:tc>
          <w:tcPr>
            <w:tcW w:w="960" w:type="dxa"/>
            <w:tcBorders>
              <w:top w:val="nil"/>
              <w:left w:val="nil"/>
              <w:bottom w:val="nil"/>
              <w:right w:val="nil"/>
            </w:tcBorders>
            <w:shd w:val="clear" w:color="auto" w:fill="auto"/>
            <w:noWrap/>
            <w:vAlign w:val="bottom"/>
            <w:hideMark/>
          </w:tcPr>
          <w:p w14:paraId="4B143B2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0.38</w:t>
            </w:r>
          </w:p>
        </w:tc>
        <w:tc>
          <w:tcPr>
            <w:tcW w:w="960" w:type="dxa"/>
            <w:tcBorders>
              <w:top w:val="nil"/>
              <w:left w:val="nil"/>
              <w:bottom w:val="nil"/>
              <w:right w:val="nil"/>
            </w:tcBorders>
            <w:shd w:val="clear" w:color="auto" w:fill="auto"/>
            <w:noWrap/>
            <w:vAlign w:val="bottom"/>
            <w:hideMark/>
          </w:tcPr>
          <w:p w14:paraId="622F145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0.268</w:t>
            </w:r>
          </w:p>
        </w:tc>
        <w:tc>
          <w:tcPr>
            <w:tcW w:w="960" w:type="dxa"/>
            <w:tcBorders>
              <w:top w:val="nil"/>
              <w:left w:val="nil"/>
              <w:bottom w:val="nil"/>
              <w:right w:val="single" w:sz="4" w:space="0" w:color="auto"/>
            </w:tcBorders>
            <w:shd w:val="clear" w:color="auto" w:fill="auto"/>
            <w:noWrap/>
            <w:vAlign w:val="bottom"/>
            <w:hideMark/>
          </w:tcPr>
          <w:p w14:paraId="432D775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0.375</w:t>
            </w:r>
          </w:p>
        </w:tc>
        <w:tc>
          <w:tcPr>
            <w:tcW w:w="960" w:type="dxa"/>
            <w:tcBorders>
              <w:top w:val="nil"/>
              <w:left w:val="single" w:sz="4" w:space="0" w:color="auto"/>
              <w:bottom w:val="nil"/>
              <w:right w:val="nil"/>
            </w:tcBorders>
            <w:shd w:val="clear" w:color="auto" w:fill="auto"/>
            <w:noWrap/>
            <w:vAlign w:val="bottom"/>
            <w:hideMark/>
          </w:tcPr>
          <w:p w14:paraId="42486E5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0.288</w:t>
            </w:r>
          </w:p>
        </w:tc>
        <w:tc>
          <w:tcPr>
            <w:tcW w:w="960" w:type="dxa"/>
            <w:tcBorders>
              <w:top w:val="nil"/>
              <w:left w:val="nil"/>
              <w:bottom w:val="nil"/>
              <w:right w:val="nil"/>
            </w:tcBorders>
            <w:shd w:val="clear" w:color="auto" w:fill="auto"/>
            <w:noWrap/>
            <w:vAlign w:val="bottom"/>
            <w:hideMark/>
          </w:tcPr>
          <w:p w14:paraId="6FBD033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0.301</w:t>
            </w:r>
          </w:p>
        </w:tc>
        <w:tc>
          <w:tcPr>
            <w:tcW w:w="960" w:type="dxa"/>
            <w:tcBorders>
              <w:top w:val="nil"/>
              <w:left w:val="nil"/>
              <w:bottom w:val="nil"/>
              <w:right w:val="nil"/>
            </w:tcBorders>
            <w:shd w:val="clear" w:color="auto" w:fill="auto"/>
            <w:noWrap/>
            <w:vAlign w:val="bottom"/>
            <w:hideMark/>
          </w:tcPr>
          <w:p w14:paraId="41318DD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0.125</w:t>
            </w:r>
          </w:p>
        </w:tc>
        <w:tc>
          <w:tcPr>
            <w:tcW w:w="960" w:type="dxa"/>
            <w:tcBorders>
              <w:top w:val="nil"/>
              <w:left w:val="nil"/>
              <w:bottom w:val="nil"/>
              <w:right w:val="nil"/>
            </w:tcBorders>
            <w:shd w:val="clear" w:color="auto" w:fill="auto"/>
            <w:noWrap/>
            <w:vAlign w:val="bottom"/>
            <w:hideMark/>
          </w:tcPr>
          <w:p w14:paraId="251ADC0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0.122</w:t>
            </w:r>
          </w:p>
        </w:tc>
        <w:tc>
          <w:tcPr>
            <w:tcW w:w="960" w:type="dxa"/>
            <w:tcBorders>
              <w:top w:val="nil"/>
              <w:left w:val="nil"/>
              <w:bottom w:val="nil"/>
              <w:right w:val="single" w:sz="4" w:space="0" w:color="auto"/>
            </w:tcBorders>
            <w:shd w:val="clear" w:color="auto" w:fill="auto"/>
            <w:noWrap/>
            <w:vAlign w:val="bottom"/>
            <w:hideMark/>
          </w:tcPr>
          <w:p w14:paraId="1278B6F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0.339</w:t>
            </w:r>
          </w:p>
        </w:tc>
        <w:tc>
          <w:tcPr>
            <w:tcW w:w="960" w:type="dxa"/>
            <w:tcBorders>
              <w:top w:val="nil"/>
              <w:left w:val="single" w:sz="4" w:space="0" w:color="auto"/>
              <w:bottom w:val="nil"/>
              <w:right w:val="nil"/>
            </w:tcBorders>
            <w:shd w:val="clear" w:color="auto" w:fill="auto"/>
            <w:noWrap/>
            <w:vAlign w:val="bottom"/>
            <w:hideMark/>
          </w:tcPr>
          <w:p w14:paraId="3C10E0B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0.0408</w:t>
            </w:r>
          </w:p>
        </w:tc>
        <w:tc>
          <w:tcPr>
            <w:tcW w:w="960" w:type="dxa"/>
            <w:tcBorders>
              <w:top w:val="nil"/>
              <w:left w:val="nil"/>
              <w:bottom w:val="nil"/>
              <w:right w:val="nil"/>
            </w:tcBorders>
            <w:shd w:val="clear" w:color="auto" w:fill="auto"/>
            <w:noWrap/>
            <w:vAlign w:val="bottom"/>
            <w:hideMark/>
          </w:tcPr>
          <w:p w14:paraId="6E89163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0.0464</w:t>
            </w:r>
          </w:p>
        </w:tc>
        <w:tc>
          <w:tcPr>
            <w:tcW w:w="960" w:type="dxa"/>
            <w:tcBorders>
              <w:top w:val="nil"/>
              <w:left w:val="nil"/>
              <w:bottom w:val="nil"/>
              <w:right w:val="nil"/>
            </w:tcBorders>
            <w:shd w:val="clear" w:color="auto" w:fill="auto"/>
            <w:noWrap/>
            <w:vAlign w:val="bottom"/>
            <w:hideMark/>
          </w:tcPr>
          <w:p w14:paraId="1C26C22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0.0189</w:t>
            </w:r>
          </w:p>
        </w:tc>
        <w:tc>
          <w:tcPr>
            <w:tcW w:w="960" w:type="dxa"/>
            <w:tcBorders>
              <w:top w:val="nil"/>
              <w:left w:val="nil"/>
              <w:bottom w:val="nil"/>
              <w:right w:val="single" w:sz="4" w:space="0" w:color="auto"/>
            </w:tcBorders>
            <w:shd w:val="clear" w:color="auto" w:fill="auto"/>
            <w:noWrap/>
            <w:vAlign w:val="bottom"/>
            <w:hideMark/>
          </w:tcPr>
          <w:p w14:paraId="15F3419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0.0472</w:t>
            </w:r>
          </w:p>
        </w:tc>
      </w:tr>
      <w:tr w:rsidR="000C6E8C" w:rsidRPr="007F1BB3" w14:paraId="4BDE985B"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07F4B4F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MnO</w:t>
            </w:r>
          </w:p>
        </w:tc>
        <w:tc>
          <w:tcPr>
            <w:tcW w:w="960" w:type="dxa"/>
            <w:tcBorders>
              <w:top w:val="nil"/>
              <w:left w:val="single" w:sz="4" w:space="0" w:color="auto"/>
              <w:bottom w:val="nil"/>
              <w:right w:val="nil"/>
            </w:tcBorders>
            <w:shd w:val="clear" w:color="auto" w:fill="auto"/>
            <w:noWrap/>
            <w:vAlign w:val="bottom"/>
            <w:hideMark/>
          </w:tcPr>
          <w:p w14:paraId="51CEE20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0.484</w:t>
            </w:r>
          </w:p>
        </w:tc>
        <w:tc>
          <w:tcPr>
            <w:tcW w:w="960" w:type="dxa"/>
            <w:tcBorders>
              <w:top w:val="nil"/>
              <w:left w:val="nil"/>
              <w:bottom w:val="nil"/>
              <w:right w:val="nil"/>
            </w:tcBorders>
            <w:shd w:val="clear" w:color="auto" w:fill="auto"/>
            <w:noWrap/>
            <w:vAlign w:val="bottom"/>
            <w:hideMark/>
          </w:tcPr>
          <w:p w14:paraId="08C2549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0.447</w:t>
            </w:r>
          </w:p>
        </w:tc>
        <w:tc>
          <w:tcPr>
            <w:tcW w:w="960" w:type="dxa"/>
            <w:tcBorders>
              <w:top w:val="nil"/>
              <w:left w:val="nil"/>
              <w:bottom w:val="nil"/>
              <w:right w:val="nil"/>
            </w:tcBorders>
            <w:shd w:val="clear" w:color="auto" w:fill="auto"/>
            <w:noWrap/>
            <w:vAlign w:val="bottom"/>
            <w:hideMark/>
          </w:tcPr>
          <w:p w14:paraId="22346FE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0.494</w:t>
            </w:r>
          </w:p>
        </w:tc>
        <w:tc>
          <w:tcPr>
            <w:tcW w:w="960" w:type="dxa"/>
            <w:tcBorders>
              <w:top w:val="nil"/>
              <w:left w:val="nil"/>
              <w:bottom w:val="nil"/>
              <w:right w:val="nil"/>
            </w:tcBorders>
            <w:shd w:val="clear" w:color="auto" w:fill="auto"/>
            <w:noWrap/>
            <w:vAlign w:val="bottom"/>
            <w:hideMark/>
          </w:tcPr>
          <w:p w14:paraId="50B620E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0.33</w:t>
            </w:r>
          </w:p>
        </w:tc>
        <w:tc>
          <w:tcPr>
            <w:tcW w:w="960" w:type="dxa"/>
            <w:tcBorders>
              <w:top w:val="nil"/>
              <w:left w:val="nil"/>
              <w:bottom w:val="nil"/>
              <w:right w:val="single" w:sz="4" w:space="0" w:color="auto"/>
            </w:tcBorders>
            <w:shd w:val="clear" w:color="auto" w:fill="auto"/>
            <w:noWrap/>
            <w:vAlign w:val="bottom"/>
            <w:hideMark/>
          </w:tcPr>
          <w:p w14:paraId="7619F16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w:t>
            </w:r>
          </w:p>
        </w:tc>
        <w:tc>
          <w:tcPr>
            <w:tcW w:w="960" w:type="dxa"/>
            <w:tcBorders>
              <w:top w:val="nil"/>
              <w:left w:val="single" w:sz="4" w:space="0" w:color="auto"/>
              <w:bottom w:val="nil"/>
              <w:right w:val="nil"/>
            </w:tcBorders>
            <w:shd w:val="clear" w:color="auto" w:fill="auto"/>
            <w:noWrap/>
            <w:vAlign w:val="bottom"/>
            <w:hideMark/>
          </w:tcPr>
          <w:p w14:paraId="5C4FA77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0.219</w:t>
            </w:r>
          </w:p>
        </w:tc>
        <w:tc>
          <w:tcPr>
            <w:tcW w:w="960" w:type="dxa"/>
            <w:tcBorders>
              <w:top w:val="nil"/>
              <w:left w:val="nil"/>
              <w:bottom w:val="nil"/>
              <w:right w:val="nil"/>
            </w:tcBorders>
            <w:shd w:val="clear" w:color="auto" w:fill="auto"/>
            <w:noWrap/>
            <w:vAlign w:val="bottom"/>
            <w:hideMark/>
          </w:tcPr>
          <w:p w14:paraId="76D80AA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0.212</w:t>
            </w:r>
          </w:p>
        </w:tc>
        <w:tc>
          <w:tcPr>
            <w:tcW w:w="960" w:type="dxa"/>
            <w:tcBorders>
              <w:top w:val="nil"/>
              <w:left w:val="nil"/>
              <w:bottom w:val="nil"/>
              <w:right w:val="nil"/>
            </w:tcBorders>
            <w:shd w:val="clear" w:color="auto" w:fill="auto"/>
            <w:noWrap/>
            <w:vAlign w:val="bottom"/>
            <w:hideMark/>
          </w:tcPr>
          <w:p w14:paraId="591D3F4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0.123</w:t>
            </w:r>
          </w:p>
        </w:tc>
        <w:tc>
          <w:tcPr>
            <w:tcW w:w="960" w:type="dxa"/>
            <w:tcBorders>
              <w:top w:val="nil"/>
              <w:left w:val="nil"/>
              <w:bottom w:val="nil"/>
              <w:right w:val="nil"/>
            </w:tcBorders>
            <w:shd w:val="clear" w:color="auto" w:fill="auto"/>
            <w:noWrap/>
            <w:vAlign w:val="bottom"/>
            <w:hideMark/>
          </w:tcPr>
          <w:p w14:paraId="52121B0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0.121</w:t>
            </w:r>
          </w:p>
        </w:tc>
        <w:tc>
          <w:tcPr>
            <w:tcW w:w="960" w:type="dxa"/>
            <w:tcBorders>
              <w:top w:val="nil"/>
              <w:left w:val="nil"/>
              <w:bottom w:val="nil"/>
              <w:right w:val="single" w:sz="4" w:space="0" w:color="auto"/>
            </w:tcBorders>
            <w:shd w:val="clear" w:color="auto" w:fill="auto"/>
            <w:noWrap/>
            <w:vAlign w:val="bottom"/>
            <w:hideMark/>
          </w:tcPr>
          <w:p w14:paraId="1BA4B6C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0.219</w:t>
            </w:r>
          </w:p>
        </w:tc>
        <w:tc>
          <w:tcPr>
            <w:tcW w:w="960" w:type="dxa"/>
            <w:tcBorders>
              <w:top w:val="nil"/>
              <w:left w:val="single" w:sz="4" w:space="0" w:color="auto"/>
              <w:bottom w:val="nil"/>
              <w:right w:val="nil"/>
            </w:tcBorders>
            <w:shd w:val="clear" w:color="auto" w:fill="auto"/>
            <w:noWrap/>
            <w:vAlign w:val="bottom"/>
            <w:hideMark/>
          </w:tcPr>
          <w:p w14:paraId="1904260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0.115</w:t>
            </w:r>
          </w:p>
        </w:tc>
        <w:tc>
          <w:tcPr>
            <w:tcW w:w="960" w:type="dxa"/>
            <w:tcBorders>
              <w:top w:val="nil"/>
              <w:left w:val="nil"/>
              <w:bottom w:val="nil"/>
              <w:right w:val="nil"/>
            </w:tcBorders>
            <w:shd w:val="clear" w:color="auto" w:fill="auto"/>
            <w:noWrap/>
            <w:vAlign w:val="bottom"/>
            <w:hideMark/>
          </w:tcPr>
          <w:p w14:paraId="4F34273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0.113</w:t>
            </w:r>
          </w:p>
        </w:tc>
        <w:tc>
          <w:tcPr>
            <w:tcW w:w="960" w:type="dxa"/>
            <w:tcBorders>
              <w:top w:val="nil"/>
              <w:left w:val="nil"/>
              <w:bottom w:val="nil"/>
              <w:right w:val="nil"/>
            </w:tcBorders>
            <w:shd w:val="clear" w:color="auto" w:fill="auto"/>
            <w:noWrap/>
            <w:vAlign w:val="bottom"/>
            <w:hideMark/>
          </w:tcPr>
          <w:p w14:paraId="1ED27F0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0.104</w:t>
            </w:r>
          </w:p>
        </w:tc>
        <w:tc>
          <w:tcPr>
            <w:tcW w:w="960" w:type="dxa"/>
            <w:tcBorders>
              <w:top w:val="nil"/>
              <w:left w:val="nil"/>
              <w:bottom w:val="nil"/>
              <w:right w:val="single" w:sz="4" w:space="0" w:color="auto"/>
            </w:tcBorders>
            <w:shd w:val="clear" w:color="auto" w:fill="auto"/>
            <w:noWrap/>
            <w:vAlign w:val="bottom"/>
            <w:hideMark/>
          </w:tcPr>
          <w:p w14:paraId="0C5FA23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0.120</w:t>
            </w:r>
          </w:p>
        </w:tc>
      </w:tr>
      <w:tr w:rsidR="000C6E8C" w:rsidRPr="007F1BB3" w14:paraId="391CA929"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3587B16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CoO</w:t>
            </w:r>
          </w:p>
        </w:tc>
        <w:tc>
          <w:tcPr>
            <w:tcW w:w="960" w:type="dxa"/>
            <w:tcBorders>
              <w:top w:val="nil"/>
              <w:left w:val="single" w:sz="4" w:space="0" w:color="auto"/>
              <w:bottom w:val="nil"/>
              <w:right w:val="nil"/>
            </w:tcBorders>
            <w:shd w:val="clear" w:color="auto" w:fill="auto"/>
            <w:noWrap/>
            <w:vAlign w:val="bottom"/>
            <w:hideMark/>
          </w:tcPr>
          <w:p w14:paraId="31AC934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0.0277</w:t>
            </w:r>
          </w:p>
        </w:tc>
        <w:tc>
          <w:tcPr>
            <w:tcW w:w="960" w:type="dxa"/>
            <w:tcBorders>
              <w:top w:val="nil"/>
              <w:left w:val="nil"/>
              <w:bottom w:val="nil"/>
              <w:right w:val="nil"/>
            </w:tcBorders>
            <w:shd w:val="clear" w:color="auto" w:fill="auto"/>
            <w:noWrap/>
            <w:vAlign w:val="bottom"/>
            <w:hideMark/>
          </w:tcPr>
          <w:p w14:paraId="449BF29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0.0286</w:t>
            </w:r>
          </w:p>
        </w:tc>
        <w:tc>
          <w:tcPr>
            <w:tcW w:w="960" w:type="dxa"/>
            <w:tcBorders>
              <w:top w:val="nil"/>
              <w:left w:val="nil"/>
              <w:bottom w:val="nil"/>
              <w:right w:val="nil"/>
            </w:tcBorders>
            <w:shd w:val="clear" w:color="auto" w:fill="auto"/>
            <w:noWrap/>
            <w:vAlign w:val="bottom"/>
            <w:hideMark/>
          </w:tcPr>
          <w:p w14:paraId="2DB6BA9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0.0298</w:t>
            </w:r>
          </w:p>
        </w:tc>
        <w:tc>
          <w:tcPr>
            <w:tcW w:w="960" w:type="dxa"/>
            <w:tcBorders>
              <w:top w:val="nil"/>
              <w:left w:val="nil"/>
              <w:bottom w:val="nil"/>
              <w:right w:val="nil"/>
            </w:tcBorders>
            <w:shd w:val="clear" w:color="auto" w:fill="auto"/>
            <w:noWrap/>
            <w:vAlign w:val="bottom"/>
            <w:hideMark/>
          </w:tcPr>
          <w:p w14:paraId="561FFE2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0.0267</w:t>
            </w:r>
          </w:p>
        </w:tc>
        <w:tc>
          <w:tcPr>
            <w:tcW w:w="960" w:type="dxa"/>
            <w:tcBorders>
              <w:top w:val="nil"/>
              <w:left w:val="nil"/>
              <w:bottom w:val="nil"/>
              <w:right w:val="single" w:sz="4" w:space="0" w:color="auto"/>
            </w:tcBorders>
            <w:shd w:val="clear" w:color="auto" w:fill="auto"/>
            <w:noWrap/>
            <w:vAlign w:val="bottom"/>
            <w:hideMark/>
          </w:tcPr>
          <w:p w14:paraId="24650D5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0.0262</w:t>
            </w:r>
          </w:p>
        </w:tc>
        <w:tc>
          <w:tcPr>
            <w:tcW w:w="960" w:type="dxa"/>
            <w:tcBorders>
              <w:top w:val="nil"/>
              <w:left w:val="single" w:sz="4" w:space="0" w:color="auto"/>
              <w:bottom w:val="nil"/>
              <w:right w:val="nil"/>
            </w:tcBorders>
            <w:shd w:val="clear" w:color="auto" w:fill="auto"/>
            <w:noWrap/>
            <w:vAlign w:val="bottom"/>
            <w:hideMark/>
          </w:tcPr>
          <w:p w14:paraId="53BD4B7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0.0294</w:t>
            </w:r>
          </w:p>
        </w:tc>
        <w:tc>
          <w:tcPr>
            <w:tcW w:w="960" w:type="dxa"/>
            <w:tcBorders>
              <w:top w:val="nil"/>
              <w:left w:val="nil"/>
              <w:bottom w:val="nil"/>
              <w:right w:val="nil"/>
            </w:tcBorders>
            <w:shd w:val="clear" w:color="auto" w:fill="auto"/>
            <w:noWrap/>
            <w:vAlign w:val="bottom"/>
            <w:hideMark/>
          </w:tcPr>
          <w:p w14:paraId="20043EE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0.0299</w:t>
            </w:r>
          </w:p>
        </w:tc>
        <w:tc>
          <w:tcPr>
            <w:tcW w:w="960" w:type="dxa"/>
            <w:tcBorders>
              <w:top w:val="nil"/>
              <w:left w:val="nil"/>
              <w:bottom w:val="nil"/>
              <w:right w:val="nil"/>
            </w:tcBorders>
            <w:shd w:val="clear" w:color="auto" w:fill="auto"/>
            <w:noWrap/>
            <w:vAlign w:val="bottom"/>
            <w:hideMark/>
          </w:tcPr>
          <w:p w14:paraId="5DED689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0.0282</w:t>
            </w:r>
          </w:p>
        </w:tc>
        <w:tc>
          <w:tcPr>
            <w:tcW w:w="960" w:type="dxa"/>
            <w:tcBorders>
              <w:top w:val="nil"/>
              <w:left w:val="nil"/>
              <w:bottom w:val="nil"/>
              <w:right w:val="nil"/>
            </w:tcBorders>
            <w:shd w:val="clear" w:color="auto" w:fill="auto"/>
            <w:noWrap/>
            <w:vAlign w:val="bottom"/>
            <w:hideMark/>
          </w:tcPr>
          <w:p w14:paraId="77D1AEA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0.0275</w:t>
            </w:r>
          </w:p>
        </w:tc>
        <w:tc>
          <w:tcPr>
            <w:tcW w:w="960" w:type="dxa"/>
            <w:tcBorders>
              <w:top w:val="nil"/>
              <w:left w:val="nil"/>
              <w:bottom w:val="nil"/>
              <w:right w:val="single" w:sz="4" w:space="0" w:color="auto"/>
            </w:tcBorders>
            <w:shd w:val="clear" w:color="auto" w:fill="auto"/>
            <w:noWrap/>
            <w:vAlign w:val="bottom"/>
            <w:hideMark/>
          </w:tcPr>
          <w:p w14:paraId="422577E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0.0259</w:t>
            </w:r>
          </w:p>
        </w:tc>
        <w:tc>
          <w:tcPr>
            <w:tcW w:w="960" w:type="dxa"/>
            <w:tcBorders>
              <w:top w:val="nil"/>
              <w:left w:val="single" w:sz="4" w:space="0" w:color="auto"/>
              <w:bottom w:val="nil"/>
              <w:right w:val="nil"/>
            </w:tcBorders>
            <w:shd w:val="clear" w:color="auto" w:fill="auto"/>
            <w:noWrap/>
            <w:vAlign w:val="bottom"/>
            <w:hideMark/>
          </w:tcPr>
          <w:p w14:paraId="3274FCD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0.0298</w:t>
            </w:r>
          </w:p>
        </w:tc>
        <w:tc>
          <w:tcPr>
            <w:tcW w:w="960" w:type="dxa"/>
            <w:tcBorders>
              <w:top w:val="nil"/>
              <w:left w:val="nil"/>
              <w:bottom w:val="nil"/>
              <w:right w:val="nil"/>
            </w:tcBorders>
            <w:shd w:val="clear" w:color="auto" w:fill="auto"/>
            <w:noWrap/>
            <w:vAlign w:val="bottom"/>
            <w:hideMark/>
          </w:tcPr>
          <w:p w14:paraId="4D14482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0.0291</w:t>
            </w:r>
          </w:p>
        </w:tc>
        <w:tc>
          <w:tcPr>
            <w:tcW w:w="960" w:type="dxa"/>
            <w:tcBorders>
              <w:top w:val="nil"/>
              <w:left w:val="nil"/>
              <w:bottom w:val="nil"/>
              <w:right w:val="nil"/>
            </w:tcBorders>
            <w:shd w:val="clear" w:color="auto" w:fill="auto"/>
            <w:noWrap/>
            <w:vAlign w:val="bottom"/>
            <w:hideMark/>
          </w:tcPr>
          <w:p w14:paraId="1E20D2A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0.0302</w:t>
            </w:r>
          </w:p>
        </w:tc>
        <w:tc>
          <w:tcPr>
            <w:tcW w:w="960" w:type="dxa"/>
            <w:tcBorders>
              <w:top w:val="nil"/>
              <w:left w:val="nil"/>
              <w:bottom w:val="nil"/>
              <w:right w:val="single" w:sz="4" w:space="0" w:color="auto"/>
            </w:tcBorders>
            <w:shd w:val="clear" w:color="auto" w:fill="auto"/>
            <w:noWrap/>
            <w:vAlign w:val="bottom"/>
            <w:hideMark/>
          </w:tcPr>
          <w:p w14:paraId="6C3E9D1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0.0265</w:t>
            </w:r>
          </w:p>
        </w:tc>
      </w:tr>
      <w:tr w:rsidR="000C6E8C" w:rsidRPr="007F1BB3" w14:paraId="49786BF0"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1B9259D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MgO</w:t>
            </w:r>
          </w:p>
        </w:tc>
        <w:tc>
          <w:tcPr>
            <w:tcW w:w="960" w:type="dxa"/>
            <w:tcBorders>
              <w:top w:val="nil"/>
              <w:left w:val="single" w:sz="4" w:space="0" w:color="auto"/>
              <w:bottom w:val="nil"/>
              <w:right w:val="nil"/>
            </w:tcBorders>
            <w:shd w:val="clear" w:color="auto" w:fill="auto"/>
            <w:noWrap/>
            <w:vAlign w:val="bottom"/>
            <w:hideMark/>
          </w:tcPr>
          <w:p w14:paraId="588D860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34.2</w:t>
            </w:r>
          </w:p>
        </w:tc>
        <w:tc>
          <w:tcPr>
            <w:tcW w:w="960" w:type="dxa"/>
            <w:tcBorders>
              <w:top w:val="nil"/>
              <w:left w:val="nil"/>
              <w:bottom w:val="nil"/>
              <w:right w:val="nil"/>
            </w:tcBorders>
            <w:shd w:val="clear" w:color="auto" w:fill="auto"/>
            <w:noWrap/>
            <w:vAlign w:val="bottom"/>
            <w:hideMark/>
          </w:tcPr>
          <w:p w14:paraId="485C0DE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35.4</w:t>
            </w:r>
          </w:p>
        </w:tc>
        <w:tc>
          <w:tcPr>
            <w:tcW w:w="960" w:type="dxa"/>
            <w:tcBorders>
              <w:top w:val="nil"/>
              <w:left w:val="nil"/>
              <w:bottom w:val="nil"/>
              <w:right w:val="nil"/>
            </w:tcBorders>
            <w:shd w:val="clear" w:color="auto" w:fill="auto"/>
            <w:noWrap/>
            <w:vAlign w:val="bottom"/>
            <w:hideMark/>
          </w:tcPr>
          <w:p w14:paraId="0E8EB38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34.5</w:t>
            </w:r>
          </w:p>
        </w:tc>
        <w:tc>
          <w:tcPr>
            <w:tcW w:w="960" w:type="dxa"/>
            <w:tcBorders>
              <w:top w:val="nil"/>
              <w:left w:val="nil"/>
              <w:bottom w:val="nil"/>
              <w:right w:val="nil"/>
            </w:tcBorders>
            <w:shd w:val="clear" w:color="auto" w:fill="auto"/>
            <w:noWrap/>
            <w:vAlign w:val="bottom"/>
            <w:hideMark/>
          </w:tcPr>
          <w:p w14:paraId="1389527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41.6</w:t>
            </w:r>
          </w:p>
        </w:tc>
        <w:tc>
          <w:tcPr>
            <w:tcW w:w="960" w:type="dxa"/>
            <w:tcBorders>
              <w:top w:val="nil"/>
              <w:left w:val="nil"/>
              <w:bottom w:val="nil"/>
              <w:right w:val="single" w:sz="4" w:space="0" w:color="auto"/>
            </w:tcBorders>
            <w:shd w:val="clear" w:color="auto" w:fill="auto"/>
            <w:noWrap/>
            <w:vAlign w:val="bottom"/>
            <w:hideMark/>
          </w:tcPr>
          <w:p w14:paraId="162DDA6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48.3</w:t>
            </w:r>
          </w:p>
        </w:tc>
        <w:tc>
          <w:tcPr>
            <w:tcW w:w="960" w:type="dxa"/>
            <w:tcBorders>
              <w:top w:val="nil"/>
              <w:left w:val="single" w:sz="4" w:space="0" w:color="auto"/>
              <w:bottom w:val="nil"/>
              <w:right w:val="nil"/>
            </w:tcBorders>
            <w:shd w:val="clear" w:color="auto" w:fill="auto"/>
            <w:noWrap/>
            <w:vAlign w:val="bottom"/>
            <w:hideMark/>
          </w:tcPr>
          <w:p w14:paraId="7820713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46.1</w:t>
            </w:r>
          </w:p>
        </w:tc>
        <w:tc>
          <w:tcPr>
            <w:tcW w:w="960" w:type="dxa"/>
            <w:tcBorders>
              <w:top w:val="nil"/>
              <w:left w:val="nil"/>
              <w:bottom w:val="nil"/>
              <w:right w:val="nil"/>
            </w:tcBorders>
            <w:shd w:val="clear" w:color="auto" w:fill="auto"/>
            <w:noWrap/>
            <w:vAlign w:val="bottom"/>
            <w:hideMark/>
          </w:tcPr>
          <w:p w14:paraId="0FA435F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45.6</w:t>
            </w:r>
          </w:p>
        </w:tc>
        <w:tc>
          <w:tcPr>
            <w:tcW w:w="960" w:type="dxa"/>
            <w:tcBorders>
              <w:top w:val="nil"/>
              <w:left w:val="nil"/>
              <w:bottom w:val="nil"/>
              <w:right w:val="nil"/>
            </w:tcBorders>
            <w:shd w:val="clear" w:color="auto" w:fill="auto"/>
            <w:noWrap/>
            <w:vAlign w:val="bottom"/>
            <w:hideMark/>
          </w:tcPr>
          <w:p w14:paraId="29B7A05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49.7</w:t>
            </w:r>
          </w:p>
        </w:tc>
        <w:tc>
          <w:tcPr>
            <w:tcW w:w="960" w:type="dxa"/>
            <w:tcBorders>
              <w:top w:val="nil"/>
              <w:left w:val="nil"/>
              <w:bottom w:val="nil"/>
              <w:right w:val="nil"/>
            </w:tcBorders>
            <w:shd w:val="clear" w:color="auto" w:fill="auto"/>
            <w:noWrap/>
            <w:vAlign w:val="bottom"/>
            <w:hideMark/>
          </w:tcPr>
          <w:p w14:paraId="048F38B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48.9</w:t>
            </w:r>
          </w:p>
        </w:tc>
        <w:tc>
          <w:tcPr>
            <w:tcW w:w="960" w:type="dxa"/>
            <w:tcBorders>
              <w:top w:val="nil"/>
              <w:left w:val="nil"/>
              <w:bottom w:val="nil"/>
              <w:right w:val="single" w:sz="4" w:space="0" w:color="auto"/>
            </w:tcBorders>
            <w:shd w:val="clear" w:color="auto" w:fill="auto"/>
            <w:noWrap/>
            <w:vAlign w:val="bottom"/>
            <w:hideMark/>
          </w:tcPr>
          <w:p w14:paraId="057FC22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47.4</w:t>
            </w:r>
          </w:p>
        </w:tc>
        <w:tc>
          <w:tcPr>
            <w:tcW w:w="960" w:type="dxa"/>
            <w:tcBorders>
              <w:top w:val="nil"/>
              <w:left w:val="single" w:sz="4" w:space="0" w:color="auto"/>
              <w:bottom w:val="nil"/>
              <w:right w:val="nil"/>
            </w:tcBorders>
            <w:shd w:val="clear" w:color="auto" w:fill="auto"/>
            <w:noWrap/>
            <w:vAlign w:val="bottom"/>
            <w:hideMark/>
          </w:tcPr>
          <w:p w14:paraId="114783A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50.0</w:t>
            </w:r>
          </w:p>
        </w:tc>
        <w:tc>
          <w:tcPr>
            <w:tcW w:w="960" w:type="dxa"/>
            <w:tcBorders>
              <w:top w:val="nil"/>
              <w:left w:val="nil"/>
              <w:bottom w:val="nil"/>
              <w:right w:val="nil"/>
            </w:tcBorders>
            <w:shd w:val="clear" w:color="auto" w:fill="auto"/>
            <w:noWrap/>
            <w:vAlign w:val="bottom"/>
            <w:hideMark/>
          </w:tcPr>
          <w:p w14:paraId="7F921CF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49.7</w:t>
            </w:r>
          </w:p>
        </w:tc>
        <w:tc>
          <w:tcPr>
            <w:tcW w:w="960" w:type="dxa"/>
            <w:tcBorders>
              <w:top w:val="nil"/>
              <w:left w:val="nil"/>
              <w:bottom w:val="nil"/>
              <w:right w:val="nil"/>
            </w:tcBorders>
            <w:shd w:val="clear" w:color="auto" w:fill="auto"/>
            <w:noWrap/>
            <w:vAlign w:val="bottom"/>
            <w:hideMark/>
          </w:tcPr>
          <w:p w14:paraId="236F242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50.6</w:t>
            </w:r>
          </w:p>
        </w:tc>
        <w:tc>
          <w:tcPr>
            <w:tcW w:w="960" w:type="dxa"/>
            <w:tcBorders>
              <w:top w:val="nil"/>
              <w:left w:val="nil"/>
              <w:bottom w:val="nil"/>
              <w:right w:val="single" w:sz="4" w:space="0" w:color="auto"/>
            </w:tcBorders>
            <w:shd w:val="clear" w:color="auto" w:fill="auto"/>
            <w:noWrap/>
            <w:vAlign w:val="bottom"/>
            <w:hideMark/>
          </w:tcPr>
          <w:p w14:paraId="79C9B02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48.6</w:t>
            </w:r>
          </w:p>
        </w:tc>
      </w:tr>
      <w:tr w:rsidR="000C6E8C" w:rsidRPr="007F1BB3" w14:paraId="1FDA93D9"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2BD1BC0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TiO</w:t>
            </w:r>
            <w:r w:rsidRPr="007F1BB3">
              <w:rPr>
                <w:rFonts w:ascii="Arial" w:eastAsia="Times New Roman" w:hAnsi="Arial" w:cs="Arial"/>
                <w:color w:val="000000"/>
                <w:sz w:val="20"/>
                <w:szCs w:val="20"/>
                <w:vertAlign w:val="subscript"/>
              </w:rPr>
              <w:t>2</w:t>
            </w:r>
          </w:p>
        </w:tc>
        <w:tc>
          <w:tcPr>
            <w:tcW w:w="960" w:type="dxa"/>
            <w:tcBorders>
              <w:top w:val="nil"/>
              <w:left w:val="single" w:sz="4" w:space="0" w:color="auto"/>
              <w:bottom w:val="nil"/>
              <w:right w:val="nil"/>
            </w:tcBorders>
            <w:shd w:val="clear" w:color="auto" w:fill="auto"/>
            <w:noWrap/>
            <w:vAlign w:val="bottom"/>
            <w:hideMark/>
          </w:tcPr>
          <w:p w14:paraId="2826B98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0.0341</w:t>
            </w:r>
          </w:p>
        </w:tc>
        <w:tc>
          <w:tcPr>
            <w:tcW w:w="960" w:type="dxa"/>
            <w:tcBorders>
              <w:top w:val="nil"/>
              <w:left w:val="nil"/>
              <w:bottom w:val="nil"/>
              <w:right w:val="nil"/>
            </w:tcBorders>
            <w:shd w:val="clear" w:color="auto" w:fill="auto"/>
            <w:noWrap/>
            <w:vAlign w:val="bottom"/>
            <w:hideMark/>
          </w:tcPr>
          <w:p w14:paraId="70A81BE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0.036</w:t>
            </w:r>
          </w:p>
        </w:tc>
        <w:tc>
          <w:tcPr>
            <w:tcW w:w="960" w:type="dxa"/>
            <w:tcBorders>
              <w:top w:val="nil"/>
              <w:left w:val="nil"/>
              <w:bottom w:val="nil"/>
              <w:right w:val="nil"/>
            </w:tcBorders>
            <w:shd w:val="clear" w:color="auto" w:fill="auto"/>
            <w:noWrap/>
            <w:vAlign w:val="bottom"/>
            <w:hideMark/>
          </w:tcPr>
          <w:p w14:paraId="7C42442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0.0436</w:t>
            </w:r>
          </w:p>
        </w:tc>
        <w:tc>
          <w:tcPr>
            <w:tcW w:w="960" w:type="dxa"/>
            <w:tcBorders>
              <w:top w:val="nil"/>
              <w:left w:val="nil"/>
              <w:bottom w:val="nil"/>
              <w:right w:val="nil"/>
            </w:tcBorders>
            <w:shd w:val="clear" w:color="auto" w:fill="auto"/>
            <w:noWrap/>
            <w:vAlign w:val="bottom"/>
            <w:hideMark/>
          </w:tcPr>
          <w:p w14:paraId="153E707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0.0393</w:t>
            </w:r>
          </w:p>
        </w:tc>
        <w:tc>
          <w:tcPr>
            <w:tcW w:w="960" w:type="dxa"/>
            <w:tcBorders>
              <w:top w:val="nil"/>
              <w:left w:val="nil"/>
              <w:bottom w:val="nil"/>
              <w:right w:val="single" w:sz="4" w:space="0" w:color="auto"/>
            </w:tcBorders>
            <w:shd w:val="clear" w:color="auto" w:fill="auto"/>
            <w:noWrap/>
            <w:vAlign w:val="bottom"/>
            <w:hideMark/>
          </w:tcPr>
          <w:p w14:paraId="176CE09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0.00904</w:t>
            </w:r>
          </w:p>
        </w:tc>
        <w:tc>
          <w:tcPr>
            <w:tcW w:w="960" w:type="dxa"/>
            <w:tcBorders>
              <w:top w:val="nil"/>
              <w:left w:val="single" w:sz="4" w:space="0" w:color="auto"/>
              <w:bottom w:val="nil"/>
              <w:right w:val="nil"/>
            </w:tcBorders>
            <w:shd w:val="clear" w:color="auto" w:fill="auto"/>
            <w:noWrap/>
            <w:vAlign w:val="bottom"/>
            <w:hideMark/>
          </w:tcPr>
          <w:p w14:paraId="46F0E18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0.0259</w:t>
            </w:r>
          </w:p>
        </w:tc>
        <w:tc>
          <w:tcPr>
            <w:tcW w:w="960" w:type="dxa"/>
            <w:tcBorders>
              <w:top w:val="nil"/>
              <w:left w:val="nil"/>
              <w:bottom w:val="nil"/>
              <w:right w:val="nil"/>
            </w:tcBorders>
            <w:shd w:val="clear" w:color="auto" w:fill="auto"/>
            <w:noWrap/>
            <w:vAlign w:val="bottom"/>
            <w:hideMark/>
          </w:tcPr>
          <w:p w14:paraId="2208449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0.0318</w:t>
            </w:r>
          </w:p>
        </w:tc>
        <w:tc>
          <w:tcPr>
            <w:tcW w:w="960" w:type="dxa"/>
            <w:tcBorders>
              <w:top w:val="nil"/>
              <w:left w:val="nil"/>
              <w:bottom w:val="nil"/>
              <w:right w:val="nil"/>
            </w:tcBorders>
            <w:shd w:val="clear" w:color="auto" w:fill="auto"/>
            <w:noWrap/>
            <w:vAlign w:val="bottom"/>
            <w:hideMark/>
          </w:tcPr>
          <w:p w14:paraId="323B50A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0.0286</w:t>
            </w:r>
          </w:p>
        </w:tc>
        <w:tc>
          <w:tcPr>
            <w:tcW w:w="960" w:type="dxa"/>
            <w:tcBorders>
              <w:top w:val="nil"/>
              <w:left w:val="nil"/>
              <w:bottom w:val="nil"/>
              <w:right w:val="nil"/>
            </w:tcBorders>
            <w:shd w:val="clear" w:color="auto" w:fill="auto"/>
            <w:noWrap/>
            <w:vAlign w:val="bottom"/>
            <w:hideMark/>
          </w:tcPr>
          <w:p w14:paraId="2893138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0.0446</w:t>
            </w:r>
          </w:p>
        </w:tc>
        <w:tc>
          <w:tcPr>
            <w:tcW w:w="960" w:type="dxa"/>
            <w:tcBorders>
              <w:top w:val="nil"/>
              <w:left w:val="nil"/>
              <w:bottom w:val="nil"/>
              <w:right w:val="single" w:sz="4" w:space="0" w:color="auto"/>
            </w:tcBorders>
            <w:shd w:val="clear" w:color="auto" w:fill="auto"/>
            <w:noWrap/>
            <w:vAlign w:val="bottom"/>
            <w:hideMark/>
          </w:tcPr>
          <w:p w14:paraId="2D61069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0.0301</w:t>
            </w:r>
          </w:p>
        </w:tc>
        <w:tc>
          <w:tcPr>
            <w:tcW w:w="960" w:type="dxa"/>
            <w:tcBorders>
              <w:top w:val="nil"/>
              <w:left w:val="single" w:sz="4" w:space="0" w:color="auto"/>
              <w:bottom w:val="nil"/>
              <w:right w:val="nil"/>
            </w:tcBorders>
            <w:shd w:val="clear" w:color="auto" w:fill="auto"/>
            <w:noWrap/>
            <w:vAlign w:val="bottom"/>
            <w:hideMark/>
          </w:tcPr>
          <w:p w14:paraId="7E46EC4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0.0264</w:t>
            </w:r>
          </w:p>
        </w:tc>
        <w:tc>
          <w:tcPr>
            <w:tcW w:w="960" w:type="dxa"/>
            <w:tcBorders>
              <w:top w:val="nil"/>
              <w:left w:val="nil"/>
              <w:bottom w:val="nil"/>
              <w:right w:val="nil"/>
            </w:tcBorders>
            <w:shd w:val="clear" w:color="auto" w:fill="auto"/>
            <w:noWrap/>
            <w:vAlign w:val="bottom"/>
            <w:hideMark/>
          </w:tcPr>
          <w:p w14:paraId="01E351B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0.0341</w:t>
            </w:r>
          </w:p>
        </w:tc>
        <w:tc>
          <w:tcPr>
            <w:tcW w:w="960" w:type="dxa"/>
            <w:tcBorders>
              <w:top w:val="nil"/>
              <w:left w:val="nil"/>
              <w:bottom w:val="nil"/>
              <w:right w:val="nil"/>
            </w:tcBorders>
            <w:shd w:val="clear" w:color="auto" w:fill="auto"/>
            <w:noWrap/>
            <w:vAlign w:val="bottom"/>
            <w:hideMark/>
          </w:tcPr>
          <w:p w14:paraId="08C1840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0.00844</w:t>
            </w:r>
          </w:p>
        </w:tc>
        <w:tc>
          <w:tcPr>
            <w:tcW w:w="960" w:type="dxa"/>
            <w:tcBorders>
              <w:top w:val="nil"/>
              <w:left w:val="nil"/>
              <w:bottom w:val="nil"/>
              <w:right w:val="single" w:sz="4" w:space="0" w:color="auto"/>
            </w:tcBorders>
            <w:shd w:val="clear" w:color="auto" w:fill="auto"/>
            <w:noWrap/>
            <w:vAlign w:val="bottom"/>
            <w:hideMark/>
          </w:tcPr>
          <w:p w14:paraId="02F22DF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0.017</w:t>
            </w:r>
          </w:p>
        </w:tc>
      </w:tr>
      <w:tr w:rsidR="000C6E8C" w:rsidRPr="007F1BB3" w14:paraId="1676EFAA"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1F66B3B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Cr</w:t>
            </w:r>
            <w:r w:rsidRPr="007F1BB3">
              <w:rPr>
                <w:rFonts w:ascii="Arial" w:eastAsia="Times New Roman" w:hAnsi="Arial" w:cs="Arial"/>
                <w:color w:val="000000"/>
                <w:sz w:val="20"/>
                <w:szCs w:val="20"/>
                <w:vertAlign w:val="subscript"/>
              </w:rPr>
              <w:t>2</w:t>
            </w:r>
            <w:r w:rsidRPr="007F1BB3">
              <w:rPr>
                <w:rFonts w:ascii="Arial" w:eastAsia="Times New Roman" w:hAnsi="Arial" w:cs="Arial"/>
                <w:color w:val="000000"/>
                <w:sz w:val="20"/>
                <w:szCs w:val="20"/>
              </w:rPr>
              <w:t>O</w:t>
            </w:r>
            <w:r w:rsidRPr="007F1BB3">
              <w:rPr>
                <w:rFonts w:ascii="Arial" w:eastAsia="Times New Roman" w:hAnsi="Arial" w:cs="Arial"/>
                <w:color w:val="000000"/>
                <w:sz w:val="20"/>
                <w:szCs w:val="20"/>
                <w:vertAlign w:val="subscript"/>
              </w:rPr>
              <w:t>3</w:t>
            </w:r>
          </w:p>
        </w:tc>
        <w:tc>
          <w:tcPr>
            <w:tcW w:w="960" w:type="dxa"/>
            <w:tcBorders>
              <w:top w:val="nil"/>
              <w:left w:val="single" w:sz="4" w:space="0" w:color="auto"/>
              <w:bottom w:val="nil"/>
              <w:right w:val="nil"/>
            </w:tcBorders>
            <w:shd w:val="clear" w:color="auto" w:fill="auto"/>
            <w:noWrap/>
            <w:vAlign w:val="bottom"/>
            <w:hideMark/>
          </w:tcPr>
          <w:p w14:paraId="4209732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0.0310</w:t>
            </w:r>
          </w:p>
        </w:tc>
        <w:tc>
          <w:tcPr>
            <w:tcW w:w="960" w:type="dxa"/>
            <w:tcBorders>
              <w:top w:val="nil"/>
              <w:left w:val="nil"/>
              <w:bottom w:val="nil"/>
              <w:right w:val="nil"/>
            </w:tcBorders>
            <w:shd w:val="clear" w:color="auto" w:fill="auto"/>
            <w:noWrap/>
            <w:vAlign w:val="bottom"/>
            <w:hideMark/>
          </w:tcPr>
          <w:p w14:paraId="7F93B32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0.0307</w:t>
            </w:r>
          </w:p>
        </w:tc>
        <w:tc>
          <w:tcPr>
            <w:tcW w:w="960" w:type="dxa"/>
            <w:tcBorders>
              <w:top w:val="nil"/>
              <w:left w:val="nil"/>
              <w:bottom w:val="nil"/>
              <w:right w:val="nil"/>
            </w:tcBorders>
            <w:shd w:val="clear" w:color="auto" w:fill="auto"/>
            <w:noWrap/>
            <w:vAlign w:val="bottom"/>
            <w:hideMark/>
          </w:tcPr>
          <w:p w14:paraId="604CAF0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0.0225</w:t>
            </w:r>
          </w:p>
        </w:tc>
        <w:tc>
          <w:tcPr>
            <w:tcW w:w="960" w:type="dxa"/>
            <w:tcBorders>
              <w:top w:val="nil"/>
              <w:left w:val="nil"/>
              <w:bottom w:val="nil"/>
              <w:right w:val="nil"/>
            </w:tcBorders>
            <w:shd w:val="clear" w:color="auto" w:fill="auto"/>
            <w:noWrap/>
            <w:vAlign w:val="bottom"/>
            <w:hideMark/>
          </w:tcPr>
          <w:p w14:paraId="78E404B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0.0264</w:t>
            </w:r>
          </w:p>
        </w:tc>
        <w:tc>
          <w:tcPr>
            <w:tcW w:w="960" w:type="dxa"/>
            <w:tcBorders>
              <w:top w:val="nil"/>
              <w:left w:val="nil"/>
              <w:bottom w:val="nil"/>
              <w:right w:val="single" w:sz="4" w:space="0" w:color="auto"/>
            </w:tcBorders>
            <w:shd w:val="clear" w:color="auto" w:fill="auto"/>
            <w:noWrap/>
            <w:vAlign w:val="bottom"/>
            <w:hideMark/>
          </w:tcPr>
          <w:p w14:paraId="5E9705B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0.0935</w:t>
            </w:r>
          </w:p>
        </w:tc>
        <w:tc>
          <w:tcPr>
            <w:tcW w:w="960" w:type="dxa"/>
            <w:tcBorders>
              <w:top w:val="nil"/>
              <w:left w:val="single" w:sz="4" w:space="0" w:color="auto"/>
              <w:bottom w:val="nil"/>
              <w:right w:val="nil"/>
            </w:tcBorders>
            <w:shd w:val="clear" w:color="auto" w:fill="auto"/>
            <w:noWrap/>
            <w:vAlign w:val="bottom"/>
            <w:hideMark/>
          </w:tcPr>
          <w:p w14:paraId="62C3919A"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0.0547</w:t>
            </w:r>
          </w:p>
        </w:tc>
        <w:tc>
          <w:tcPr>
            <w:tcW w:w="960" w:type="dxa"/>
            <w:tcBorders>
              <w:top w:val="nil"/>
              <w:left w:val="nil"/>
              <w:bottom w:val="nil"/>
              <w:right w:val="nil"/>
            </w:tcBorders>
            <w:shd w:val="clear" w:color="auto" w:fill="auto"/>
            <w:noWrap/>
            <w:vAlign w:val="bottom"/>
            <w:hideMark/>
          </w:tcPr>
          <w:p w14:paraId="03B5A36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0.0412</w:t>
            </w:r>
          </w:p>
        </w:tc>
        <w:tc>
          <w:tcPr>
            <w:tcW w:w="960" w:type="dxa"/>
            <w:tcBorders>
              <w:top w:val="nil"/>
              <w:left w:val="nil"/>
              <w:bottom w:val="nil"/>
              <w:right w:val="nil"/>
            </w:tcBorders>
            <w:shd w:val="clear" w:color="auto" w:fill="auto"/>
            <w:noWrap/>
            <w:vAlign w:val="bottom"/>
            <w:hideMark/>
          </w:tcPr>
          <w:p w14:paraId="6A4A73D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0.113</w:t>
            </w:r>
          </w:p>
        </w:tc>
        <w:tc>
          <w:tcPr>
            <w:tcW w:w="960" w:type="dxa"/>
            <w:tcBorders>
              <w:top w:val="nil"/>
              <w:left w:val="nil"/>
              <w:bottom w:val="nil"/>
              <w:right w:val="nil"/>
            </w:tcBorders>
            <w:shd w:val="clear" w:color="auto" w:fill="auto"/>
            <w:noWrap/>
            <w:vAlign w:val="bottom"/>
            <w:hideMark/>
          </w:tcPr>
          <w:p w14:paraId="454A0B1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0.0905</w:t>
            </w:r>
          </w:p>
        </w:tc>
        <w:tc>
          <w:tcPr>
            <w:tcW w:w="960" w:type="dxa"/>
            <w:tcBorders>
              <w:top w:val="nil"/>
              <w:left w:val="nil"/>
              <w:bottom w:val="nil"/>
              <w:right w:val="single" w:sz="4" w:space="0" w:color="auto"/>
            </w:tcBorders>
            <w:shd w:val="clear" w:color="auto" w:fill="auto"/>
            <w:noWrap/>
            <w:vAlign w:val="bottom"/>
            <w:hideMark/>
          </w:tcPr>
          <w:p w14:paraId="449950D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0.0658</w:t>
            </w:r>
          </w:p>
        </w:tc>
        <w:tc>
          <w:tcPr>
            <w:tcW w:w="960" w:type="dxa"/>
            <w:tcBorders>
              <w:top w:val="nil"/>
              <w:left w:val="single" w:sz="4" w:space="0" w:color="auto"/>
              <w:bottom w:val="nil"/>
              <w:right w:val="nil"/>
            </w:tcBorders>
            <w:shd w:val="clear" w:color="auto" w:fill="auto"/>
            <w:noWrap/>
            <w:vAlign w:val="bottom"/>
            <w:hideMark/>
          </w:tcPr>
          <w:p w14:paraId="48BF4B3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0.0536</w:t>
            </w:r>
          </w:p>
        </w:tc>
        <w:tc>
          <w:tcPr>
            <w:tcW w:w="960" w:type="dxa"/>
            <w:tcBorders>
              <w:top w:val="nil"/>
              <w:left w:val="nil"/>
              <w:bottom w:val="nil"/>
              <w:right w:val="nil"/>
            </w:tcBorders>
            <w:shd w:val="clear" w:color="auto" w:fill="auto"/>
            <w:noWrap/>
            <w:vAlign w:val="bottom"/>
            <w:hideMark/>
          </w:tcPr>
          <w:p w14:paraId="6DB5EB5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0.0498</w:t>
            </w:r>
          </w:p>
        </w:tc>
        <w:tc>
          <w:tcPr>
            <w:tcW w:w="960" w:type="dxa"/>
            <w:tcBorders>
              <w:top w:val="nil"/>
              <w:left w:val="nil"/>
              <w:bottom w:val="nil"/>
              <w:right w:val="nil"/>
            </w:tcBorders>
            <w:shd w:val="clear" w:color="auto" w:fill="auto"/>
            <w:noWrap/>
            <w:vAlign w:val="bottom"/>
            <w:hideMark/>
          </w:tcPr>
          <w:p w14:paraId="7711C7A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0.0383</w:t>
            </w:r>
          </w:p>
        </w:tc>
        <w:tc>
          <w:tcPr>
            <w:tcW w:w="960" w:type="dxa"/>
            <w:tcBorders>
              <w:top w:val="nil"/>
              <w:left w:val="nil"/>
              <w:bottom w:val="nil"/>
              <w:right w:val="single" w:sz="4" w:space="0" w:color="auto"/>
            </w:tcBorders>
            <w:shd w:val="clear" w:color="auto" w:fill="auto"/>
            <w:noWrap/>
            <w:vAlign w:val="bottom"/>
            <w:hideMark/>
          </w:tcPr>
          <w:p w14:paraId="0024950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0.0509</w:t>
            </w:r>
          </w:p>
        </w:tc>
      </w:tr>
      <w:tr w:rsidR="000C6E8C" w:rsidRPr="007F1BB3" w14:paraId="1221808C"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6BD4FB5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FeO</w:t>
            </w:r>
          </w:p>
        </w:tc>
        <w:tc>
          <w:tcPr>
            <w:tcW w:w="960" w:type="dxa"/>
            <w:tcBorders>
              <w:top w:val="nil"/>
              <w:left w:val="single" w:sz="4" w:space="0" w:color="auto"/>
              <w:bottom w:val="nil"/>
              <w:right w:val="nil"/>
            </w:tcBorders>
            <w:shd w:val="clear" w:color="auto" w:fill="auto"/>
            <w:noWrap/>
            <w:vAlign w:val="bottom"/>
            <w:hideMark/>
          </w:tcPr>
          <w:p w14:paraId="64BC063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28.6</w:t>
            </w:r>
          </w:p>
        </w:tc>
        <w:tc>
          <w:tcPr>
            <w:tcW w:w="960" w:type="dxa"/>
            <w:tcBorders>
              <w:top w:val="nil"/>
              <w:left w:val="nil"/>
              <w:bottom w:val="nil"/>
              <w:right w:val="nil"/>
            </w:tcBorders>
            <w:shd w:val="clear" w:color="auto" w:fill="auto"/>
            <w:noWrap/>
            <w:vAlign w:val="bottom"/>
            <w:hideMark/>
          </w:tcPr>
          <w:p w14:paraId="1C48545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27.2</w:t>
            </w:r>
          </w:p>
        </w:tc>
        <w:tc>
          <w:tcPr>
            <w:tcW w:w="960" w:type="dxa"/>
            <w:tcBorders>
              <w:top w:val="nil"/>
              <w:left w:val="nil"/>
              <w:bottom w:val="nil"/>
              <w:right w:val="nil"/>
            </w:tcBorders>
            <w:shd w:val="clear" w:color="auto" w:fill="auto"/>
            <w:noWrap/>
            <w:vAlign w:val="bottom"/>
            <w:hideMark/>
          </w:tcPr>
          <w:p w14:paraId="1DD7481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28.4</w:t>
            </w:r>
          </w:p>
        </w:tc>
        <w:tc>
          <w:tcPr>
            <w:tcW w:w="960" w:type="dxa"/>
            <w:tcBorders>
              <w:top w:val="nil"/>
              <w:left w:val="nil"/>
              <w:bottom w:val="nil"/>
              <w:right w:val="nil"/>
            </w:tcBorders>
            <w:shd w:val="clear" w:color="auto" w:fill="auto"/>
            <w:noWrap/>
            <w:vAlign w:val="bottom"/>
            <w:hideMark/>
          </w:tcPr>
          <w:p w14:paraId="66F5A20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19.7</w:t>
            </w:r>
          </w:p>
        </w:tc>
        <w:tc>
          <w:tcPr>
            <w:tcW w:w="960" w:type="dxa"/>
            <w:tcBorders>
              <w:top w:val="nil"/>
              <w:left w:val="nil"/>
              <w:bottom w:val="nil"/>
              <w:right w:val="single" w:sz="4" w:space="0" w:color="auto"/>
            </w:tcBorders>
            <w:shd w:val="clear" w:color="auto" w:fill="auto"/>
            <w:noWrap/>
            <w:vAlign w:val="bottom"/>
            <w:hideMark/>
          </w:tcPr>
          <w:p w14:paraId="7856A4A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single" w:sz="4" w:space="0" w:color="auto"/>
              <w:bottom w:val="nil"/>
              <w:right w:val="nil"/>
            </w:tcBorders>
            <w:shd w:val="clear" w:color="auto" w:fill="auto"/>
            <w:noWrap/>
            <w:vAlign w:val="bottom"/>
            <w:hideMark/>
          </w:tcPr>
          <w:p w14:paraId="2EF8D73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13.6</w:t>
            </w:r>
          </w:p>
        </w:tc>
        <w:tc>
          <w:tcPr>
            <w:tcW w:w="960" w:type="dxa"/>
            <w:tcBorders>
              <w:top w:val="nil"/>
              <w:left w:val="nil"/>
              <w:bottom w:val="nil"/>
              <w:right w:val="nil"/>
            </w:tcBorders>
            <w:shd w:val="clear" w:color="auto" w:fill="auto"/>
            <w:noWrap/>
            <w:vAlign w:val="bottom"/>
            <w:hideMark/>
          </w:tcPr>
          <w:p w14:paraId="1B654CB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12.4</w:t>
            </w:r>
          </w:p>
        </w:tc>
        <w:tc>
          <w:tcPr>
            <w:tcW w:w="960" w:type="dxa"/>
            <w:tcBorders>
              <w:top w:val="nil"/>
              <w:left w:val="nil"/>
              <w:bottom w:val="nil"/>
              <w:right w:val="nil"/>
            </w:tcBorders>
            <w:shd w:val="clear" w:color="auto" w:fill="auto"/>
            <w:noWrap/>
            <w:vAlign w:val="bottom"/>
            <w:hideMark/>
          </w:tcPr>
          <w:p w14:paraId="183E073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8.60</w:t>
            </w:r>
          </w:p>
        </w:tc>
        <w:tc>
          <w:tcPr>
            <w:tcW w:w="960" w:type="dxa"/>
            <w:tcBorders>
              <w:top w:val="nil"/>
              <w:left w:val="nil"/>
              <w:bottom w:val="nil"/>
              <w:right w:val="nil"/>
            </w:tcBorders>
            <w:shd w:val="clear" w:color="auto" w:fill="auto"/>
            <w:noWrap/>
            <w:vAlign w:val="bottom"/>
            <w:hideMark/>
          </w:tcPr>
          <w:p w14:paraId="1EA79BE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9.53</w:t>
            </w:r>
          </w:p>
        </w:tc>
        <w:tc>
          <w:tcPr>
            <w:tcW w:w="960" w:type="dxa"/>
            <w:tcBorders>
              <w:top w:val="nil"/>
              <w:left w:val="nil"/>
              <w:bottom w:val="nil"/>
              <w:right w:val="single" w:sz="4" w:space="0" w:color="auto"/>
            </w:tcBorders>
            <w:shd w:val="clear" w:color="auto" w:fill="auto"/>
            <w:noWrap/>
            <w:vAlign w:val="bottom"/>
            <w:hideMark/>
          </w:tcPr>
          <w:p w14:paraId="1F15AFD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11.5</w:t>
            </w:r>
          </w:p>
        </w:tc>
        <w:tc>
          <w:tcPr>
            <w:tcW w:w="960" w:type="dxa"/>
            <w:tcBorders>
              <w:top w:val="nil"/>
              <w:left w:val="single" w:sz="4" w:space="0" w:color="auto"/>
              <w:bottom w:val="nil"/>
              <w:right w:val="nil"/>
            </w:tcBorders>
            <w:shd w:val="clear" w:color="auto" w:fill="auto"/>
            <w:noWrap/>
            <w:vAlign w:val="bottom"/>
            <w:hideMark/>
          </w:tcPr>
          <w:p w14:paraId="1E085FD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8.29</w:t>
            </w:r>
          </w:p>
        </w:tc>
        <w:tc>
          <w:tcPr>
            <w:tcW w:w="960" w:type="dxa"/>
            <w:tcBorders>
              <w:top w:val="nil"/>
              <w:left w:val="nil"/>
              <w:bottom w:val="nil"/>
              <w:right w:val="nil"/>
            </w:tcBorders>
            <w:shd w:val="clear" w:color="auto" w:fill="auto"/>
            <w:noWrap/>
            <w:vAlign w:val="bottom"/>
            <w:hideMark/>
          </w:tcPr>
          <w:p w14:paraId="4250A70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8.56</w:t>
            </w:r>
          </w:p>
        </w:tc>
        <w:tc>
          <w:tcPr>
            <w:tcW w:w="960" w:type="dxa"/>
            <w:tcBorders>
              <w:top w:val="nil"/>
              <w:left w:val="nil"/>
              <w:bottom w:val="nil"/>
              <w:right w:val="nil"/>
            </w:tcBorders>
            <w:shd w:val="clear" w:color="auto" w:fill="auto"/>
            <w:noWrap/>
            <w:vAlign w:val="bottom"/>
            <w:hideMark/>
          </w:tcPr>
          <w:p w14:paraId="2B25543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7.41</w:t>
            </w:r>
          </w:p>
        </w:tc>
        <w:tc>
          <w:tcPr>
            <w:tcW w:w="960" w:type="dxa"/>
            <w:tcBorders>
              <w:top w:val="nil"/>
              <w:left w:val="nil"/>
              <w:bottom w:val="nil"/>
              <w:right w:val="single" w:sz="4" w:space="0" w:color="auto"/>
            </w:tcBorders>
            <w:shd w:val="clear" w:color="auto" w:fill="auto"/>
            <w:noWrap/>
            <w:vAlign w:val="bottom"/>
            <w:hideMark/>
          </w:tcPr>
          <w:p w14:paraId="521BDE0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10.1</w:t>
            </w:r>
          </w:p>
        </w:tc>
      </w:tr>
      <w:tr w:rsidR="000C6E8C" w:rsidRPr="007F1BB3" w14:paraId="5901C06A"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2A4D31B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NiO</w:t>
            </w:r>
          </w:p>
        </w:tc>
        <w:tc>
          <w:tcPr>
            <w:tcW w:w="960" w:type="dxa"/>
            <w:tcBorders>
              <w:top w:val="nil"/>
              <w:left w:val="single" w:sz="4" w:space="0" w:color="auto"/>
              <w:bottom w:val="nil"/>
              <w:right w:val="nil"/>
            </w:tcBorders>
            <w:shd w:val="clear" w:color="auto" w:fill="auto"/>
            <w:noWrap/>
            <w:vAlign w:val="bottom"/>
            <w:hideMark/>
          </w:tcPr>
          <w:p w14:paraId="6E78C51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0.0416</w:t>
            </w:r>
          </w:p>
        </w:tc>
        <w:tc>
          <w:tcPr>
            <w:tcW w:w="960" w:type="dxa"/>
            <w:tcBorders>
              <w:top w:val="nil"/>
              <w:left w:val="nil"/>
              <w:bottom w:val="nil"/>
              <w:right w:val="nil"/>
            </w:tcBorders>
            <w:shd w:val="clear" w:color="auto" w:fill="auto"/>
            <w:noWrap/>
            <w:vAlign w:val="bottom"/>
            <w:hideMark/>
          </w:tcPr>
          <w:p w14:paraId="2A2E097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0.0434</w:t>
            </w:r>
          </w:p>
        </w:tc>
        <w:tc>
          <w:tcPr>
            <w:tcW w:w="960" w:type="dxa"/>
            <w:tcBorders>
              <w:top w:val="nil"/>
              <w:left w:val="nil"/>
              <w:bottom w:val="nil"/>
              <w:right w:val="nil"/>
            </w:tcBorders>
            <w:shd w:val="clear" w:color="auto" w:fill="auto"/>
            <w:noWrap/>
            <w:vAlign w:val="bottom"/>
            <w:hideMark/>
          </w:tcPr>
          <w:p w14:paraId="432E6C8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0.0226</w:t>
            </w:r>
          </w:p>
        </w:tc>
        <w:tc>
          <w:tcPr>
            <w:tcW w:w="960" w:type="dxa"/>
            <w:tcBorders>
              <w:top w:val="nil"/>
              <w:left w:val="nil"/>
              <w:bottom w:val="nil"/>
              <w:right w:val="nil"/>
            </w:tcBorders>
            <w:shd w:val="clear" w:color="auto" w:fill="auto"/>
            <w:noWrap/>
            <w:vAlign w:val="bottom"/>
            <w:hideMark/>
          </w:tcPr>
          <w:p w14:paraId="6707584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0.0266</w:t>
            </w:r>
          </w:p>
        </w:tc>
        <w:tc>
          <w:tcPr>
            <w:tcW w:w="960" w:type="dxa"/>
            <w:tcBorders>
              <w:top w:val="nil"/>
              <w:left w:val="nil"/>
              <w:bottom w:val="nil"/>
              <w:right w:val="single" w:sz="4" w:space="0" w:color="auto"/>
            </w:tcBorders>
            <w:shd w:val="clear" w:color="auto" w:fill="auto"/>
            <w:noWrap/>
            <w:vAlign w:val="bottom"/>
            <w:hideMark/>
          </w:tcPr>
          <w:p w14:paraId="1FD1993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0.232</w:t>
            </w:r>
          </w:p>
        </w:tc>
        <w:tc>
          <w:tcPr>
            <w:tcW w:w="960" w:type="dxa"/>
            <w:tcBorders>
              <w:top w:val="nil"/>
              <w:left w:val="single" w:sz="4" w:space="0" w:color="auto"/>
              <w:bottom w:val="nil"/>
              <w:right w:val="nil"/>
            </w:tcBorders>
            <w:shd w:val="clear" w:color="auto" w:fill="auto"/>
            <w:noWrap/>
            <w:vAlign w:val="bottom"/>
            <w:hideMark/>
          </w:tcPr>
          <w:p w14:paraId="46EED60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0.163</w:t>
            </w:r>
          </w:p>
        </w:tc>
        <w:tc>
          <w:tcPr>
            <w:tcW w:w="960" w:type="dxa"/>
            <w:tcBorders>
              <w:top w:val="nil"/>
              <w:left w:val="nil"/>
              <w:bottom w:val="nil"/>
              <w:right w:val="nil"/>
            </w:tcBorders>
            <w:shd w:val="clear" w:color="auto" w:fill="auto"/>
            <w:noWrap/>
            <w:vAlign w:val="bottom"/>
            <w:hideMark/>
          </w:tcPr>
          <w:p w14:paraId="539498B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w:t>
            </w:r>
          </w:p>
        </w:tc>
        <w:tc>
          <w:tcPr>
            <w:tcW w:w="960" w:type="dxa"/>
            <w:tcBorders>
              <w:top w:val="nil"/>
              <w:left w:val="nil"/>
              <w:bottom w:val="nil"/>
              <w:right w:val="nil"/>
            </w:tcBorders>
            <w:shd w:val="clear" w:color="auto" w:fill="auto"/>
            <w:noWrap/>
            <w:vAlign w:val="bottom"/>
            <w:hideMark/>
          </w:tcPr>
          <w:p w14:paraId="06B4633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0.403</w:t>
            </w:r>
          </w:p>
        </w:tc>
        <w:tc>
          <w:tcPr>
            <w:tcW w:w="960" w:type="dxa"/>
            <w:tcBorders>
              <w:top w:val="nil"/>
              <w:left w:val="nil"/>
              <w:bottom w:val="nil"/>
              <w:right w:val="nil"/>
            </w:tcBorders>
            <w:shd w:val="clear" w:color="auto" w:fill="auto"/>
            <w:noWrap/>
            <w:vAlign w:val="bottom"/>
            <w:hideMark/>
          </w:tcPr>
          <w:p w14:paraId="514F765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0.402</w:t>
            </w:r>
          </w:p>
        </w:tc>
        <w:tc>
          <w:tcPr>
            <w:tcW w:w="960" w:type="dxa"/>
            <w:tcBorders>
              <w:top w:val="nil"/>
              <w:left w:val="nil"/>
              <w:bottom w:val="nil"/>
              <w:right w:val="single" w:sz="4" w:space="0" w:color="auto"/>
            </w:tcBorders>
            <w:shd w:val="clear" w:color="auto" w:fill="auto"/>
            <w:noWrap/>
            <w:vAlign w:val="bottom"/>
            <w:hideMark/>
          </w:tcPr>
          <w:p w14:paraId="707CED3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0.234</w:t>
            </w:r>
          </w:p>
        </w:tc>
        <w:tc>
          <w:tcPr>
            <w:tcW w:w="960" w:type="dxa"/>
            <w:tcBorders>
              <w:top w:val="nil"/>
              <w:left w:val="single" w:sz="4" w:space="0" w:color="auto"/>
              <w:bottom w:val="nil"/>
              <w:right w:val="nil"/>
            </w:tcBorders>
            <w:shd w:val="clear" w:color="auto" w:fill="auto"/>
            <w:noWrap/>
            <w:vAlign w:val="bottom"/>
            <w:hideMark/>
          </w:tcPr>
          <w:p w14:paraId="03A5DEA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0.377</w:t>
            </w:r>
          </w:p>
        </w:tc>
        <w:tc>
          <w:tcPr>
            <w:tcW w:w="960" w:type="dxa"/>
            <w:tcBorders>
              <w:top w:val="nil"/>
              <w:left w:val="nil"/>
              <w:bottom w:val="nil"/>
              <w:right w:val="nil"/>
            </w:tcBorders>
            <w:shd w:val="clear" w:color="auto" w:fill="auto"/>
            <w:noWrap/>
            <w:vAlign w:val="bottom"/>
            <w:hideMark/>
          </w:tcPr>
          <w:p w14:paraId="0D5B8E0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0.379</w:t>
            </w:r>
          </w:p>
        </w:tc>
        <w:tc>
          <w:tcPr>
            <w:tcW w:w="960" w:type="dxa"/>
            <w:tcBorders>
              <w:top w:val="nil"/>
              <w:left w:val="nil"/>
              <w:bottom w:val="nil"/>
              <w:right w:val="nil"/>
            </w:tcBorders>
            <w:shd w:val="clear" w:color="auto" w:fill="auto"/>
            <w:noWrap/>
            <w:vAlign w:val="bottom"/>
            <w:hideMark/>
          </w:tcPr>
          <w:p w14:paraId="0C636DF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0.352</w:t>
            </w:r>
          </w:p>
        </w:tc>
        <w:tc>
          <w:tcPr>
            <w:tcW w:w="960" w:type="dxa"/>
            <w:tcBorders>
              <w:top w:val="nil"/>
              <w:left w:val="nil"/>
              <w:bottom w:val="nil"/>
              <w:right w:val="single" w:sz="4" w:space="0" w:color="auto"/>
            </w:tcBorders>
            <w:shd w:val="clear" w:color="auto" w:fill="auto"/>
            <w:noWrap/>
            <w:vAlign w:val="bottom"/>
            <w:hideMark/>
          </w:tcPr>
          <w:p w14:paraId="5D7E800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0.33</w:t>
            </w:r>
          </w:p>
        </w:tc>
      </w:tr>
      <w:tr w:rsidR="000C6E8C" w:rsidRPr="007F1BB3" w14:paraId="0FE4E3D1"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333F8DB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V</w:t>
            </w:r>
            <w:r w:rsidRPr="007F1BB3">
              <w:rPr>
                <w:rFonts w:ascii="Arial" w:eastAsia="Times New Roman" w:hAnsi="Arial" w:cs="Arial"/>
                <w:color w:val="000000"/>
                <w:sz w:val="20"/>
                <w:szCs w:val="20"/>
                <w:vertAlign w:val="subscript"/>
              </w:rPr>
              <w:t>2</w:t>
            </w:r>
            <w:r w:rsidRPr="007F1BB3">
              <w:rPr>
                <w:rFonts w:ascii="Arial" w:eastAsia="Times New Roman" w:hAnsi="Arial" w:cs="Arial"/>
                <w:color w:val="000000"/>
                <w:sz w:val="20"/>
                <w:szCs w:val="20"/>
              </w:rPr>
              <w:t>O</w:t>
            </w:r>
            <w:r w:rsidRPr="007F1BB3">
              <w:rPr>
                <w:rFonts w:ascii="Arial" w:eastAsia="Times New Roman" w:hAnsi="Arial" w:cs="Arial"/>
                <w:color w:val="000000"/>
                <w:sz w:val="20"/>
                <w:szCs w:val="20"/>
                <w:vertAlign w:val="subscript"/>
              </w:rPr>
              <w:t>3</w:t>
            </w:r>
          </w:p>
        </w:tc>
        <w:tc>
          <w:tcPr>
            <w:tcW w:w="960" w:type="dxa"/>
            <w:tcBorders>
              <w:top w:val="nil"/>
              <w:left w:val="single" w:sz="4" w:space="0" w:color="auto"/>
              <w:bottom w:val="nil"/>
              <w:right w:val="nil"/>
            </w:tcBorders>
            <w:shd w:val="clear" w:color="auto" w:fill="auto"/>
            <w:noWrap/>
            <w:vAlign w:val="bottom"/>
            <w:hideMark/>
          </w:tcPr>
          <w:p w14:paraId="282D160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0.00344</w:t>
            </w:r>
          </w:p>
        </w:tc>
        <w:tc>
          <w:tcPr>
            <w:tcW w:w="960" w:type="dxa"/>
            <w:tcBorders>
              <w:top w:val="nil"/>
              <w:left w:val="nil"/>
              <w:bottom w:val="nil"/>
              <w:right w:val="nil"/>
            </w:tcBorders>
            <w:shd w:val="clear" w:color="auto" w:fill="auto"/>
            <w:noWrap/>
            <w:vAlign w:val="bottom"/>
            <w:hideMark/>
          </w:tcPr>
          <w:p w14:paraId="64B1DA6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0.00698</w:t>
            </w:r>
          </w:p>
        </w:tc>
        <w:tc>
          <w:tcPr>
            <w:tcW w:w="960" w:type="dxa"/>
            <w:tcBorders>
              <w:top w:val="nil"/>
              <w:left w:val="nil"/>
              <w:bottom w:val="nil"/>
              <w:right w:val="nil"/>
            </w:tcBorders>
            <w:shd w:val="clear" w:color="auto" w:fill="auto"/>
            <w:noWrap/>
            <w:vAlign w:val="bottom"/>
            <w:hideMark/>
          </w:tcPr>
          <w:p w14:paraId="1613E06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0.00291</w:t>
            </w:r>
          </w:p>
        </w:tc>
        <w:tc>
          <w:tcPr>
            <w:tcW w:w="960" w:type="dxa"/>
            <w:tcBorders>
              <w:top w:val="nil"/>
              <w:left w:val="nil"/>
              <w:bottom w:val="nil"/>
              <w:right w:val="nil"/>
            </w:tcBorders>
            <w:shd w:val="clear" w:color="auto" w:fill="auto"/>
            <w:noWrap/>
            <w:vAlign w:val="bottom"/>
            <w:hideMark/>
          </w:tcPr>
          <w:p w14:paraId="1393CFF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0.00939</w:t>
            </w:r>
          </w:p>
        </w:tc>
        <w:tc>
          <w:tcPr>
            <w:tcW w:w="960" w:type="dxa"/>
            <w:tcBorders>
              <w:top w:val="nil"/>
              <w:left w:val="nil"/>
              <w:bottom w:val="nil"/>
              <w:right w:val="single" w:sz="4" w:space="0" w:color="auto"/>
            </w:tcBorders>
            <w:shd w:val="clear" w:color="auto" w:fill="auto"/>
            <w:noWrap/>
            <w:vAlign w:val="bottom"/>
            <w:hideMark/>
          </w:tcPr>
          <w:p w14:paraId="289E11B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0.00336</w:t>
            </w:r>
          </w:p>
        </w:tc>
        <w:tc>
          <w:tcPr>
            <w:tcW w:w="960" w:type="dxa"/>
            <w:tcBorders>
              <w:top w:val="nil"/>
              <w:left w:val="single" w:sz="4" w:space="0" w:color="auto"/>
              <w:bottom w:val="nil"/>
              <w:right w:val="nil"/>
            </w:tcBorders>
            <w:shd w:val="clear" w:color="auto" w:fill="auto"/>
            <w:noWrap/>
            <w:vAlign w:val="bottom"/>
            <w:hideMark/>
          </w:tcPr>
          <w:p w14:paraId="5319A0C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0.0054</w:t>
            </w:r>
          </w:p>
        </w:tc>
        <w:tc>
          <w:tcPr>
            <w:tcW w:w="960" w:type="dxa"/>
            <w:tcBorders>
              <w:top w:val="nil"/>
              <w:left w:val="nil"/>
              <w:bottom w:val="nil"/>
              <w:right w:val="nil"/>
            </w:tcBorders>
            <w:shd w:val="clear" w:color="auto" w:fill="auto"/>
            <w:noWrap/>
            <w:vAlign w:val="bottom"/>
            <w:hideMark/>
          </w:tcPr>
          <w:p w14:paraId="19398DD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0.00474</w:t>
            </w:r>
          </w:p>
        </w:tc>
        <w:tc>
          <w:tcPr>
            <w:tcW w:w="960" w:type="dxa"/>
            <w:tcBorders>
              <w:top w:val="nil"/>
              <w:left w:val="nil"/>
              <w:bottom w:val="nil"/>
              <w:right w:val="nil"/>
            </w:tcBorders>
            <w:shd w:val="clear" w:color="auto" w:fill="auto"/>
            <w:noWrap/>
            <w:vAlign w:val="bottom"/>
            <w:hideMark/>
          </w:tcPr>
          <w:p w14:paraId="5004517E"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0.00161</w:t>
            </w:r>
          </w:p>
        </w:tc>
        <w:tc>
          <w:tcPr>
            <w:tcW w:w="960" w:type="dxa"/>
            <w:tcBorders>
              <w:top w:val="nil"/>
              <w:left w:val="nil"/>
              <w:bottom w:val="nil"/>
              <w:right w:val="nil"/>
            </w:tcBorders>
            <w:shd w:val="clear" w:color="auto" w:fill="auto"/>
            <w:noWrap/>
            <w:vAlign w:val="bottom"/>
            <w:hideMark/>
          </w:tcPr>
          <w:p w14:paraId="50B7326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0.00891</w:t>
            </w:r>
          </w:p>
        </w:tc>
        <w:tc>
          <w:tcPr>
            <w:tcW w:w="960" w:type="dxa"/>
            <w:tcBorders>
              <w:top w:val="nil"/>
              <w:left w:val="nil"/>
              <w:bottom w:val="nil"/>
              <w:right w:val="single" w:sz="4" w:space="0" w:color="auto"/>
            </w:tcBorders>
            <w:shd w:val="clear" w:color="auto" w:fill="auto"/>
            <w:noWrap/>
            <w:vAlign w:val="bottom"/>
            <w:hideMark/>
          </w:tcPr>
          <w:p w14:paraId="1F166FC5"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0.00982</w:t>
            </w:r>
          </w:p>
        </w:tc>
        <w:tc>
          <w:tcPr>
            <w:tcW w:w="960" w:type="dxa"/>
            <w:tcBorders>
              <w:top w:val="nil"/>
              <w:left w:val="single" w:sz="4" w:space="0" w:color="auto"/>
              <w:bottom w:val="nil"/>
              <w:right w:val="nil"/>
            </w:tcBorders>
            <w:shd w:val="clear" w:color="auto" w:fill="auto"/>
            <w:noWrap/>
            <w:vAlign w:val="bottom"/>
            <w:hideMark/>
          </w:tcPr>
          <w:p w14:paraId="3ACA88D2"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0.00394</w:t>
            </w:r>
          </w:p>
        </w:tc>
        <w:tc>
          <w:tcPr>
            <w:tcW w:w="960" w:type="dxa"/>
            <w:tcBorders>
              <w:top w:val="nil"/>
              <w:left w:val="nil"/>
              <w:bottom w:val="nil"/>
              <w:right w:val="nil"/>
            </w:tcBorders>
            <w:shd w:val="clear" w:color="auto" w:fill="auto"/>
            <w:noWrap/>
            <w:vAlign w:val="bottom"/>
            <w:hideMark/>
          </w:tcPr>
          <w:p w14:paraId="06EFB93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0.00163</w:t>
            </w:r>
          </w:p>
        </w:tc>
        <w:tc>
          <w:tcPr>
            <w:tcW w:w="960" w:type="dxa"/>
            <w:tcBorders>
              <w:top w:val="nil"/>
              <w:left w:val="nil"/>
              <w:bottom w:val="nil"/>
              <w:right w:val="nil"/>
            </w:tcBorders>
            <w:shd w:val="clear" w:color="auto" w:fill="auto"/>
            <w:noWrap/>
            <w:vAlign w:val="bottom"/>
            <w:hideMark/>
          </w:tcPr>
          <w:p w14:paraId="35A1D73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0.00324</w:t>
            </w:r>
          </w:p>
        </w:tc>
        <w:tc>
          <w:tcPr>
            <w:tcW w:w="960" w:type="dxa"/>
            <w:tcBorders>
              <w:top w:val="nil"/>
              <w:left w:val="nil"/>
              <w:bottom w:val="nil"/>
              <w:right w:val="single" w:sz="4" w:space="0" w:color="auto"/>
            </w:tcBorders>
            <w:shd w:val="clear" w:color="auto" w:fill="auto"/>
            <w:noWrap/>
            <w:vAlign w:val="bottom"/>
            <w:hideMark/>
          </w:tcPr>
          <w:p w14:paraId="1CCA171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0.00612</w:t>
            </w:r>
          </w:p>
        </w:tc>
      </w:tr>
      <w:tr w:rsidR="000C6E8C" w:rsidRPr="007F1BB3" w14:paraId="7A7CBF6E" w14:textId="77777777" w:rsidTr="00C24BF4">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5B04723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Total</w:t>
            </w:r>
          </w:p>
        </w:tc>
        <w:tc>
          <w:tcPr>
            <w:tcW w:w="960" w:type="dxa"/>
            <w:tcBorders>
              <w:top w:val="nil"/>
              <w:left w:val="single" w:sz="4" w:space="0" w:color="auto"/>
              <w:bottom w:val="nil"/>
              <w:right w:val="nil"/>
            </w:tcBorders>
            <w:shd w:val="clear" w:color="auto" w:fill="auto"/>
            <w:noWrap/>
            <w:vAlign w:val="bottom"/>
            <w:hideMark/>
          </w:tcPr>
          <w:p w14:paraId="549E5EA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102</w:t>
            </w:r>
          </w:p>
        </w:tc>
        <w:tc>
          <w:tcPr>
            <w:tcW w:w="960" w:type="dxa"/>
            <w:tcBorders>
              <w:top w:val="nil"/>
              <w:left w:val="nil"/>
              <w:bottom w:val="nil"/>
              <w:right w:val="nil"/>
            </w:tcBorders>
            <w:shd w:val="clear" w:color="auto" w:fill="auto"/>
            <w:noWrap/>
            <w:vAlign w:val="bottom"/>
            <w:hideMark/>
          </w:tcPr>
          <w:p w14:paraId="5AA3039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102</w:t>
            </w:r>
          </w:p>
        </w:tc>
        <w:tc>
          <w:tcPr>
            <w:tcW w:w="960" w:type="dxa"/>
            <w:tcBorders>
              <w:top w:val="nil"/>
              <w:left w:val="nil"/>
              <w:bottom w:val="nil"/>
              <w:right w:val="nil"/>
            </w:tcBorders>
            <w:shd w:val="clear" w:color="auto" w:fill="auto"/>
            <w:noWrap/>
            <w:vAlign w:val="bottom"/>
            <w:hideMark/>
          </w:tcPr>
          <w:p w14:paraId="3ACE860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102</w:t>
            </w:r>
          </w:p>
        </w:tc>
        <w:tc>
          <w:tcPr>
            <w:tcW w:w="960" w:type="dxa"/>
            <w:tcBorders>
              <w:top w:val="nil"/>
              <w:left w:val="nil"/>
              <w:bottom w:val="nil"/>
              <w:right w:val="nil"/>
            </w:tcBorders>
            <w:shd w:val="clear" w:color="auto" w:fill="auto"/>
            <w:noWrap/>
            <w:vAlign w:val="bottom"/>
            <w:hideMark/>
          </w:tcPr>
          <w:p w14:paraId="1FF8E59B"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101</w:t>
            </w:r>
          </w:p>
        </w:tc>
        <w:tc>
          <w:tcPr>
            <w:tcW w:w="960" w:type="dxa"/>
            <w:tcBorders>
              <w:top w:val="nil"/>
              <w:left w:val="nil"/>
              <w:bottom w:val="nil"/>
              <w:right w:val="single" w:sz="4" w:space="0" w:color="auto"/>
            </w:tcBorders>
            <w:shd w:val="clear" w:color="auto" w:fill="auto"/>
            <w:noWrap/>
            <w:vAlign w:val="bottom"/>
            <w:hideMark/>
          </w:tcPr>
          <w:p w14:paraId="2A8D391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single" w:sz="4" w:space="0" w:color="auto"/>
              <w:bottom w:val="nil"/>
              <w:right w:val="nil"/>
            </w:tcBorders>
            <w:shd w:val="clear" w:color="auto" w:fill="auto"/>
            <w:noWrap/>
            <w:vAlign w:val="bottom"/>
            <w:hideMark/>
          </w:tcPr>
          <w:p w14:paraId="06D3C94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101</w:t>
            </w:r>
          </w:p>
        </w:tc>
        <w:tc>
          <w:tcPr>
            <w:tcW w:w="960" w:type="dxa"/>
            <w:tcBorders>
              <w:top w:val="nil"/>
              <w:left w:val="nil"/>
              <w:bottom w:val="nil"/>
              <w:right w:val="nil"/>
            </w:tcBorders>
            <w:shd w:val="clear" w:color="auto" w:fill="auto"/>
            <w:noWrap/>
            <w:vAlign w:val="bottom"/>
            <w:hideMark/>
          </w:tcPr>
          <w:p w14:paraId="05DE4D5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99.0</w:t>
            </w:r>
          </w:p>
        </w:tc>
        <w:tc>
          <w:tcPr>
            <w:tcW w:w="960" w:type="dxa"/>
            <w:tcBorders>
              <w:top w:val="nil"/>
              <w:left w:val="nil"/>
              <w:bottom w:val="nil"/>
              <w:right w:val="nil"/>
            </w:tcBorders>
            <w:shd w:val="clear" w:color="auto" w:fill="auto"/>
            <w:noWrap/>
            <w:vAlign w:val="bottom"/>
            <w:hideMark/>
          </w:tcPr>
          <w:p w14:paraId="3C48D4B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51149A5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nil"/>
              <w:bottom w:val="nil"/>
              <w:right w:val="single" w:sz="4" w:space="0" w:color="auto"/>
            </w:tcBorders>
            <w:shd w:val="clear" w:color="auto" w:fill="auto"/>
            <w:noWrap/>
            <w:vAlign w:val="bottom"/>
            <w:hideMark/>
          </w:tcPr>
          <w:p w14:paraId="1E70CD4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single" w:sz="4" w:space="0" w:color="auto"/>
              <w:bottom w:val="nil"/>
              <w:right w:val="nil"/>
            </w:tcBorders>
            <w:shd w:val="clear" w:color="auto" w:fill="auto"/>
            <w:noWrap/>
            <w:vAlign w:val="bottom"/>
            <w:hideMark/>
          </w:tcPr>
          <w:p w14:paraId="687ED016"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6401D2E7"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nil"/>
              <w:bottom w:val="nil"/>
              <w:right w:val="nil"/>
            </w:tcBorders>
            <w:shd w:val="clear" w:color="auto" w:fill="auto"/>
            <w:noWrap/>
            <w:vAlign w:val="bottom"/>
            <w:hideMark/>
          </w:tcPr>
          <w:p w14:paraId="3504CBE0"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60" w:type="dxa"/>
            <w:tcBorders>
              <w:top w:val="nil"/>
              <w:left w:val="nil"/>
              <w:bottom w:val="nil"/>
              <w:right w:val="single" w:sz="4" w:space="0" w:color="auto"/>
            </w:tcBorders>
            <w:shd w:val="clear" w:color="auto" w:fill="auto"/>
            <w:noWrap/>
            <w:vAlign w:val="bottom"/>
            <w:hideMark/>
          </w:tcPr>
          <w:p w14:paraId="140E0FB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101</w:t>
            </w:r>
          </w:p>
        </w:tc>
      </w:tr>
      <w:tr w:rsidR="000C6E8C" w:rsidRPr="007F1BB3" w14:paraId="4184AD18" w14:textId="77777777" w:rsidTr="00C24BF4">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C8DFC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Mg#</w:t>
            </w:r>
          </w:p>
        </w:tc>
        <w:tc>
          <w:tcPr>
            <w:tcW w:w="960" w:type="dxa"/>
            <w:tcBorders>
              <w:top w:val="nil"/>
              <w:left w:val="single" w:sz="4" w:space="0" w:color="auto"/>
              <w:bottom w:val="single" w:sz="4" w:space="0" w:color="auto"/>
              <w:right w:val="nil"/>
            </w:tcBorders>
            <w:shd w:val="clear" w:color="auto" w:fill="auto"/>
            <w:noWrap/>
            <w:vAlign w:val="bottom"/>
            <w:hideMark/>
          </w:tcPr>
          <w:p w14:paraId="1B3D1EF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68.0</w:t>
            </w:r>
          </w:p>
        </w:tc>
        <w:tc>
          <w:tcPr>
            <w:tcW w:w="960" w:type="dxa"/>
            <w:tcBorders>
              <w:top w:val="nil"/>
              <w:left w:val="nil"/>
              <w:bottom w:val="single" w:sz="4" w:space="0" w:color="auto"/>
              <w:right w:val="nil"/>
            </w:tcBorders>
            <w:shd w:val="clear" w:color="auto" w:fill="auto"/>
            <w:noWrap/>
            <w:vAlign w:val="bottom"/>
            <w:hideMark/>
          </w:tcPr>
          <w:p w14:paraId="12D9F5D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69.8</w:t>
            </w:r>
          </w:p>
        </w:tc>
        <w:tc>
          <w:tcPr>
            <w:tcW w:w="960" w:type="dxa"/>
            <w:tcBorders>
              <w:top w:val="nil"/>
              <w:left w:val="nil"/>
              <w:bottom w:val="single" w:sz="4" w:space="0" w:color="auto"/>
              <w:right w:val="nil"/>
            </w:tcBorders>
            <w:shd w:val="clear" w:color="auto" w:fill="auto"/>
            <w:noWrap/>
            <w:vAlign w:val="bottom"/>
            <w:hideMark/>
          </w:tcPr>
          <w:p w14:paraId="4EB952E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68.4</w:t>
            </w:r>
          </w:p>
        </w:tc>
        <w:tc>
          <w:tcPr>
            <w:tcW w:w="960" w:type="dxa"/>
            <w:tcBorders>
              <w:top w:val="nil"/>
              <w:left w:val="nil"/>
              <w:bottom w:val="single" w:sz="4" w:space="0" w:color="auto"/>
              <w:right w:val="nil"/>
            </w:tcBorders>
            <w:shd w:val="clear" w:color="auto" w:fill="auto"/>
            <w:noWrap/>
            <w:vAlign w:val="bottom"/>
            <w:hideMark/>
          </w:tcPr>
          <w:p w14:paraId="36AF7124"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79.0</w:t>
            </w:r>
          </w:p>
        </w:tc>
        <w:tc>
          <w:tcPr>
            <w:tcW w:w="960" w:type="dxa"/>
            <w:tcBorders>
              <w:top w:val="nil"/>
              <w:left w:val="nil"/>
              <w:bottom w:val="single" w:sz="4" w:space="0" w:color="auto"/>
              <w:right w:val="single" w:sz="4" w:space="0" w:color="auto"/>
            </w:tcBorders>
            <w:shd w:val="clear" w:color="auto" w:fill="auto"/>
            <w:noWrap/>
            <w:vAlign w:val="bottom"/>
            <w:hideMark/>
          </w:tcPr>
          <w:p w14:paraId="0394558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89.5</w:t>
            </w:r>
          </w:p>
        </w:tc>
        <w:tc>
          <w:tcPr>
            <w:tcW w:w="960" w:type="dxa"/>
            <w:tcBorders>
              <w:top w:val="nil"/>
              <w:left w:val="single" w:sz="4" w:space="0" w:color="auto"/>
              <w:bottom w:val="single" w:sz="4" w:space="0" w:color="auto"/>
              <w:right w:val="nil"/>
            </w:tcBorders>
            <w:shd w:val="clear" w:color="auto" w:fill="auto"/>
            <w:noWrap/>
            <w:vAlign w:val="bottom"/>
            <w:hideMark/>
          </w:tcPr>
          <w:p w14:paraId="6CA1377D"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85.8</w:t>
            </w:r>
          </w:p>
        </w:tc>
        <w:tc>
          <w:tcPr>
            <w:tcW w:w="960" w:type="dxa"/>
            <w:tcBorders>
              <w:top w:val="nil"/>
              <w:left w:val="nil"/>
              <w:bottom w:val="single" w:sz="4" w:space="0" w:color="auto"/>
              <w:right w:val="nil"/>
            </w:tcBorders>
            <w:shd w:val="clear" w:color="auto" w:fill="auto"/>
            <w:noWrap/>
            <w:vAlign w:val="bottom"/>
            <w:hideMark/>
          </w:tcPr>
          <w:p w14:paraId="7FDA9963"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86.8</w:t>
            </w:r>
          </w:p>
        </w:tc>
        <w:tc>
          <w:tcPr>
            <w:tcW w:w="960" w:type="dxa"/>
            <w:tcBorders>
              <w:top w:val="nil"/>
              <w:left w:val="nil"/>
              <w:bottom w:val="single" w:sz="4" w:space="0" w:color="auto"/>
              <w:right w:val="nil"/>
            </w:tcBorders>
            <w:shd w:val="clear" w:color="auto" w:fill="auto"/>
            <w:noWrap/>
            <w:vAlign w:val="bottom"/>
            <w:hideMark/>
          </w:tcPr>
          <w:p w14:paraId="003B693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91.2</w:t>
            </w:r>
          </w:p>
        </w:tc>
        <w:tc>
          <w:tcPr>
            <w:tcW w:w="960" w:type="dxa"/>
            <w:tcBorders>
              <w:top w:val="nil"/>
              <w:left w:val="nil"/>
              <w:bottom w:val="single" w:sz="4" w:space="0" w:color="auto"/>
              <w:right w:val="nil"/>
            </w:tcBorders>
            <w:shd w:val="clear" w:color="auto" w:fill="auto"/>
            <w:noWrap/>
            <w:vAlign w:val="bottom"/>
            <w:hideMark/>
          </w:tcPr>
          <w:p w14:paraId="024065BC"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90.1</w:t>
            </w:r>
          </w:p>
        </w:tc>
        <w:tc>
          <w:tcPr>
            <w:tcW w:w="960" w:type="dxa"/>
            <w:tcBorders>
              <w:top w:val="nil"/>
              <w:left w:val="nil"/>
              <w:bottom w:val="single" w:sz="4" w:space="0" w:color="auto"/>
              <w:right w:val="single" w:sz="4" w:space="0" w:color="auto"/>
            </w:tcBorders>
            <w:shd w:val="clear" w:color="auto" w:fill="auto"/>
            <w:noWrap/>
            <w:vAlign w:val="bottom"/>
            <w:hideMark/>
          </w:tcPr>
          <w:p w14:paraId="7B8B8F59"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88.0</w:t>
            </w:r>
          </w:p>
        </w:tc>
        <w:tc>
          <w:tcPr>
            <w:tcW w:w="960" w:type="dxa"/>
            <w:tcBorders>
              <w:top w:val="nil"/>
              <w:left w:val="single" w:sz="4" w:space="0" w:color="auto"/>
              <w:bottom w:val="single" w:sz="4" w:space="0" w:color="auto"/>
              <w:right w:val="nil"/>
            </w:tcBorders>
            <w:shd w:val="clear" w:color="auto" w:fill="auto"/>
            <w:noWrap/>
            <w:vAlign w:val="bottom"/>
            <w:hideMark/>
          </w:tcPr>
          <w:p w14:paraId="34073E6F"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91.5</w:t>
            </w:r>
          </w:p>
        </w:tc>
        <w:tc>
          <w:tcPr>
            <w:tcW w:w="960" w:type="dxa"/>
            <w:tcBorders>
              <w:top w:val="nil"/>
              <w:left w:val="nil"/>
              <w:bottom w:val="single" w:sz="4" w:space="0" w:color="auto"/>
              <w:right w:val="nil"/>
            </w:tcBorders>
            <w:shd w:val="clear" w:color="auto" w:fill="auto"/>
            <w:noWrap/>
            <w:vAlign w:val="bottom"/>
            <w:hideMark/>
          </w:tcPr>
          <w:p w14:paraId="14F2FEB8"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91.2</w:t>
            </w:r>
          </w:p>
        </w:tc>
        <w:tc>
          <w:tcPr>
            <w:tcW w:w="960" w:type="dxa"/>
            <w:tcBorders>
              <w:top w:val="nil"/>
              <w:left w:val="nil"/>
              <w:bottom w:val="single" w:sz="4" w:space="0" w:color="auto"/>
              <w:right w:val="nil"/>
            </w:tcBorders>
            <w:shd w:val="clear" w:color="auto" w:fill="auto"/>
            <w:noWrap/>
            <w:vAlign w:val="bottom"/>
            <w:hideMark/>
          </w:tcPr>
          <w:p w14:paraId="49229CE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92.4</w:t>
            </w:r>
          </w:p>
        </w:tc>
        <w:tc>
          <w:tcPr>
            <w:tcW w:w="960" w:type="dxa"/>
            <w:tcBorders>
              <w:top w:val="nil"/>
              <w:left w:val="nil"/>
              <w:bottom w:val="single" w:sz="4" w:space="0" w:color="auto"/>
              <w:right w:val="single" w:sz="4" w:space="0" w:color="auto"/>
            </w:tcBorders>
            <w:shd w:val="clear" w:color="auto" w:fill="auto"/>
            <w:noWrap/>
            <w:vAlign w:val="bottom"/>
            <w:hideMark/>
          </w:tcPr>
          <w:p w14:paraId="4FE93AE1" w14:textId="77777777" w:rsidR="000C6E8C" w:rsidRPr="007F1BB3" w:rsidRDefault="000C6E8C" w:rsidP="00C24BF4">
            <w:pPr>
              <w:spacing w:after="0" w:line="36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89.6</w:t>
            </w:r>
          </w:p>
        </w:tc>
      </w:tr>
    </w:tbl>
    <w:p w14:paraId="19F14604" w14:textId="77777777" w:rsidR="000C6E8C" w:rsidRPr="007F1BB3" w:rsidRDefault="000C6E8C" w:rsidP="00C24BF4">
      <w:pPr>
        <w:spacing w:line="360" w:lineRule="auto"/>
        <w:rPr>
          <w:rFonts w:ascii="Arial" w:hAnsi="Arial" w:cs="Arial"/>
          <w:sz w:val="24"/>
          <w:szCs w:val="24"/>
        </w:rPr>
      </w:pPr>
    </w:p>
    <w:p w14:paraId="5817C831" w14:textId="77777777" w:rsidR="000C6E8C" w:rsidRPr="007F1BB3" w:rsidRDefault="000C6E8C" w:rsidP="00C24BF4">
      <w:pPr>
        <w:spacing w:line="360" w:lineRule="auto"/>
        <w:rPr>
          <w:rFonts w:ascii="Arial" w:hAnsi="Arial" w:cs="Arial"/>
          <w:sz w:val="24"/>
          <w:szCs w:val="24"/>
        </w:rPr>
      </w:pPr>
    </w:p>
    <w:p w14:paraId="2367D73F" w14:textId="77777777" w:rsidR="000C6E8C" w:rsidRPr="007F1BB3" w:rsidRDefault="000C6E8C" w:rsidP="00C24BF4">
      <w:pPr>
        <w:spacing w:line="360" w:lineRule="auto"/>
        <w:rPr>
          <w:rFonts w:ascii="Arial" w:hAnsi="Arial" w:cs="Arial"/>
          <w:sz w:val="24"/>
          <w:szCs w:val="24"/>
        </w:rPr>
      </w:pPr>
    </w:p>
    <w:p w14:paraId="61B93E63" w14:textId="77777777" w:rsidR="000C6E8C" w:rsidRPr="007F1BB3" w:rsidRDefault="000C6E8C" w:rsidP="00C24BF4">
      <w:pPr>
        <w:spacing w:line="360" w:lineRule="auto"/>
        <w:rPr>
          <w:rFonts w:ascii="Arial" w:hAnsi="Arial" w:cs="Arial"/>
          <w:sz w:val="24"/>
          <w:szCs w:val="24"/>
        </w:rPr>
      </w:pPr>
    </w:p>
    <w:p w14:paraId="1A9B4624" w14:textId="77777777" w:rsidR="000C6E8C" w:rsidRPr="007F1BB3" w:rsidRDefault="000C6E8C" w:rsidP="00C24BF4">
      <w:pPr>
        <w:spacing w:line="360" w:lineRule="auto"/>
        <w:rPr>
          <w:rFonts w:ascii="Arial" w:hAnsi="Arial" w:cs="Arial"/>
          <w:sz w:val="24"/>
          <w:szCs w:val="24"/>
        </w:rPr>
      </w:pPr>
    </w:p>
    <w:p w14:paraId="51DE9550" w14:textId="77777777" w:rsidR="000C6E8C" w:rsidRPr="007F1BB3" w:rsidRDefault="000C6E8C" w:rsidP="00C24BF4">
      <w:pPr>
        <w:spacing w:line="360" w:lineRule="auto"/>
        <w:rPr>
          <w:rFonts w:ascii="Arial" w:hAnsi="Arial" w:cs="Arial"/>
          <w:sz w:val="24"/>
          <w:szCs w:val="24"/>
        </w:rPr>
      </w:pPr>
    </w:p>
    <w:p w14:paraId="63130DC7" w14:textId="77777777" w:rsidR="000C6E8C" w:rsidRPr="007F1BB3" w:rsidRDefault="000C6E8C" w:rsidP="00C24BF4">
      <w:pPr>
        <w:spacing w:line="360" w:lineRule="auto"/>
        <w:rPr>
          <w:rFonts w:ascii="Arial" w:hAnsi="Arial" w:cs="Arial"/>
          <w:sz w:val="24"/>
          <w:szCs w:val="24"/>
        </w:rPr>
        <w:sectPr w:rsidR="000C6E8C" w:rsidRPr="007F1BB3" w:rsidSect="00C24BF4">
          <w:pgSz w:w="15840" w:h="12240" w:orient="landscape"/>
          <w:pgMar w:top="1440" w:right="1440" w:bottom="1440" w:left="1440" w:header="720" w:footer="720" w:gutter="0"/>
          <w:cols w:space="720"/>
          <w:docGrid w:linePitch="360"/>
        </w:sectPr>
      </w:pPr>
    </w:p>
    <w:p w14:paraId="6D0484D3" w14:textId="67DC54DE"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b/>
          <w:sz w:val="24"/>
          <w:szCs w:val="24"/>
          <w:u w:val="single"/>
        </w:rPr>
        <w:lastRenderedPageBreak/>
        <w:t>Olivine compositions</w:t>
      </w:r>
      <w:r w:rsidRPr="007F1BB3">
        <w:rPr>
          <w:rFonts w:ascii="Arial" w:hAnsi="Arial" w:cs="Arial"/>
          <w:sz w:val="24"/>
          <w:szCs w:val="24"/>
          <w:u w:val="single"/>
        </w:rPr>
        <w:t xml:space="preserve"> </w:t>
      </w:r>
      <w:r w:rsidRPr="007F1BB3">
        <w:rPr>
          <w:rFonts w:ascii="Arial" w:hAnsi="Arial" w:cs="Arial"/>
          <w:b/>
          <w:sz w:val="24"/>
          <w:szCs w:val="24"/>
          <w:u w:val="single"/>
        </w:rPr>
        <w:t xml:space="preserve">by LA-ICP-MS </w:t>
      </w:r>
      <w:r w:rsidR="00665487">
        <w:rPr>
          <w:rFonts w:ascii="Arial" w:hAnsi="Arial" w:cs="Arial"/>
          <w:b/>
          <w:sz w:val="24"/>
          <w:szCs w:val="24"/>
          <w:u w:val="single"/>
        </w:rPr>
        <w:t>analyses</w:t>
      </w:r>
    </w:p>
    <w:p w14:paraId="61688451"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Trace and minor elements</w:t>
      </w:r>
    </w:p>
    <w:p w14:paraId="01A90666" w14:textId="0159F27B"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Trace element data from LA-ICP-MS analyses of the Virunga, Toro-Ankole and Kalahari olivine populations are outlined in the following section and summarised in Table 2. Standard deviations are available in the appendix (Table 6). LA-ICP-MS analyses were used for all elements of this study except for Si, Fe and Mg. Individual spot analysis results for first</w:t>
      </w:r>
      <w:r w:rsidR="001C0722">
        <w:rPr>
          <w:rFonts w:ascii="Arial" w:hAnsi="Arial" w:cs="Arial"/>
          <w:sz w:val="24"/>
          <w:szCs w:val="24"/>
        </w:rPr>
        <w:t>-</w:t>
      </w:r>
      <w:r w:rsidRPr="007F1BB3">
        <w:rPr>
          <w:rFonts w:ascii="Arial" w:hAnsi="Arial" w:cs="Arial"/>
          <w:sz w:val="24"/>
          <w:szCs w:val="24"/>
        </w:rPr>
        <w:t xml:space="preserve">row transition metals, in addition to the post transition metal Ga, are plotted in Figure 3.4 against Mg#. Individual spot analysis results for selected elements are plotted against Mg# in Figure 3.5. </w:t>
      </w:r>
    </w:p>
    <w:p w14:paraId="4C672AE8"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Concentrations and ratios reported in the following section are averaged data from spot analyses of olivines from individual thin section samples, which are then grouped by their associated field locations (Table 2). </w:t>
      </w:r>
    </w:p>
    <w:p w14:paraId="2CE5D46F" w14:textId="77777777" w:rsidR="000C6E8C" w:rsidRPr="007F1BB3" w:rsidRDefault="000C6E8C" w:rsidP="00C24BF4">
      <w:pPr>
        <w:spacing w:line="360" w:lineRule="auto"/>
        <w:rPr>
          <w:rFonts w:ascii="Arial" w:hAnsi="Arial" w:cs="Arial"/>
          <w:sz w:val="24"/>
          <w:szCs w:val="24"/>
          <w:u w:val="single"/>
        </w:rPr>
      </w:pPr>
      <w:r w:rsidRPr="007F1BB3">
        <w:rPr>
          <w:rFonts w:ascii="Arial" w:hAnsi="Arial" w:cs="Arial"/>
          <w:sz w:val="24"/>
          <w:szCs w:val="24"/>
          <w:u w:val="single"/>
        </w:rPr>
        <w:t>Western branch of the East African Rift</w:t>
      </w:r>
    </w:p>
    <w:p w14:paraId="08137693"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Zn and Mn concentrations have strong negative correlations with Mg# for data from both the Virunga and Toro-Ankole fields, with correlation coefficients (r) less than -0.70. </w:t>
      </w:r>
    </w:p>
    <w:p w14:paraId="6DB8AD7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Mn concentrations have similar clustering to that of Mg# (Figure 3.4). C2797, from Virunga, has the highest average Mn concentration, at 4310 ppm, while C2831 has a concentration of 4230 ppm and C2878 of 3860 ppm. C2823 has substantially lower Mn concentrations relative to the other Virunga olivines, at 2980 ppm, with C2787 being lower again, at 1640 ppm. Mn concentrations in Toro-Ankole olivines form two clusters (Figure 3.4). C6066 and C6098 cluster at 1160 and 1140 ppm Mn respectively, while C5619, C3946, and C5775 cluster between 1890 and 2090 ppm Mn. </w:t>
      </w:r>
    </w:p>
    <w:p w14:paraId="60E43DD8"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Zn concentrations have similar clustering to Mg# for the Virunga olivines (Figure 3.4). C2878, C2797 and C2831 from Virunga have high Zn concentrations ranging between 236 and 265 ppm. C2823 from Virunga has a Zn concentration of 167 ppm, and C2787 from Virunga has a Zn concentration of 70.1ppm. However, the Zn populations do not appear split as they are for Mn in the Toro-Ankole olivines (Figure 3.4), with all olivines ranging between 76.4 and 99.8 ppm Zn.</w:t>
      </w:r>
    </w:p>
    <w:p w14:paraId="2F25728B" w14:textId="77777777" w:rsidR="000C6E8C" w:rsidRPr="007F1BB3" w:rsidRDefault="000C6E8C" w:rsidP="00C24BF4">
      <w:pPr>
        <w:spacing w:line="360" w:lineRule="auto"/>
        <w:rPr>
          <w:rFonts w:ascii="Arial" w:hAnsi="Arial" w:cs="Arial"/>
          <w:sz w:val="24"/>
          <w:szCs w:val="24"/>
        </w:rPr>
      </w:pPr>
    </w:p>
    <w:p w14:paraId="4AA807A0"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Ni has a strong positive correlation with Mg# for the Toro-Ankole olivines (r= 0.93). Similarly, Ni in the Virunga olivines appears to have a strong positive correlation with Mg# (r= 0.81), however when C2787 (Mg# 89.5) is excluded this is reduced (r= -0.50) (Figure 3.4). Ni concentrations have little variance in the Virunga olivines if C2787 is considered separate, with most concentrations ranging between 210 and 392 ppm. However, C2787 has a higher concentration than most of the Virunga field, with a Ni concentration of 2000 ppm. The Toro-Ankole olivines plot as two clusters of Ni concentrations (Figure 3.4), with C6066 and C6098 having 3550 and 3460 ppm Ni respectively, and C5619, C3946, and C5775 having between 1360 and 1860 ppm Ni.</w:t>
      </w:r>
    </w:p>
    <w:p w14:paraId="2B3969C1" w14:textId="4D4C7E75"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Co in Virunga</w:t>
      </w:r>
      <w:r w:rsidR="001C0722">
        <w:rPr>
          <w:rFonts w:ascii="Arial" w:hAnsi="Arial" w:cs="Arial"/>
          <w:sz w:val="24"/>
          <w:szCs w:val="24"/>
        </w:rPr>
        <w:t xml:space="preserve"> </w:t>
      </w:r>
      <w:r w:rsidRPr="007F1BB3">
        <w:rPr>
          <w:rFonts w:ascii="Arial" w:hAnsi="Arial" w:cs="Arial"/>
          <w:sz w:val="24"/>
          <w:szCs w:val="24"/>
        </w:rPr>
        <w:t>olivines appears to have a strong negative correlation with Mg# (r= -0.88) that is reduced (r= -0.48) when C2787 is excluded. Most Virunga concentrations range between 210 and 230 ppm. However, C2787 has lower concentrations than most of the Virunga field, at 174 ppm Co. Toro-Ankole Co concentrations are lower than the Virunga field, ranging between 162 and 197 ppm.</w:t>
      </w:r>
    </w:p>
    <w:p w14:paraId="549AE8C7"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Cr has a strong positive correlation with Mg# (r&gt; 0.78) in both the Toro-Ankole and Virunga olivines, even when C2787 is excluded. Toro-Ankole olivines span concentrations of 137 to 703 ppm Cr. The Virunga Cr concentrations plot in two clusters, in a similar pattern to Ni concentrations (Figure 3.4). Most Virunga olivines have relatively low Cr concentrations compared to Toro-Ankole, ranging between 12.2 and 45.0 ppm, whereas C2878 has 543 ppm Cr.  </w:t>
      </w:r>
    </w:p>
    <w:p w14:paraId="55E10810"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Virunga has a relatively narrow range of Sc concentrations, with most olivines ranging between 5.92 and 6.71 ppm. Most variation of Sc in the Toro-Ankole olivines is due to olivine C5775 (Figure 3.4), at 7.11 ppm Sc, with the remaining olivines having concentrations between 5.19 and 4.49 ppm Sc.</w:t>
      </w:r>
    </w:p>
    <w:p w14:paraId="34FF2BA0"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V is higher in three Virunga olivines (Figure 3.4), with C2831, C2878 and C2797 having 17.0, 18.0 and 14.0 ppm V respectively. The C2823, C2787 from Virunga and Toro-Ankole olivines have less than 7.55 ppm V.</w:t>
      </w:r>
    </w:p>
    <w:p w14:paraId="3C395C7C" w14:textId="25C9F25D"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lastRenderedPageBreak/>
        <w:t xml:space="preserve">Cu concentrations are higher in the Toro-Ankole olivines than the Virunga olivines (Figure 3.4). Most Virunga olivines have less than 1.11 ppm Cu, </w:t>
      </w:r>
      <w:r w:rsidR="001C0722" w:rsidRPr="007F1BB3">
        <w:rPr>
          <w:rFonts w:ascii="Arial" w:hAnsi="Arial" w:cs="Arial"/>
          <w:sz w:val="24"/>
          <w:szCs w:val="24"/>
        </w:rPr>
        <w:t>except for</w:t>
      </w:r>
      <w:r w:rsidRPr="007F1BB3">
        <w:rPr>
          <w:rFonts w:ascii="Arial" w:hAnsi="Arial" w:cs="Arial"/>
          <w:sz w:val="24"/>
          <w:szCs w:val="24"/>
        </w:rPr>
        <w:t xml:space="preserve"> C2787, which has a higher Cu concentration of 2.22 ppm. Toro-Ankole Cu concentrations are higher than Virunga, and range between 3.28 and 7.28 ppm. </w:t>
      </w:r>
    </w:p>
    <w:p w14:paraId="7F9DE632"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Ga has a relatively narrow range of concentrations in the Virunga olivines, between 0.141 and 0.213 ppm. Toro-Ankole concentrations have a relatively wide Cu range, between 0.0928 and 0.238 ppm Ga. </w:t>
      </w:r>
    </w:p>
    <w:p w14:paraId="6795149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For the second-row transition metal, Y, Virunga olivines form 3 clusters, with C2878, C2797 and C2831 ranging between 0.341 and 0.366 ppm, while C2823 lies at 0.111 ppm and C2787 at 0.0454 ppm. The Virunga olivines have a strong negative correlation (r= -0.95) with Mg#. Toro-Ankole has lower concentrations than Virunga (Figure 3.5), ranging between 0.0122 and 0.0823 ppm Y. </w:t>
      </w:r>
    </w:p>
    <w:p w14:paraId="5D4475AB"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Virunga olivines C2878, C2797 and C2831 have a wide range of concentrations of the non-metal, P (Figure 3.5). Most Virunga olivines have concentrations between 117 and 138 ppm P, except for C2787, at 61.1 ppm. The Toro-Ankole olivines have a narrower range of P concentrations, between 43.0 and 56.2 ppm. </w:t>
      </w:r>
    </w:p>
    <w:p w14:paraId="26630886"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Ca shows little variation in the Virunga olivines (Figure 3.5), with concentrations between 1280 and 1940 ppm. Ca concentrations in Toro-Ankole occur as two populations (Figure 3.5), with C6098 and C6066 having concentrations of 521 and 509 ppm respectively, while C5619, C5775, C3946 from Toro-Ankole are between 1290 and 1510 ppm. The Toro-Ankole olivines also have a strong negative correlation with Mg# (r= -0.76) </w:t>
      </w:r>
    </w:p>
    <w:p w14:paraId="404AC9A2"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Alkali metal, Li, has concentrations that are relatively higher in C2831, C2878 and C2797 from Virunga, occurring as two populations, and in a wider range of concentrations than those from the Toro-Ankole field (Figure 3.5).C2831, C2878, C2797, and C2823 from Virunga range between 3.84 and 8.49 ppm Li, except for C2787, at 1.82 ppm Li. The Toro-Ankole olivines have a comparatively narrow range of Li concentrations, between 2.08 and 3.43 ppm Li. </w:t>
      </w:r>
    </w:p>
    <w:p w14:paraId="1026143C"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lastRenderedPageBreak/>
        <w:t xml:space="preserve">C2831, C2878, C2797 and C2823 from Virunga have a narrow range in concentrations of the alkali metal, Na (Figure 3.5), with most olivines ranging between 52.6 and 61.1 ppm, aside from C2787, at 103 ppm Na. Most Toro-Ankole concentrations are between 77.5 and 115 ppm, while C6066 and C6098 have higher Na concentrations of 198 and 200 ppm respectively. </w:t>
      </w:r>
    </w:p>
    <w:p w14:paraId="1FE3071C"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post transition metal Al has a relatively narrow range of concentrations in the Virunga olivines (Figure 3.5), with concentrations ranging between 119 and 147 ppm. Toro-Ankole Al concentrations are lower than those in Virunga, ranging between 63.5 and 122 ppm Al. </w:t>
      </w:r>
    </w:p>
    <w:p w14:paraId="63947152"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remaining elements analysed, Sr, Zr, Nb, Ba, La, Ce, Gd, and Yb, had low and erratic concentrations. Many measurements are below detection limit or are outlier values, hence were not focused on in this study. </w:t>
      </w:r>
    </w:p>
    <w:p w14:paraId="50CC40D0"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Kalahari</w:t>
      </w:r>
    </w:p>
    <w:p w14:paraId="46DF463A" w14:textId="74383AC8"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w:t>
      </w:r>
      <w:r w:rsidR="001C0722" w:rsidRPr="007F1BB3">
        <w:rPr>
          <w:rFonts w:ascii="Arial" w:hAnsi="Arial" w:cs="Arial"/>
          <w:sz w:val="24"/>
          <w:szCs w:val="24"/>
        </w:rPr>
        <w:t>first-row</w:t>
      </w:r>
      <w:r w:rsidRPr="007F1BB3">
        <w:rPr>
          <w:rFonts w:ascii="Arial" w:hAnsi="Arial" w:cs="Arial"/>
          <w:sz w:val="24"/>
          <w:szCs w:val="24"/>
        </w:rPr>
        <w:t xml:space="preserve"> transition metals, Sc to Zn, in addition to the post-transition metal, Ga, are plotted in (Figure 3.4). Of the transition metals, only Zn (r= -0.98) and Mn (r= 0.98) have strong negative correlations with Mg</w:t>
      </w:r>
      <w:r w:rsidR="001C0722" w:rsidRPr="007F1BB3">
        <w:rPr>
          <w:rFonts w:ascii="Arial" w:hAnsi="Arial" w:cs="Arial"/>
          <w:sz w:val="24"/>
          <w:szCs w:val="24"/>
        </w:rPr>
        <w:t># (</w:t>
      </w:r>
      <w:r w:rsidRPr="007F1BB3">
        <w:rPr>
          <w:rFonts w:ascii="Arial" w:hAnsi="Arial" w:cs="Arial"/>
          <w:sz w:val="24"/>
          <w:szCs w:val="24"/>
        </w:rPr>
        <w:t xml:space="preserve">Figure 3.4). RVK1 has the lowest transition metal concentration of the Kalahari olivines, </w:t>
      </w:r>
      <w:r w:rsidR="001C0722" w:rsidRPr="007F1BB3">
        <w:rPr>
          <w:rFonts w:ascii="Arial" w:hAnsi="Arial" w:cs="Arial"/>
          <w:sz w:val="24"/>
          <w:szCs w:val="24"/>
        </w:rPr>
        <w:t>except for</w:t>
      </w:r>
      <w:r w:rsidRPr="007F1BB3">
        <w:rPr>
          <w:rFonts w:ascii="Arial" w:hAnsi="Arial" w:cs="Arial"/>
          <w:sz w:val="24"/>
          <w:szCs w:val="24"/>
        </w:rPr>
        <w:t xml:space="preserve"> Sc, which is the highest of the Kalahari olivines. LK1 has the highest concentrations for the transition metals from the Kalahari olivines, with the exceptions Sc, Ni and Cr, and with FS4 having the highest Ni and Cr concentrations. </w:t>
      </w:r>
    </w:p>
    <w:p w14:paraId="7E95F0AA"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Zn concentrations for the Kalahari olivines range between 55.9 ppm in RVK1, and 93.6 ppm in LK1. RVK1 also has the lowest Mn concentration, at 130 ppm, while LK1, FS1 and FS4 have higher concentrations, at 209, 235 and 241 ppm Mn respectively. </w:t>
      </w:r>
    </w:p>
    <w:p w14:paraId="593EA28A"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Sc concentrations for Kalahari olivines range between 4.32 and 5.80 ppm. V concentrations vary more than those of Sc. RVK1 has the lowest concentration, at 3.13 ppm V, while the other Kalahari olivines have higher concentrations, with FS1 at 6.44 ppm, FS4 at 6.79 ppm and LK1 the highest V concentration, at 8.02 ppm.</w:t>
      </w:r>
    </w:p>
    <w:p w14:paraId="52EE80D7"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lastRenderedPageBreak/>
        <w:t>RVK1 has the lowest Ti concentration, at 38.2 ppm, while LK1, FS1 and FS4 have 97.5, 110 and 127 ppm respectively. RVK1 has the lowest Co concentration, at 137 ppm, and LK1 has the highest, at 171 ppm Co. RVK1 also has the lowest Ga concentration, at 0.0409 ppm, while FS1 has 0.133 ppm Ga, FS4 has 0.138 ppm Ga and RVK1 has 0.167 ppm Ga. RVK1 also has the lowest Cu concentration, at 1.15 ppm Cu, while FS1 has 3.50 ppm Cu, FS4 has 3.77 ppm Cu and LK1 has 4.27 ppm Ga.</w:t>
      </w:r>
    </w:p>
    <w:p w14:paraId="22D1A9D9" w14:textId="60A06ED3"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 xml:space="preserve">The non-metal, P, has a limited range of concentrations in the Kalahari olivines (Figure 3.5), between 41.4 and 52.9 ppm. The alkaline earth metal, Ca, has a strong negative correlation with Mg# for the Kalahari olivines (r= -0.78), (Figure 3.5). RVK1 has the lowest Ca concentration, at 78.8ppm, while FS1 has 145 ppm, FS4 has 156 ppm, and LK1 has 172 ppm. With all the Ca concentrations relatively plotting relatively low for the Kalahari olivines (Figure 3.5). </w:t>
      </w:r>
      <w:r w:rsidRPr="007F1BB3">
        <w:rPr>
          <w:rFonts w:ascii="Arial" w:hAnsi="Arial" w:cs="Arial"/>
          <w:sz w:val="24"/>
          <w:szCs w:val="24"/>
        </w:rPr>
        <w:br/>
      </w:r>
      <w:r w:rsidRPr="007F1BB3">
        <w:rPr>
          <w:rFonts w:ascii="Arial" w:hAnsi="Arial" w:cs="Arial"/>
          <w:sz w:val="24"/>
          <w:szCs w:val="24"/>
        </w:rPr>
        <w:br/>
        <w:t>In the Kalahari olivines, the alkali metals, Li and Na, have their lowest concentrations in RVK1. The Kalahari olivines have consistently low Li concentrations (Figure 3.5), ranging between 1.48 and 2.49 ppm. RVK1 has a Na concentration of 60.8 ppm, while the remaining Kalahari olivines have higher concentrations, with FS1 at 127 ppm Na, FS4 at 140 ppm Na, and LK1 at 159 ppm Na. RVK1 also has the lowest concentration of the post-transition metal, Al, at 12.8 ppm, while FS4 has 46.3 ppm Al, FS1 has 42.1 ppm Al and LK1 has 59.8 ppm Al. The second</w:t>
      </w:r>
      <w:r w:rsidR="001C0722">
        <w:rPr>
          <w:rFonts w:ascii="Arial" w:hAnsi="Arial" w:cs="Arial"/>
          <w:sz w:val="24"/>
          <w:szCs w:val="24"/>
        </w:rPr>
        <w:t>-</w:t>
      </w:r>
      <w:r w:rsidRPr="007F1BB3">
        <w:rPr>
          <w:rFonts w:ascii="Arial" w:hAnsi="Arial" w:cs="Arial"/>
          <w:sz w:val="24"/>
          <w:szCs w:val="24"/>
        </w:rPr>
        <w:t xml:space="preserve">row transition metal, Y, has low concentrations in the Kalahari </w:t>
      </w:r>
      <w:r w:rsidR="001C0722" w:rsidRPr="007F1BB3">
        <w:rPr>
          <w:rFonts w:ascii="Arial" w:hAnsi="Arial" w:cs="Arial"/>
          <w:sz w:val="24"/>
          <w:szCs w:val="24"/>
        </w:rPr>
        <w:t>olivines (</w:t>
      </w:r>
      <w:r w:rsidRPr="007F1BB3">
        <w:rPr>
          <w:rFonts w:ascii="Arial" w:hAnsi="Arial" w:cs="Arial"/>
          <w:sz w:val="24"/>
          <w:szCs w:val="24"/>
        </w:rPr>
        <w:t xml:space="preserve">Figure 3.5). The highest olivine average from Kalahari is 0.00617 ppm Y. Zr ranged between 0.07 and 0.237 ppm in Kalahari olivines. </w:t>
      </w:r>
    </w:p>
    <w:p w14:paraId="606DB954" w14:textId="77777777" w:rsidR="000C6E8C" w:rsidRPr="007F1BB3" w:rsidRDefault="000C6E8C" w:rsidP="00C24BF4">
      <w:pPr>
        <w:spacing w:line="360" w:lineRule="auto"/>
        <w:rPr>
          <w:rFonts w:ascii="Arial" w:hAnsi="Arial" w:cs="Arial"/>
          <w:sz w:val="24"/>
          <w:szCs w:val="24"/>
        </w:rPr>
      </w:pPr>
      <w:r w:rsidRPr="007F1BB3">
        <w:rPr>
          <w:rFonts w:ascii="Arial" w:hAnsi="Arial" w:cs="Arial"/>
          <w:sz w:val="24"/>
          <w:szCs w:val="24"/>
        </w:rPr>
        <w:t>The remaining elements analysed, Sr, Nb, Ba, La, Ce, Gd, and Yb, had low and erratic concentrations. Many measurements are below detection limit or are outlier values, hence were not focused on in this study.</w:t>
      </w:r>
    </w:p>
    <w:p w14:paraId="6C6BC100" w14:textId="77777777" w:rsidR="000C6E8C" w:rsidRPr="007F1BB3" w:rsidRDefault="000C6E8C" w:rsidP="00C24BF4">
      <w:pPr>
        <w:keepNext/>
        <w:spacing w:line="360" w:lineRule="auto"/>
        <w:jc w:val="center"/>
        <w:rPr>
          <w:rFonts w:ascii="Arial" w:hAnsi="Arial" w:cs="Arial"/>
          <w:color w:val="000000" w:themeColor="text1"/>
        </w:rPr>
      </w:pPr>
      <w:r w:rsidRPr="007F1BB3">
        <w:rPr>
          <w:rFonts w:ascii="Arial" w:hAnsi="Arial" w:cs="Arial"/>
          <w:noProof/>
          <w:color w:val="000000" w:themeColor="text1"/>
          <w:lang w:eastAsia="en-AU"/>
        </w:rPr>
        <w:lastRenderedPageBreak/>
        <w:drawing>
          <wp:inline distT="0" distB="0" distL="0" distR="0" wp14:anchorId="5C6FB43F" wp14:editId="4462B4B8">
            <wp:extent cx="4793005" cy="7600208"/>
            <wp:effectExtent l="0" t="0" r="7620" b="127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813099" cy="7632070"/>
                    </a:xfrm>
                    <a:prstGeom prst="rect">
                      <a:avLst/>
                    </a:prstGeom>
                  </pic:spPr>
                </pic:pic>
              </a:graphicData>
            </a:graphic>
          </wp:inline>
        </w:drawing>
      </w:r>
      <w:r w:rsidRPr="007F1BB3">
        <w:rPr>
          <w:rFonts w:ascii="Arial" w:hAnsi="Arial" w:cs="Arial"/>
          <w:color w:val="000000" w:themeColor="text1"/>
        </w:rPr>
        <w:t>0</w:t>
      </w:r>
    </w:p>
    <w:p w14:paraId="7CD81601" w14:textId="58A14492" w:rsidR="000C6E8C" w:rsidRPr="007F1BB3" w:rsidRDefault="000C6E8C" w:rsidP="00C24BF4">
      <w:pPr>
        <w:pStyle w:val="Caption"/>
        <w:spacing w:line="360" w:lineRule="auto"/>
        <w:jc w:val="center"/>
        <w:rPr>
          <w:rFonts w:ascii="Arial" w:hAnsi="Arial" w:cs="Arial"/>
          <w:color w:val="000000" w:themeColor="text1"/>
        </w:rPr>
      </w:pPr>
      <w:bookmarkStart w:id="16" w:name="_Hlk503235934"/>
      <w:r w:rsidRPr="007F1BB3">
        <w:rPr>
          <w:rFonts w:ascii="Arial" w:hAnsi="Arial" w:cs="Arial"/>
          <w:color w:val="000000" w:themeColor="text1"/>
        </w:rPr>
        <w:t>Figure 3.4: LA-ICP-MS analyses of first</w:t>
      </w:r>
      <w:r w:rsidR="001C0722">
        <w:rPr>
          <w:rFonts w:ascii="Arial" w:hAnsi="Arial" w:cs="Arial"/>
          <w:color w:val="000000" w:themeColor="text1"/>
        </w:rPr>
        <w:t>-</w:t>
      </w:r>
      <w:r w:rsidRPr="007F1BB3">
        <w:rPr>
          <w:rFonts w:ascii="Arial" w:hAnsi="Arial" w:cs="Arial"/>
          <w:color w:val="000000" w:themeColor="text1"/>
        </w:rPr>
        <w:t>row transition metals in addition to the post-transition metal Ga plotted against Mg#. Same key as figure 3.3.</w:t>
      </w:r>
      <w:bookmarkEnd w:id="16"/>
    </w:p>
    <w:p w14:paraId="08D1320E" w14:textId="77777777" w:rsidR="000C6E8C" w:rsidRPr="007F1BB3" w:rsidRDefault="000C6E8C" w:rsidP="00C24BF4">
      <w:pPr>
        <w:keepNext/>
        <w:spacing w:line="360" w:lineRule="auto"/>
        <w:jc w:val="center"/>
        <w:rPr>
          <w:rFonts w:ascii="Arial" w:hAnsi="Arial" w:cs="Arial"/>
          <w:color w:val="000000" w:themeColor="text1"/>
        </w:rPr>
      </w:pPr>
      <w:r w:rsidRPr="007F1BB3">
        <w:rPr>
          <w:rFonts w:ascii="Arial" w:hAnsi="Arial" w:cs="Arial"/>
          <w:noProof/>
          <w:color w:val="000000" w:themeColor="text1"/>
          <w:lang w:eastAsia="en-AU"/>
        </w:rPr>
        <w:lastRenderedPageBreak/>
        <w:drawing>
          <wp:inline distT="0" distB="0" distL="0" distR="0" wp14:anchorId="19BBDCE6" wp14:editId="5716262A">
            <wp:extent cx="4981312" cy="4849977"/>
            <wp:effectExtent l="0" t="0" r="0" b="825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992872" cy="4861232"/>
                    </a:xfrm>
                    <a:prstGeom prst="rect">
                      <a:avLst/>
                    </a:prstGeom>
                  </pic:spPr>
                </pic:pic>
              </a:graphicData>
            </a:graphic>
          </wp:inline>
        </w:drawing>
      </w:r>
    </w:p>
    <w:p w14:paraId="5C7A0924" w14:textId="77F58A67" w:rsidR="000C6E8C" w:rsidRPr="007F1BB3" w:rsidRDefault="000C6E8C" w:rsidP="00C24BF4">
      <w:pPr>
        <w:pStyle w:val="Caption"/>
        <w:spacing w:line="360" w:lineRule="auto"/>
        <w:jc w:val="center"/>
        <w:rPr>
          <w:rFonts w:ascii="Arial" w:hAnsi="Arial" w:cs="Arial"/>
          <w:color w:val="000000" w:themeColor="text1"/>
        </w:rPr>
      </w:pPr>
      <w:bookmarkStart w:id="17" w:name="_Hlk503235943"/>
      <w:r w:rsidRPr="007F1BB3">
        <w:rPr>
          <w:rFonts w:ascii="Arial" w:hAnsi="Arial" w:cs="Arial"/>
          <w:color w:val="000000" w:themeColor="text1"/>
        </w:rPr>
        <w:t xml:space="preserve">Figure 3.5 LA-ICP-MS analyses of selected elements </w:t>
      </w:r>
      <w:r w:rsidR="001C0722" w:rsidRPr="007F1BB3">
        <w:rPr>
          <w:rFonts w:ascii="Arial" w:hAnsi="Arial" w:cs="Arial"/>
          <w:color w:val="000000" w:themeColor="text1"/>
        </w:rPr>
        <w:t>(Li</w:t>
      </w:r>
      <w:r w:rsidRPr="007F1BB3">
        <w:rPr>
          <w:rFonts w:ascii="Arial" w:hAnsi="Arial" w:cs="Arial"/>
          <w:color w:val="000000" w:themeColor="text1"/>
        </w:rPr>
        <w:t>, Na, Ca, Y, Al and P) against Mg#. Same key as figure 3.3.</w:t>
      </w:r>
    </w:p>
    <w:bookmarkEnd w:id="17"/>
    <w:p w14:paraId="50BDA3E9" w14:textId="77777777" w:rsidR="000C6E8C" w:rsidRPr="007F1BB3" w:rsidRDefault="000C6E8C" w:rsidP="00C24BF4">
      <w:pPr>
        <w:spacing w:line="360" w:lineRule="auto"/>
        <w:jc w:val="center"/>
        <w:rPr>
          <w:rFonts w:ascii="Arial" w:hAnsi="Arial" w:cs="Arial"/>
          <w:color w:val="000000" w:themeColor="text1"/>
        </w:rPr>
      </w:pPr>
    </w:p>
    <w:p w14:paraId="164608D3" w14:textId="77777777" w:rsidR="000C6E8C" w:rsidRPr="007F1BB3" w:rsidRDefault="000C6E8C" w:rsidP="00C24BF4">
      <w:pPr>
        <w:spacing w:line="360" w:lineRule="auto"/>
        <w:rPr>
          <w:rFonts w:ascii="Arial" w:hAnsi="Arial" w:cs="Arial"/>
        </w:rPr>
        <w:sectPr w:rsidR="000C6E8C" w:rsidRPr="007F1BB3" w:rsidSect="00C24BF4">
          <w:pgSz w:w="12240" w:h="15840"/>
          <w:pgMar w:top="1440" w:right="1440" w:bottom="1440" w:left="1440" w:header="720" w:footer="720" w:gutter="0"/>
          <w:cols w:space="720"/>
          <w:docGrid w:linePitch="360"/>
        </w:sectPr>
      </w:pPr>
    </w:p>
    <w:tbl>
      <w:tblPr>
        <w:tblW w:w="13752" w:type="dxa"/>
        <w:jc w:val="center"/>
        <w:tblLook w:val="04A0" w:firstRow="1" w:lastRow="0" w:firstColumn="1" w:lastColumn="0" w:noHBand="0" w:noVBand="1"/>
      </w:tblPr>
      <w:tblGrid>
        <w:gridCol w:w="939"/>
        <w:gridCol w:w="939"/>
        <w:gridCol w:w="828"/>
        <w:gridCol w:w="828"/>
        <w:gridCol w:w="939"/>
        <w:gridCol w:w="939"/>
        <w:gridCol w:w="828"/>
        <w:gridCol w:w="939"/>
        <w:gridCol w:w="939"/>
        <w:gridCol w:w="939"/>
        <w:gridCol w:w="939"/>
        <w:gridCol w:w="939"/>
        <w:gridCol w:w="939"/>
        <w:gridCol w:w="939"/>
        <w:gridCol w:w="939"/>
      </w:tblGrid>
      <w:tr w:rsidR="000C6E8C" w:rsidRPr="007F1BB3" w14:paraId="37EB2DC6" w14:textId="77777777" w:rsidTr="00C24BF4">
        <w:trPr>
          <w:trHeight w:val="288"/>
          <w:jc w:val="center"/>
        </w:trPr>
        <w:tc>
          <w:tcPr>
            <w:tcW w:w="13752" w:type="dxa"/>
            <w:gridSpan w:val="15"/>
            <w:shd w:val="clear" w:color="auto" w:fill="auto"/>
            <w:noWrap/>
            <w:vAlign w:val="bottom"/>
          </w:tcPr>
          <w:p w14:paraId="17CD3EB4" w14:textId="77777777" w:rsidR="000C6E8C" w:rsidRPr="007F1BB3" w:rsidRDefault="000C6E8C" w:rsidP="00C24BF4">
            <w:pPr>
              <w:spacing w:after="0" w:line="240" w:lineRule="auto"/>
              <w:rPr>
                <w:rFonts w:ascii="Arial" w:eastAsia="Times New Roman" w:hAnsi="Arial" w:cs="Arial"/>
                <w:color w:val="000000"/>
                <w:sz w:val="24"/>
                <w:szCs w:val="24"/>
              </w:rPr>
            </w:pPr>
            <w:bookmarkStart w:id="18" w:name="_Hlk503236993"/>
            <w:r w:rsidRPr="007F1BB3">
              <w:rPr>
                <w:rFonts w:ascii="Arial" w:eastAsia="Times New Roman" w:hAnsi="Arial" w:cs="Arial"/>
                <w:color w:val="000000"/>
                <w:sz w:val="24"/>
                <w:szCs w:val="24"/>
              </w:rPr>
              <w:lastRenderedPageBreak/>
              <w:t>Table 2: Averaged LA-ICP-MS olivine analyses in ppm.</w:t>
            </w:r>
            <w:bookmarkEnd w:id="18"/>
          </w:p>
        </w:tc>
      </w:tr>
      <w:tr w:rsidR="000C6E8C" w:rsidRPr="007F1BB3" w14:paraId="112F4EE5" w14:textId="77777777" w:rsidTr="00C24BF4">
        <w:trPr>
          <w:trHeight w:val="206"/>
          <w:jc w:val="center"/>
        </w:trPr>
        <w:tc>
          <w:tcPr>
            <w:tcW w:w="939" w:type="dxa"/>
            <w:tcBorders>
              <w:top w:val="single" w:sz="4" w:space="0" w:color="auto"/>
              <w:left w:val="single" w:sz="4" w:space="0" w:color="auto"/>
              <w:right w:val="single" w:sz="4" w:space="0" w:color="auto"/>
            </w:tcBorders>
            <w:shd w:val="clear" w:color="auto" w:fill="auto"/>
            <w:noWrap/>
            <w:vAlign w:val="bottom"/>
          </w:tcPr>
          <w:p w14:paraId="5447C91D" w14:textId="77777777" w:rsidR="000C6E8C" w:rsidRPr="007F1BB3" w:rsidRDefault="000C6E8C" w:rsidP="00C24BF4">
            <w:pPr>
              <w:spacing w:after="0" w:line="240" w:lineRule="auto"/>
              <w:jc w:val="center"/>
              <w:rPr>
                <w:rFonts w:ascii="Arial" w:eastAsia="Times New Roman" w:hAnsi="Arial" w:cs="Arial"/>
                <w:color w:val="000000"/>
                <w:sz w:val="20"/>
                <w:szCs w:val="20"/>
              </w:rPr>
            </w:pPr>
          </w:p>
        </w:tc>
        <w:tc>
          <w:tcPr>
            <w:tcW w:w="4473" w:type="dxa"/>
            <w:gridSpan w:val="5"/>
            <w:tcBorders>
              <w:top w:val="single" w:sz="4" w:space="0" w:color="auto"/>
              <w:left w:val="single" w:sz="4" w:space="0" w:color="auto"/>
              <w:right w:val="single" w:sz="4" w:space="0" w:color="auto"/>
            </w:tcBorders>
            <w:shd w:val="clear" w:color="auto" w:fill="auto"/>
            <w:noWrap/>
            <w:vAlign w:val="bottom"/>
          </w:tcPr>
          <w:p w14:paraId="60FB429D"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Virunga</w:t>
            </w:r>
          </w:p>
        </w:tc>
        <w:tc>
          <w:tcPr>
            <w:tcW w:w="4584" w:type="dxa"/>
            <w:gridSpan w:val="5"/>
            <w:tcBorders>
              <w:top w:val="single" w:sz="4" w:space="0" w:color="auto"/>
              <w:left w:val="single" w:sz="4" w:space="0" w:color="auto"/>
              <w:right w:val="single" w:sz="4" w:space="0" w:color="auto"/>
            </w:tcBorders>
            <w:shd w:val="clear" w:color="auto" w:fill="auto"/>
            <w:noWrap/>
            <w:vAlign w:val="bottom"/>
          </w:tcPr>
          <w:p w14:paraId="22375C26"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Toro-Ankole</w:t>
            </w:r>
          </w:p>
        </w:tc>
        <w:tc>
          <w:tcPr>
            <w:tcW w:w="3756" w:type="dxa"/>
            <w:gridSpan w:val="4"/>
            <w:tcBorders>
              <w:top w:val="single" w:sz="4" w:space="0" w:color="auto"/>
              <w:left w:val="single" w:sz="4" w:space="0" w:color="auto"/>
              <w:right w:val="single" w:sz="4" w:space="0" w:color="auto"/>
            </w:tcBorders>
            <w:shd w:val="clear" w:color="auto" w:fill="auto"/>
            <w:noWrap/>
            <w:vAlign w:val="bottom"/>
          </w:tcPr>
          <w:p w14:paraId="40D6F2D9"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Kalahari</w:t>
            </w:r>
          </w:p>
        </w:tc>
      </w:tr>
      <w:tr w:rsidR="000C6E8C" w:rsidRPr="007F1BB3" w14:paraId="56ACFE0C" w14:textId="77777777" w:rsidTr="00C24BF4">
        <w:trPr>
          <w:trHeight w:val="216"/>
          <w:jc w:val="center"/>
        </w:trPr>
        <w:tc>
          <w:tcPr>
            <w:tcW w:w="939" w:type="dxa"/>
            <w:tcBorders>
              <w:left w:val="single" w:sz="4" w:space="0" w:color="auto"/>
              <w:bottom w:val="single" w:sz="4" w:space="0" w:color="auto"/>
              <w:right w:val="single" w:sz="4" w:space="0" w:color="auto"/>
            </w:tcBorders>
            <w:shd w:val="clear" w:color="auto" w:fill="auto"/>
            <w:noWrap/>
            <w:vAlign w:val="bottom"/>
            <w:hideMark/>
          </w:tcPr>
          <w:p w14:paraId="5EF2556C" w14:textId="77777777" w:rsidR="000C6E8C" w:rsidRPr="007F1BB3" w:rsidRDefault="000C6E8C" w:rsidP="00C24BF4">
            <w:pPr>
              <w:spacing w:after="0" w:line="240" w:lineRule="auto"/>
              <w:jc w:val="center"/>
              <w:rPr>
                <w:rFonts w:ascii="Arial" w:eastAsia="Times New Roman" w:hAnsi="Arial" w:cs="Arial"/>
                <w:color w:val="000000"/>
                <w:sz w:val="20"/>
                <w:szCs w:val="20"/>
              </w:rPr>
            </w:pPr>
            <w:bookmarkStart w:id="19" w:name="_Hlk503230134"/>
          </w:p>
        </w:tc>
        <w:tc>
          <w:tcPr>
            <w:tcW w:w="939" w:type="dxa"/>
            <w:tcBorders>
              <w:left w:val="single" w:sz="4" w:space="0" w:color="auto"/>
              <w:bottom w:val="single" w:sz="4" w:space="0" w:color="auto"/>
            </w:tcBorders>
            <w:shd w:val="clear" w:color="auto" w:fill="auto"/>
            <w:noWrap/>
            <w:vAlign w:val="bottom"/>
            <w:hideMark/>
          </w:tcPr>
          <w:p w14:paraId="11C3ECD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C2831</w:t>
            </w:r>
          </w:p>
        </w:tc>
        <w:tc>
          <w:tcPr>
            <w:tcW w:w="828" w:type="dxa"/>
            <w:tcBorders>
              <w:bottom w:val="single" w:sz="4" w:space="0" w:color="auto"/>
            </w:tcBorders>
            <w:shd w:val="clear" w:color="auto" w:fill="auto"/>
            <w:noWrap/>
            <w:vAlign w:val="bottom"/>
            <w:hideMark/>
          </w:tcPr>
          <w:p w14:paraId="246207C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C2878</w:t>
            </w:r>
          </w:p>
        </w:tc>
        <w:tc>
          <w:tcPr>
            <w:tcW w:w="828" w:type="dxa"/>
            <w:tcBorders>
              <w:bottom w:val="single" w:sz="4" w:space="0" w:color="auto"/>
            </w:tcBorders>
            <w:shd w:val="clear" w:color="auto" w:fill="auto"/>
            <w:noWrap/>
            <w:vAlign w:val="bottom"/>
            <w:hideMark/>
          </w:tcPr>
          <w:p w14:paraId="5FD1AA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C2797</w:t>
            </w:r>
          </w:p>
        </w:tc>
        <w:tc>
          <w:tcPr>
            <w:tcW w:w="939" w:type="dxa"/>
            <w:tcBorders>
              <w:bottom w:val="single" w:sz="4" w:space="0" w:color="auto"/>
            </w:tcBorders>
            <w:shd w:val="clear" w:color="auto" w:fill="auto"/>
            <w:noWrap/>
            <w:vAlign w:val="bottom"/>
            <w:hideMark/>
          </w:tcPr>
          <w:p w14:paraId="09903D7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C2823</w:t>
            </w:r>
          </w:p>
        </w:tc>
        <w:tc>
          <w:tcPr>
            <w:tcW w:w="939" w:type="dxa"/>
            <w:tcBorders>
              <w:bottom w:val="single" w:sz="4" w:space="0" w:color="auto"/>
              <w:right w:val="single" w:sz="4" w:space="0" w:color="auto"/>
            </w:tcBorders>
            <w:shd w:val="clear" w:color="auto" w:fill="auto"/>
            <w:noWrap/>
            <w:vAlign w:val="bottom"/>
            <w:hideMark/>
          </w:tcPr>
          <w:p w14:paraId="7D932D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C2787</w:t>
            </w:r>
          </w:p>
        </w:tc>
        <w:tc>
          <w:tcPr>
            <w:tcW w:w="828" w:type="dxa"/>
            <w:tcBorders>
              <w:left w:val="single" w:sz="4" w:space="0" w:color="auto"/>
              <w:bottom w:val="single" w:sz="4" w:space="0" w:color="auto"/>
            </w:tcBorders>
            <w:shd w:val="clear" w:color="auto" w:fill="auto"/>
            <w:noWrap/>
            <w:vAlign w:val="bottom"/>
            <w:hideMark/>
          </w:tcPr>
          <w:p w14:paraId="1253482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C5619</w:t>
            </w:r>
          </w:p>
        </w:tc>
        <w:tc>
          <w:tcPr>
            <w:tcW w:w="939" w:type="dxa"/>
            <w:tcBorders>
              <w:bottom w:val="single" w:sz="4" w:space="0" w:color="auto"/>
            </w:tcBorders>
            <w:shd w:val="clear" w:color="auto" w:fill="auto"/>
            <w:noWrap/>
            <w:vAlign w:val="bottom"/>
            <w:hideMark/>
          </w:tcPr>
          <w:p w14:paraId="200319E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C5775</w:t>
            </w:r>
          </w:p>
        </w:tc>
        <w:tc>
          <w:tcPr>
            <w:tcW w:w="939" w:type="dxa"/>
            <w:tcBorders>
              <w:bottom w:val="single" w:sz="4" w:space="0" w:color="auto"/>
            </w:tcBorders>
            <w:shd w:val="clear" w:color="auto" w:fill="auto"/>
            <w:noWrap/>
            <w:vAlign w:val="bottom"/>
            <w:hideMark/>
          </w:tcPr>
          <w:p w14:paraId="32051BF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C6066</w:t>
            </w:r>
          </w:p>
        </w:tc>
        <w:tc>
          <w:tcPr>
            <w:tcW w:w="939" w:type="dxa"/>
            <w:tcBorders>
              <w:bottom w:val="single" w:sz="4" w:space="0" w:color="auto"/>
            </w:tcBorders>
            <w:shd w:val="clear" w:color="auto" w:fill="auto"/>
            <w:noWrap/>
            <w:vAlign w:val="bottom"/>
            <w:hideMark/>
          </w:tcPr>
          <w:p w14:paraId="090FA2C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C6098</w:t>
            </w:r>
          </w:p>
        </w:tc>
        <w:tc>
          <w:tcPr>
            <w:tcW w:w="939" w:type="dxa"/>
            <w:tcBorders>
              <w:bottom w:val="single" w:sz="4" w:space="0" w:color="auto"/>
              <w:right w:val="single" w:sz="4" w:space="0" w:color="auto"/>
            </w:tcBorders>
            <w:shd w:val="clear" w:color="auto" w:fill="auto"/>
            <w:noWrap/>
            <w:vAlign w:val="bottom"/>
            <w:hideMark/>
          </w:tcPr>
          <w:p w14:paraId="37E4C5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C3946</w:t>
            </w:r>
          </w:p>
        </w:tc>
        <w:tc>
          <w:tcPr>
            <w:tcW w:w="939" w:type="dxa"/>
            <w:tcBorders>
              <w:left w:val="single" w:sz="4" w:space="0" w:color="auto"/>
              <w:bottom w:val="single" w:sz="4" w:space="0" w:color="auto"/>
            </w:tcBorders>
            <w:shd w:val="clear" w:color="auto" w:fill="auto"/>
            <w:noWrap/>
            <w:vAlign w:val="bottom"/>
            <w:hideMark/>
          </w:tcPr>
          <w:p w14:paraId="5E830A3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FS1</w:t>
            </w:r>
          </w:p>
        </w:tc>
        <w:tc>
          <w:tcPr>
            <w:tcW w:w="939" w:type="dxa"/>
            <w:tcBorders>
              <w:bottom w:val="single" w:sz="4" w:space="0" w:color="auto"/>
            </w:tcBorders>
            <w:shd w:val="clear" w:color="auto" w:fill="auto"/>
            <w:noWrap/>
            <w:vAlign w:val="bottom"/>
            <w:hideMark/>
          </w:tcPr>
          <w:p w14:paraId="642C24B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FS4</w:t>
            </w:r>
          </w:p>
        </w:tc>
        <w:tc>
          <w:tcPr>
            <w:tcW w:w="939" w:type="dxa"/>
            <w:tcBorders>
              <w:bottom w:val="single" w:sz="4" w:space="0" w:color="auto"/>
            </w:tcBorders>
            <w:shd w:val="clear" w:color="auto" w:fill="auto"/>
            <w:noWrap/>
            <w:vAlign w:val="bottom"/>
            <w:hideMark/>
          </w:tcPr>
          <w:p w14:paraId="0C8A666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RVK1</w:t>
            </w:r>
          </w:p>
        </w:tc>
        <w:tc>
          <w:tcPr>
            <w:tcW w:w="939" w:type="dxa"/>
            <w:tcBorders>
              <w:bottom w:val="single" w:sz="4" w:space="0" w:color="auto"/>
              <w:right w:val="single" w:sz="4" w:space="0" w:color="auto"/>
            </w:tcBorders>
            <w:shd w:val="clear" w:color="auto" w:fill="auto"/>
            <w:noWrap/>
            <w:vAlign w:val="bottom"/>
            <w:hideMark/>
          </w:tcPr>
          <w:p w14:paraId="3487BE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LK1</w:t>
            </w:r>
          </w:p>
        </w:tc>
      </w:tr>
      <w:bookmarkEnd w:id="19"/>
      <w:tr w:rsidR="000C6E8C" w:rsidRPr="007F1BB3" w14:paraId="59F75E28" w14:textId="77777777" w:rsidTr="00C24BF4">
        <w:trPr>
          <w:trHeight w:val="288"/>
          <w:jc w:val="center"/>
        </w:trPr>
        <w:tc>
          <w:tcPr>
            <w:tcW w:w="939" w:type="dxa"/>
            <w:tcBorders>
              <w:top w:val="single" w:sz="4" w:space="0" w:color="auto"/>
              <w:left w:val="single" w:sz="4" w:space="0" w:color="auto"/>
              <w:bottom w:val="nil"/>
              <w:right w:val="single" w:sz="4" w:space="0" w:color="auto"/>
            </w:tcBorders>
            <w:shd w:val="clear" w:color="auto" w:fill="auto"/>
            <w:noWrap/>
            <w:vAlign w:val="bottom"/>
            <w:hideMark/>
          </w:tcPr>
          <w:p w14:paraId="459B04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Li</w:t>
            </w:r>
          </w:p>
        </w:tc>
        <w:tc>
          <w:tcPr>
            <w:tcW w:w="939" w:type="dxa"/>
            <w:tcBorders>
              <w:top w:val="single" w:sz="4" w:space="0" w:color="auto"/>
              <w:left w:val="single" w:sz="4" w:space="0" w:color="auto"/>
              <w:bottom w:val="nil"/>
              <w:right w:val="nil"/>
            </w:tcBorders>
            <w:shd w:val="clear" w:color="auto" w:fill="auto"/>
            <w:noWrap/>
            <w:vAlign w:val="bottom"/>
            <w:hideMark/>
          </w:tcPr>
          <w:p w14:paraId="671027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8.49</w:t>
            </w:r>
          </w:p>
        </w:tc>
        <w:tc>
          <w:tcPr>
            <w:tcW w:w="828" w:type="dxa"/>
            <w:tcBorders>
              <w:top w:val="single" w:sz="4" w:space="0" w:color="auto"/>
              <w:left w:val="nil"/>
              <w:bottom w:val="nil"/>
              <w:right w:val="nil"/>
            </w:tcBorders>
            <w:shd w:val="clear" w:color="auto" w:fill="auto"/>
            <w:noWrap/>
            <w:vAlign w:val="bottom"/>
            <w:hideMark/>
          </w:tcPr>
          <w:p w14:paraId="71D7EA2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5.50</w:t>
            </w:r>
          </w:p>
        </w:tc>
        <w:tc>
          <w:tcPr>
            <w:tcW w:w="828" w:type="dxa"/>
            <w:tcBorders>
              <w:top w:val="single" w:sz="4" w:space="0" w:color="auto"/>
              <w:left w:val="nil"/>
              <w:bottom w:val="nil"/>
              <w:right w:val="nil"/>
            </w:tcBorders>
            <w:shd w:val="clear" w:color="auto" w:fill="auto"/>
            <w:noWrap/>
            <w:vAlign w:val="bottom"/>
            <w:hideMark/>
          </w:tcPr>
          <w:p w14:paraId="033F22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7.08</w:t>
            </w:r>
          </w:p>
        </w:tc>
        <w:tc>
          <w:tcPr>
            <w:tcW w:w="939" w:type="dxa"/>
            <w:tcBorders>
              <w:top w:val="single" w:sz="4" w:space="0" w:color="auto"/>
              <w:left w:val="nil"/>
              <w:bottom w:val="nil"/>
              <w:right w:val="nil"/>
            </w:tcBorders>
            <w:shd w:val="clear" w:color="auto" w:fill="auto"/>
            <w:noWrap/>
            <w:vAlign w:val="bottom"/>
            <w:hideMark/>
          </w:tcPr>
          <w:p w14:paraId="282AC31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3.84</w:t>
            </w:r>
          </w:p>
        </w:tc>
        <w:tc>
          <w:tcPr>
            <w:tcW w:w="939" w:type="dxa"/>
            <w:tcBorders>
              <w:top w:val="single" w:sz="4" w:space="0" w:color="auto"/>
              <w:left w:val="nil"/>
              <w:bottom w:val="nil"/>
              <w:right w:val="single" w:sz="4" w:space="0" w:color="auto"/>
            </w:tcBorders>
            <w:shd w:val="clear" w:color="auto" w:fill="auto"/>
            <w:noWrap/>
            <w:vAlign w:val="bottom"/>
            <w:hideMark/>
          </w:tcPr>
          <w:p w14:paraId="0B8A6A8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1.82</w:t>
            </w:r>
          </w:p>
        </w:tc>
        <w:tc>
          <w:tcPr>
            <w:tcW w:w="828" w:type="dxa"/>
            <w:tcBorders>
              <w:top w:val="single" w:sz="4" w:space="0" w:color="auto"/>
              <w:left w:val="single" w:sz="4" w:space="0" w:color="auto"/>
              <w:bottom w:val="nil"/>
              <w:right w:val="nil"/>
            </w:tcBorders>
            <w:shd w:val="clear" w:color="auto" w:fill="auto"/>
            <w:noWrap/>
            <w:vAlign w:val="bottom"/>
            <w:hideMark/>
          </w:tcPr>
          <w:p w14:paraId="58247C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3.43</w:t>
            </w:r>
          </w:p>
        </w:tc>
        <w:tc>
          <w:tcPr>
            <w:tcW w:w="939" w:type="dxa"/>
            <w:tcBorders>
              <w:top w:val="single" w:sz="4" w:space="0" w:color="auto"/>
              <w:left w:val="nil"/>
              <w:bottom w:val="nil"/>
              <w:right w:val="nil"/>
            </w:tcBorders>
            <w:shd w:val="clear" w:color="auto" w:fill="auto"/>
            <w:noWrap/>
            <w:vAlign w:val="bottom"/>
            <w:hideMark/>
          </w:tcPr>
          <w:p w14:paraId="0ACDF4F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2.08</w:t>
            </w:r>
          </w:p>
        </w:tc>
        <w:tc>
          <w:tcPr>
            <w:tcW w:w="939" w:type="dxa"/>
            <w:tcBorders>
              <w:top w:val="single" w:sz="4" w:space="0" w:color="auto"/>
              <w:left w:val="nil"/>
              <w:bottom w:val="nil"/>
              <w:right w:val="nil"/>
            </w:tcBorders>
            <w:shd w:val="clear" w:color="auto" w:fill="auto"/>
            <w:noWrap/>
            <w:vAlign w:val="bottom"/>
            <w:hideMark/>
          </w:tcPr>
          <w:p w14:paraId="1A3AB43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2.19</w:t>
            </w:r>
          </w:p>
        </w:tc>
        <w:tc>
          <w:tcPr>
            <w:tcW w:w="939" w:type="dxa"/>
            <w:tcBorders>
              <w:top w:val="single" w:sz="4" w:space="0" w:color="auto"/>
              <w:left w:val="nil"/>
              <w:bottom w:val="nil"/>
              <w:right w:val="nil"/>
            </w:tcBorders>
            <w:shd w:val="clear" w:color="auto" w:fill="auto"/>
            <w:noWrap/>
            <w:vAlign w:val="bottom"/>
            <w:hideMark/>
          </w:tcPr>
          <w:p w14:paraId="591F92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2.47</w:t>
            </w:r>
          </w:p>
        </w:tc>
        <w:tc>
          <w:tcPr>
            <w:tcW w:w="939" w:type="dxa"/>
            <w:tcBorders>
              <w:top w:val="single" w:sz="4" w:space="0" w:color="auto"/>
              <w:left w:val="nil"/>
              <w:bottom w:val="nil"/>
              <w:right w:val="single" w:sz="4" w:space="0" w:color="auto"/>
            </w:tcBorders>
            <w:shd w:val="clear" w:color="auto" w:fill="auto"/>
            <w:noWrap/>
            <w:vAlign w:val="bottom"/>
            <w:hideMark/>
          </w:tcPr>
          <w:p w14:paraId="2B384C3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2.79</w:t>
            </w:r>
          </w:p>
        </w:tc>
        <w:tc>
          <w:tcPr>
            <w:tcW w:w="939" w:type="dxa"/>
            <w:tcBorders>
              <w:top w:val="single" w:sz="4" w:space="0" w:color="auto"/>
              <w:left w:val="single" w:sz="4" w:space="0" w:color="auto"/>
              <w:bottom w:val="nil"/>
              <w:right w:val="nil"/>
            </w:tcBorders>
            <w:shd w:val="clear" w:color="auto" w:fill="auto"/>
            <w:noWrap/>
            <w:vAlign w:val="bottom"/>
            <w:hideMark/>
          </w:tcPr>
          <w:p w14:paraId="29D017A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2.08</w:t>
            </w:r>
          </w:p>
        </w:tc>
        <w:tc>
          <w:tcPr>
            <w:tcW w:w="939" w:type="dxa"/>
            <w:tcBorders>
              <w:top w:val="single" w:sz="4" w:space="0" w:color="auto"/>
              <w:left w:val="nil"/>
              <w:bottom w:val="nil"/>
              <w:right w:val="nil"/>
            </w:tcBorders>
            <w:shd w:val="clear" w:color="auto" w:fill="auto"/>
            <w:noWrap/>
            <w:vAlign w:val="bottom"/>
            <w:hideMark/>
          </w:tcPr>
          <w:p w14:paraId="2F28DE7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2.49</w:t>
            </w:r>
          </w:p>
        </w:tc>
        <w:tc>
          <w:tcPr>
            <w:tcW w:w="939" w:type="dxa"/>
            <w:tcBorders>
              <w:top w:val="single" w:sz="4" w:space="0" w:color="auto"/>
              <w:left w:val="nil"/>
              <w:bottom w:val="nil"/>
              <w:right w:val="nil"/>
            </w:tcBorders>
            <w:shd w:val="clear" w:color="auto" w:fill="auto"/>
            <w:noWrap/>
            <w:vAlign w:val="bottom"/>
            <w:hideMark/>
          </w:tcPr>
          <w:p w14:paraId="4DEBC29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1.48</w:t>
            </w:r>
          </w:p>
        </w:tc>
        <w:tc>
          <w:tcPr>
            <w:tcW w:w="939" w:type="dxa"/>
            <w:tcBorders>
              <w:top w:val="single" w:sz="4" w:space="0" w:color="auto"/>
              <w:left w:val="nil"/>
              <w:bottom w:val="nil"/>
              <w:right w:val="single" w:sz="4" w:space="0" w:color="auto"/>
            </w:tcBorders>
            <w:shd w:val="clear" w:color="auto" w:fill="auto"/>
            <w:noWrap/>
            <w:vAlign w:val="bottom"/>
            <w:hideMark/>
          </w:tcPr>
          <w:p w14:paraId="6895E8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2.45</w:t>
            </w:r>
          </w:p>
        </w:tc>
      </w:tr>
      <w:tr w:rsidR="000C6E8C" w:rsidRPr="007F1BB3" w14:paraId="76087710"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1E3FD6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B</w:t>
            </w:r>
          </w:p>
        </w:tc>
        <w:tc>
          <w:tcPr>
            <w:tcW w:w="939" w:type="dxa"/>
            <w:tcBorders>
              <w:top w:val="nil"/>
              <w:left w:val="single" w:sz="4" w:space="0" w:color="auto"/>
              <w:bottom w:val="nil"/>
              <w:right w:val="nil"/>
            </w:tcBorders>
            <w:shd w:val="clear" w:color="auto" w:fill="auto"/>
            <w:noWrap/>
            <w:vAlign w:val="bottom"/>
            <w:hideMark/>
          </w:tcPr>
          <w:p w14:paraId="227CF5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828" w:type="dxa"/>
            <w:tcBorders>
              <w:top w:val="nil"/>
              <w:left w:val="nil"/>
              <w:bottom w:val="nil"/>
              <w:right w:val="nil"/>
            </w:tcBorders>
            <w:shd w:val="clear" w:color="auto" w:fill="auto"/>
            <w:noWrap/>
            <w:vAlign w:val="bottom"/>
            <w:hideMark/>
          </w:tcPr>
          <w:p w14:paraId="2EF107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9.00</w:t>
            </w:r>
          </w:p>
        </w:tc>
        <w:tc>
          <w:tcPr>
            <w:tcW w:w="828" w:type="dxa"/>
            <w:tcBorders>
              <w:top w:val="nil"/>
              <w:left w:val="nil"/>
              <w:bottom w:val="nil"/>
              <w:right w:val="nil"/>
            </w:tcBorders>
            <w:shd w:val="clear" w:color="auto" w:fill="auto"/>
            <w:noWrap/>
            <w:vAlign w:val="bottom"/>
            <w:hideMark/>
          </w:tcPr>
          <w:p w14:paraId="6FC86FD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8.14</w:t>
            </w:r>
          </w:p>
        </w:tc>
        <w:tc>
          <w:tcPr>
            <w:tcW w:w="939" w:type="dxa"/>
            <w:tcBorders>
              <w:top w:val="nil"/>
              <w:left w:val="nil"/>
              <w:bottom w:val="nil"/>
              <w:right w:val="nil"/>
            </w:tcBorders>
            <w:shd w:val="clear" w:color="auto" w:fill="auto"/>
            <w:noWrap/>
            <w:vAlign w:val="bottom"/>
            <w:hideMark/>
          </w:tcPr>
          <w:p w14:paraId="7776BB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21.0</w:t>
            </w:r>
          </w:p>
        </w:tc>
        <w:tc>
          <w:tcPr>
            <w:tcW w:w="939" w:type="dxa"/>
            <w:tcBorders>
              <w:top w:val="nil"/>
              <w:left w:val="nil"/>
              <w:bottom w:val="nil"/>
              <w:right w:val="single" w:sz="4" w:space="0" w:color="auto"/>
            </w:tcBorders>
            <w:shd w:val="clear" w:color="auto" w:fill="auto"/>
            <w:noWrap/>
            <w:vAlign w:val="bottom"/>
            <w:hideMark/>
          </w:tcPr>
          <w:p w14:paraId="210DCDA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10.6</w:t>
            </w:r>
          </w:p>
        </w:tc>
        <w:tc>
          <w:tcPr>
            <w:tcW w:w="828" w:type="dxa"/>
            <w:tcBorders>
              <w:top w:val="nil"/>
              <w:left w:val="single" w:sz="4" w:space="0" w:color="auto"/>
              <w:bottom w:val="nil"/>
              <w:right w:val="nil"/>
            </w:tcBorders>
            <w:shd w:val="clear" w:color="auto" w:fill="auto"/>
            <w:noWrap/>
            <w:vAlign w:val="bottom"/>
            <w:hideMark/>
          </w:tcPr>
          <w:p w14:paraId="29985BB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11.1</w:t>
            </w:r>
          </w:p>
        </w:tc>
        <w:tc>
          <w:tcPr>
            <w:tcW w:w="939" w:type="dxa"/>
            <w:tcBorders>
              <w:top w:val="nil"/>
              <w:left w:val="nil"/>
              <w:bottom w:val="nil"/>
              <w:right w:val="nil"/>
            </w:tcBorders>
            <w:shd w:val="clear" w:color="auto" w:fill="auto"/>
            <w:noWrap/>
            <w:vAlign w:val="bottom"/>
            <w:hideMark/>
          </w:tcPr>
          <w:p w14:paraId="5503243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16.7</w:t>
            </w:r>
          </w:p>
        </w:tc>
        <w:tc>
          <w:tcPr>
            <w:tcW w:w="939" w:type="dxa"/>
            <w:tcBorders>
              <w:top w:val="nil"/>
              <w:left w:val="nil"/>
              <w:bottom w:val="nil"/>
              <w:right w:val="nil"/>
            </w:tcBorders>
            <w:shd w:val="clear" w:color="auto" w:fill="auto"/>
            <w:noWrap/>
            <w:vAlign w:val="bottom"/>
            <w:hideMark/>
          </w:tcPr>
          <w:p w14:paraId="7492312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939" w:type="dxa"/>
            <w:tcBorders>
              <w:top w:val="nil"/>
              <w:left w:val="nil"/>
              <w:bottom w:val="nil"/>
              <w:right w:val="nil"/>
            </w:tcBorders>
            <w:shd w:val="clear" w:color="auto" w:fill="auto"/>
            <w:noWrap/>
            <w:vAlign w:val="bottom"/>
            <w:hideMark/>
          </w:tcPr>
          <w:p w14:paraId="277525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13.7</w:t>
            </w:r>
          </w:p>
        </w:tc>
        <w:tc>
          <w:tcPr>
            <w:tcW w:w="939" w:type="dxa"/>
            <w:tcBorders>
              <w:top w:val="nil"/>
              <w:left w:val="nil"/>
              <w:bottom w:val="nil"/>
              <w:right w:val="single" w:sz="4" w:space="0" w:color="auto"/>
            </w:tcBorders>
            <w:shd w:val="clear" w:color="auto" w:fill="auto"/>
            <w:noWrap/>
            <w:vAlign w:val="bottom"/>
            <w:hideMark/>
          </w:tcPr>
          <w:p w14:paraId="543AC18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939" w:type="dxa"/>
            <w:tcBorders>
              <w:top w:val="nil"/>
              <w:left w:val="single" w:sz="4" w:space="0" w:color="auto"/>
              <w:bottom w:val="nil"/>
              <w:right w:val="nil"/>
            </w:tcBorders>
            <w:shd w:val="clear" w:color="auto" w:fill="auto"/>
            <w:noWrap/>
            <w:vAlign w:val="bottom"/>
            <w:hideMark/>
          </w:tcPr>
          <w:p w14:paraId="6D1FA9B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19.5</w:t>
            </w:r>
          </w:p>
        </w:tc>
        <w:tc>
          <w:tcPr>
            <w:tcW w:w="939" w:type="dxa"/>
            <w:tcBorders>
              <w:top w:val="nil"/>
              <w:left w:val="nil"/>
              <w:bottom w:val="nil"/>
              <w:right w:val="nil"/>
            </w:tcBorders>
            <w:shd w:val="clear" w:color="auto" w:fill="auto"/>
            <w:noWrap/>
            <w:vAlign w:val="bottom"/>
            <w:hideMark/>
          </w:tcPr>
          <w:p w14:paraId="72BDCDF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16.4</w:t>
            </w:r>
          </w:p>
        </w:tc>
        <w:tc>
          <w:tcPr>
            <w:tcW w:w="939" w:type="dxa"/>
            <w:tcBorders>
              <w:top w:val="nil"/>
              <w:left w:val="nil"/>
              <w:bottom w:val="nil"/>
              <w:right w:val="nil"/>
            </w:tcBorders>
            <w:shd w:val="clear" w:color="auto" w:fill="auto"/>
            <w:noWrap/>
            <w:vAlign w:val="bottom"/>
            <w:hideMark/>
          </w:tcPr>
          <w:p w14:paraId="7693F89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21.0</w:t>
            </w:r>
          </w:p>
        </w:tc>
        <w:tc>
          <w:tcPr>
            <w:tcW w:w="939" w:type="dxa"/>
            <w:tcBorders>
              <w:top w:val="nil"/>
              <w:left w:val="nil"/>
              <w:bottom w:val="nil"/>
              <w:right w:val="single" w:sz="4" w:space="0" w:color="auto"/>
            </w:tcBorders>
            <w:shd w:val="clear" w:color="auto" w:fill="auto"/>
            <w:noWrap/>
            <w:vAlign w:val="bottom"/>
            <w:hideMark/>
          </w:tcPr>
          <w:p w14:paraId="25B3992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15.0</w:t>
            </w:r>
          </w:p>
        </w:tc>
      </w:tr>
      <w:tr w:rsidR="000C6E8C" w:rsidRPr="007F1BB3" w14:paraId="2AF20700"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3DCC9C9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Na</w:t>
            </w:r>
          </w:p>
        </w:tc>
        <w:tc>
          <w:tcPr>
            <w:tcW w:w="939" w:type="dxa"/>
            <w:tcBorders>
              <w:top w:val="nil"/>
              <w:left w:val="single" w:sz="4" w:space="0" w:color="auto"/>
              <w:bottom w:val="nil"/>
              <w:right w:val="nil"/>
            </w:tcBorders>
            <w:shd w:val="clear" w:color="auto" w:fill="auto"/>
            <w:noWrap/>
            <w:vAlign w:val="bottom"/>
            <w:hideMark/>
          </w:tcPr>
          <w:p w14:paraId="6DA04F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61.1</w:t>
            </w:r>
          </w:p>
        </w:tc>
        <w:tc>
          <w:tcPr>
            <w:tcW w:w="828" w:type="dxa"/>
            <w:tcBorders>
              <w:top w:val="nil"/>
              <w:left w:val="nil"/>
              <w:bottom w:val="nil"/>
              <w:right w:val="nil"/>
            </w:tcBorders>
            <w:shd w:val="clear" w:color="auto" w:fill="auto"/>
            <w:noWrap/>
            <w:vAlign w:val="bottom"/>
            <w:hideMark/>
          </w:tcPr>
          <w:p w14:paraId="3A20857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59.7</w:t>
            </w:r>
          </w:p>
        </w:tc>
        <w:tc>
          <w:tcPr>
            <w:tcW w:w="828" w:type="dxa"/>
            <w:tcBorders>
              <w:top w:val="nil"/>
              <w:left w:val="nil"/>
              <w:bottom w:val="nil"/>
              <w:right w:val="nil"/>
            </w:tcBorders>
            <w:shd w:val="clear" w:color="auto" w:fill="auto"/>
            <w:noWrap/>
            <w:vAlign w:val="bottom"/>
            <w:hideMark/>
          </w:tcPr>
          <w:p w14:paraId="0CAD04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55.0</w:t>
            </w:r>
          </w:p>
        </w:tc>
        <w:tc>
          <w:tcPr>
            <w:tcW w:w="939" w:type="dxa"/>
            <w:tcBorders>
              <w:top w:val="nil"/>
              <w:left w:val="nil"/>
              <w:bottom w:val="nil"/>
              <w:right w:val="nil"/>
            </w:tcBorders>
            <w:shd w:val="clear" w:color="auto" w:fill="auto"/>
            <w:noWrap/>
            <w:vAlign w:val="bottom"/>
            <w:hideMark/>
          </w:tcPr>
          <w:p w14:paraId="64A07BE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52.6</w:t>
            </w:r>
          </w:p>
        </w:tc>
        <w:tc>
          <w:tcPr>
            <w:tcW w:w="939" w:type="dxa"/>
            <w:tcBorders>
              <w:top w:val="nil"/>
              <w:left w:val="nil"/>
              <w:bottom w:val="nil"/>
              <w:right w:val="single" w:sz="4" w:space="0" w:color="auto"/>
            </w:tcBorders>
            <w:shd w:val="clear" w:color="auto" w:fill="auto"/>
            <w:noWrap/>
            <w:vAlign w:val="bottom"/>
            <w:hideMark/>
          </w:tcPr>
          <w:p w14:paraId="7BBF5E0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103</w:t>
            </w:r>
          </w:p>
        </w:tc>
        <w:tc>
          <w:tcPr>
            <w:tcW w:w="828" w:type="dxa"/>
            <w:tcBorders>
              <w:top w:val="nil"/>
              <w:left w:val="single" w:sz="4" w:space="0" w:color="auto"/>
              <w:bottom w:val="nil"/>
              <w:right w:val="nil"/>
            </w:tcBorders>
            <w:shd w:val="clear" w:color="auto" w:fill="auto"/>
            <w:noWrap/>
            <w:vAlign w:val="bottom"/>
            <w:hideMark/>
          </w:tcPr>
          <w:p w14:paraId="778658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78.0</w:t>
            </w:r>
          </w:p>
        </w:tc>
        <w:tc>
          <w:tcPr>
            <w:tcW w:w="939" w:type="dxa"/>
            <w:tcBorders>
              <w:top w:val="nil"/>
              <w:left w:val="nil"/>
              <w:bottom w:val="nil"/>
              <w:right w:val="nil"/>
            </w:tcBorders>
            <w:shd w:val="clear" w:color="auto" w:fill="auto"/>
            <w:noWrap/>
            <w:vAlign w:val="bottom"/>
            <w:hideMark/>
          </w:tcPr>
          <w:p w14:paraId="780E730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77.5</w:t>
            </w:r>
          </w:p>
        </w:tc>
        <w:tc>
          <w:tcPr>
            <w:tcW w:w="939" w:type="dxa"/>
            <w:tcBorders>
              <w:top w:val="nil"/>
              <w:left w:val="nil"/>
              <w:bottom w:val="nil"/>
              <w:right w:val="nil"/>
            </w:tcBorders>
            <w:shd w:val="clear" w:color="auto" w:fill="auto"/>
            <w:noWrap/>
            <w:vAlign w:val="bottom"/>
            <w:hideMark/>
          </w:tcPr>
          <w:p w14:paraId="5D5EF7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198</w:t>
            </w:r>
          </w:p>
        </w:tc>
        <w:tc>
          <w:tcPr>
            <w:tcW w:w="939" w:type="dxa"/>
            <w:tcBorders>
              <w:top w:val="nil"/>
              <w:left w:val="nil"/>
              <w:bottom w:val="nil"/>
              <w:right w:val="nil"/>
            </w:tcBorders>
            <w:shd w:val="clear" w:color="auto" w:fill="auto"/>
            <w:noWrap/>
            <w:vAlign w:val="bottom"/>
            <w:hideMark/>
          </w:tcPr>
          <w:p w14:paraId="1F5393D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200</w:t>
            </w:r>
          </w:p>
        </w:tc>
        <w:tc>
          <w:tcPr>
            <w:tcW w:w="939" w:type="dxa"/>
            <w:tcBorders>
              <w:top w:val="nil"/>
              <w:left w:val="nil"/>
              <w:bottom w:val="nil"/>
              <w:right w:val="single" w:sz="4" w:space="0" w:color="auto"/>
            </w:tcBorders>
            <w:shd w:val="clear" w:color="auto" w:fill="auto"/>
            <w:noWrap/>
            <w:vAlign w:val="bottom"/>
            <w:hideMark/>
          </w:tcPr>
          <w:p w14:paraId="645B41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115</w:t>
            </w:r>
          </w:p>
        </w:tc>
        <w:tc>
          <w:tcPr>
            <w:tcW w:w="939" w:type="dxa"/>
            <w:tcBorders>
              <w:top w:val="nil"/>
              <w:left w:val="single" w:sz="4" w:space="0" w:color="auto"/>
              <w:bottom w:val="nil"/>
              <w:right w:val="nil"/>
            </w:tcBorders>
            <w:shd w:val="clear" w:color="auto" w:fill="auto"/>
            <w:noWrap/>
            <w:vAlign w:val="bottom"/>
            <w:hideMark/>
          </w:tcPr>
          <w:p w14:paraId="1BF52CE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939" w:type="dxa"/>
            <w:tcBorders>
              <w:top w:val="nil"/>
              <w:left w:val="nil"/>
              <w:bottom w:val="nil"/>
              <w:right w:val="nil"/>
            </w:tcBorders>
            <w:shd w:val="clear" w:color="auto" w:fill="auto"/>
            <w:noWrap/>
            <w:vAlign w:val="bottom"/>
            <w:hideMark/>
          </w:tcPr>
          <w:p w14:paraId="27C8537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140</w:t>
            </w:r>
          </w:p>
        </w:tc>
        <w:tc>
          <w:tcPr>
            <w:tcW w:w="939" w:type="dxa"/>
            <w:tcBorders>
              <w:top w:val="nil"/>
              <w:left w:val="nil"/>
              <w:bottom w:val="nil"/>
              <w:right w:val="nil"/>
            </w:tcBorders>
            <w:shd w:val="clear" w:color="auto" w:fill="auto"/>
            <w:noWrap/>
            <w:vAlign w:val="bottom"/>
            <w:hideMark/>
          </w:tcPr>
          <w:p w14:paraId="4B36C2E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60.8</w:t>
            </w:r>
          </w:p>
        </w:tc>
        <w:tc>
          <w:tcPr>
            <w:tcW w:w="939" w:type="dxa"/>
            <w:tcBorders>
              <w:top w:val="nil"/>
              <w:left w:val="nil"/>
              <w:bottom w:val="nil"/>
              <w:right w:val="single" w:sz="4" w:space="0" w:color="auto"/>
            </w:tcBorders>
            <w:shd w:val="clear" w:color="auto" w:fill="auto"/>
            <w:noWrap/>
            <w:vAlign w:val="bottom"/>
            <w:hideMark/>
          </w:tcPr>
          <w:p w14:paraId="0EDF635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159</w:t>
            </w:r>
          </w:p>
        </w:tc>
      </w:tr>
      <w:tr w:rsidR="000C6E8C" w:rsidRPr="007F1BB3" w14:paraId="05C7E350"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2203460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Al</w:t>
            </w:r>
          </w:p>
        </w:tc>
        <w:tc>
          <w:tcPr>
            <w:tcW w:w="939" w:type="dxa"/>
            <w:tcBorders>
              <w:top w:val="nil"/>
              <w:left w:val="single" w:sz="4" w:space="0" w:color="auto"/>
              <w:bottom w:val="nil"/>
              <w:right w:val="nil"/>
            </w:tcBorders>
            <w:shd w:val="clear" w:color="auto" w:fill="auto"/>
            <w:noWrap/>
            <w:vAlign w:val="bottom"/>
            <w:hideMark/>
          </w:tcPr>
          <w:p w14:paraId="72A2F2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119</w:t>
            </w:r>
          </w:p>
        </w:tc>
        <w:tc>
          <w:tcPr>
            <w:tcW w:w="828" w:type="dxa"/>
            <w:tcBorders>
              <w:top w:val="nil"/>
              <w:left w:val="nil"/>
              <w:bottom w:val="nil"/>
              <w:right w:val="nil"/>
            </w:tcBorders>
            <w:shd w:val="clear" w:color="auto" w:fill="auto"/>
            <w:noWrap/>
            <w:vAlign w:val="bottom"/>
            <w:hideMark/>
          </w:tcPr>
          <w:p w14:paraId="704E73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828" w:type="dxa"/>
            <w:tcBorders>
              <w:top w:val="nil"/>
              <w:left w:val="nil"/>
              <w:bottom w:val="nil"/>
              <w:right w:val="nil"/>
            </w:tcBorders>
            <w:shd w:val="clear" w:color="auto" w:fill="auto"/>
            <w:noWrap/>
            <w:vAlign w:val="bottom"/>
            <w:hideMark/>
          </w:tcPr>
          <w:p w14:paraId="0CB668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939" w:type="dxa"/>
            <w:tcBorders>
              <w:top w:val="nil"/>
              <w:left w:val="nil"/>
              <w:bottom w:val="nil"/>
              <w:right w:val="nil"/>
            </w:tcBorders>
            <w:shd w:val="clear" w:color="auto" w:fill="auto"/>
            <w:noWrap/>
            <w:vAlign w:val="bottom"/>
            <w:hideMark/>
          </w:tcPr>
          <w:p w14:paraId="4CD81E6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939" w:type="dxa"/>
            <w:tcBorders>
              <w:top w:val="nil"/>
              <w:left w:val="nil"/>
              <w:bottom w:val="nil"/>
              <w:right w:val="single" w:sz="4" w:space="0" w:color="auto"/>
            </w:tcBorders>
            <w:shd w:val="clear" w:color="auto" w:fill="auto"/>
            <w:noWrap/>
            <w:vAlign w:val="bottom"/>
            <w:hideMark/>
          </w:tcPr>
          <w:p w14:paraId="1A127D2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147</w:t>
            </w:r>
          </w:p>
        </w:tc>
        <w:tc>
          <w:tcPr>
            <w:tcW w:w="828" w:type="dxa"/>
            <w:tcBorders>
              <w:top w:val="nil"/>
              <w:left w:val="single" w:sz="4" w:space="0" w:color="auto"/>
              <w:bottom w:val="nil"/>
              <w:right w:val="nil"/>
            </w:tcBorders>
            <w:shd w:val="clear" w:color="auto" w:fill="auto"/>
            <w:noWrap/>
            <w:vAlign w:val="bottom"/>
            <w:hideMark/>
          </w:tcPr>
          <w:p w14:paraId="52581C0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88.2</w:t>
            </w:r>
          </w:p>
        </w:tc>
        <w:tc>
          <w:tcPr>
            <w:tcW w:w="939" w:type="dxa"/>
            <w:tcBorders>
              <w:top w:val="nil"/>
              <w:left w:val="nil"/>
              <w:bottom w:val="nil"/>
              <w:right w:val="nil"/>
            </w:tcBorders>
            <w:shd w:val="clear" w:color="auto" w:fill="auto"/>
            <w:noWrap/>
            <w:vAlign w:val="bottom"/>
            <w:hideMark/>
          </w:tcPr>
          <w:p w14:paraId="19392B9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63.5</w:t>
            </w:r>
          </w:p>
        </w:tc>
        <w:tc>
          <w:tcPr>
            <w:tcW w:w="939" w:type="dxa"/>
            <w:tcBorders>
              <w:top w:val="nil"/>
              <w:left w:val="nil"/>
              <w:bottom w:val="nil"/>
              <w:right w:val="nil"/>
            </w:tcBorders>
            <w:shd w:val="clear" w:color="auto" w:fill="auto"/>
            <w:noWrap/>
            <w:vAlign w:val="bottom"/>
            <w:hideMark/>
          </w:tcPr>
          <w:p w14:paraId="414A05E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113</w:t>
            </w:r>
          </w:p>
        </w:tc>
        <w:tc>
          <w:tcPr>
            <w:tcW w:w="939" w:type="dxa"/>
            <w:tcBorders>
              <w:top w:val="nil"/>
              <w:left w:val="nil"/>
              <w:bottom w:val="nil"/>
              <w:right w:val="nil"/>
            </w:tcBorders>
            <w:shd w:val="clear" w:color="auto" w:fill="auto"/>
            <w:noWrap/>
            <w:vAlign w:val="bottom"/>
            <w:hideMark/>
          </w:tcPr>
          <w:p w14:paraId="4FD1B57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122</w:t>
            </w:r>
          </w:p>
        </w:tc>
        <w:tc>
          <w:tcPr>
            <w:tcW w:w="939" w:type="dxa"/>
            <w:tcBorders>
              <w:top w:val="nil"/>
              <w:left w:val="nil"/>
              <w:bottom w:val="nil"/>
              <w:right w:val="single" w:sz="4" w:space="0" w:color="auto"/>
            </w:tcBorders>
            <w:shd w:val="clear" w:color="auto" w:fill="auto"/>
            <w:noWrap/>
            <w:vAlign w:val="bottom"/>
            <w:hideMark/>
          </w:tcPr>
          <w:p w14:paraId="3B2BF07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87.4</w:t>
            </w:r>
          </w:p>
        </w:tc>
        <w:tc>
          <w:tcPr>
            <w:tcW w:w="939" w:type="dxa"/>
            <w:tcBorders>
              <w:top w:val="nil"/>
              <w:left w:val="single" w:sz="4" w:space="0" w:color="auto"/>
              <w:bottom w:val="nil"/>
              <w:right w:val="nil"/>
            </w:tcBorders>
            <w:shd w:val="clear" w:color="auto" w:fill="auto"/>
            <w:noWrap/>
            <w:vAlign w:val="bottom"/>
            <w:hideMark/>
          </w:tcPr>
          <w:p w14:paraId="1FB6168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42.1</w:t>
            </w:r>
          </w:p>
        </w:tc>
        <w:tc>
          <w:tcPr>
            <w:tcW w:w="939" w:type="dxa"/>
            <w:tcBorders>
              <w:top w:val="nil"/>
              <w:left w:val="nil"/>
              <w:bottom w:val="nil"/>
              <w:right w:val="nil"/>
            </w:tcBorders>
            <w:shd w:val="clear" w:color="auto" w:fill="auto"/>
            <w:noWrap/>
            <w:vAlign w:val="bottom"/>
            <w:hideMark/>
          </w:tcPr>
          <w:p w14:paraId="278BCD9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46.3</w:t>
            </w:r>
          </w:p>
        </w:tc>
        <w:tc>
          <w:tcPr>
            <w:tcW w:w="939" w:type="dxa"/>
            <w:tcBorders>
              <w:top w:val="nil"/>
              <w:left w:val="nil"/>
              <w:bottom w:val="nil"/>
              <w:right w:val="nil"/>
            </w:tcBorders>
            <w:shd w:val="clear" w:color="auto" w:fill="auto"/>
            <w:noWrap/>
            <w:vAlign w:val="bottom"/>
            <w:hideMark/>
          </w:tcPr>
          <w:p w14:paraId="395B777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12.8</w:t>
            </w:r>
          </w:p>
        </w:tc>
        <w:tc>
          <w:tcPr>
            <w:tcW w:w="939" w:type="dxa"/>
            <w:tcBorders>
              <w:top w:val="nil"/>
              <w:left w:val="nil"/>
              <w:bottom w:val="nil"/>
              <w:right w:val="single" w:sz="4" w:space="0" w:color="auto"/>
            </w:tcBorders>
            <w:shd w:val="clear" w:color="auto" w:fill="auto"/>
            <w:noWrap/>
            <w:vAlign w:val="bottom"/>
            <w:hideMark/>
          </w:tcPr>
          <w:p w14:paraId="050401D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59.8</w:t>
            </w:r>
          </w:p>
        </w:tc>
      </w:tr>
      <w:tr w:rsidR="000C6E8C" w:rsidRPr="007F1BB3" w14:paraId="5FDF23AB"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606822B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P</w:t>
            </w:r>
          </w:p>
        </w:tc>
        <w:tc>
          <w:tcPr>
            <w:tcW w:w="939" w:type="dxa"/>
            <w:tcBorders>
              <w:top w:val="nil"/>
              <w:left w:val="single" w:sz="4" w:space="0" w:color="auto"/>
              <w:bottom w:val="nil"/>
              <w:right w:val="nil"/>
            </w:tcBorders>
            <w:shd w:val="clear" w:color="auto" w:fill="auto"/>
            <w:noWrap/>
            <w:vAlign w:val="bottom"/>
            <w:hideMark/>
          </w:tcPr>
          <w:p w14:paraId="1609B31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138</w:t>
            </w:r>
          </w:p>
        </w:tc>
        <w:tc>
          <w:tcPr>
            <w:tcW w:w="828" w:type="dxa"/>
            <w:tcBorders>
              <w:top w:val="nil"/>
              <w:left w:val="nil"/>
              <w:bottom w:val="nil"/>
              <w:right w:val="nil"/>
            </w:tcBorders>
            <w:shd w:val="clear" w:color="auto" w:fill="auto"/>
            <w:noWrap/>
            <w:vAlign w:val="bottom"/>
            <w:hideMark/>
          </w:tcPr>
          <w:p w14:paraId="0D28013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136</w:t>
            </w:r>
          </w:p>
        </w:tc>
        <w:tc>
          <w:tcPr>
            <w:tcW w:w="828" w:type="dxa"/>
            <w:tcBorders>
              <w:top w:val="nil"/>
              <w:left w:val="nil"/>
              <w:bottom w:val="nil"/>
              <w:right w:val="nil"/>
            </w:tcBorders>
            <w:shd w:val="clear" w:color="auto" w:fill="auto"/>
            <w:noWrap/>
            <w:vAlign w:val="bottom"/>
            <w:hideMark/>
          </w:tcPr>
          <w:p w14:paraId="52C3C45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117</w:t>
            </w:r>
          </w:p>
        </w:tc>
        <w:tc>
          <w:tcPr>
            <w:tcW w:w="939" w:type="dxa"/>
            <w:tcBorders>
              <w:top w:val="nil"/>
              <w:left w:val="nil"/>
              <w:bottom w:val="nil"/>
              <w:right w:val="nil"/>
            </w:tcBorders>
            <w:shd w:val="clear" w:color="auto" w:fill="auto"/>
            <w:noWrap/>
            <w:vAlign w:val="bottom"/>
            <w:hideMark/>
          </w:tcPr>
          <w:p w14:paraId="3B4F44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939" w:type="dxa"/>
            <w:tcBorders>
              <w:top w:val="nil"/>
              <w:left w:val="nil"/>
              <w:bottom w:val="nil"/>
              <w:right w:val="single" w:sz="4" w:space="0" w:color="auto"/>
            </w:tcBorders>
            <w:shd w:val="clear" w:color="auto" w:fill="auto"/>
            <w:noWrap/>
            <w:vAlign w:val="bottom"/>
            <w:hideMark/>
          </w:tcPr>
          <w:p w14:paraId="6B0D2D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61.1</w:t>
            </w:r>
          </w:p>
        </w:tc>
        <w:tc>
          <w:tcPr>
            <w:tcW w:w="828" w:type="dxa"/>
            <w:tcBorders>
              <w:top w:val="nil"/>
              <w:left w:val="single" w:sz="4" w:space="0" w:color="auto"/>
              <w:bottom w:val="nil"/>
              <w:right w:val="nil"/>
            </w:tcBorders>
            <w:shd w:val="clear" w:color="auto" w:fill="auto"/>
            <w:noWrap/>
            <w:vAlign w:val="bottom"/>
            <w:hideMark/>
          </w:tcPr>
          <w:p w14:paraId="73A0FAD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54.0</w:t>
            </w:r>
          </w:p>
        </w:tc>
        <w:tc>
          <w:tcPr>
            <w:tcW w:w="939" w:type="dxa"/>
            <w:tcBorders>
              <w:top w:val="nil"/>
              <w:left w:val="nil"/>
              <w:bottom w:val="nil"/>
              <w:right w:val="nil"/>
            </w:tcBorders>
            <w:shd w:val="clear" w:color="auto" w:fill="auto"/>
            <w:noWrap/>
            <w:vAlign w:val="bottom"/>
            <w:hideMark/>
          </w:tcPr>
          <w:p w14:paraId="01C3C6B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51.1</w:t>
            </w:r>
          </w:p>
        </w:tc>
        <w:tc>
          <w:tcPr>
            <w:tcW w:w="939" w:type="dxa"/>
            <w:tcBorders>
              <w:top w:val="nil"/>
              <w:left w:val="nil"/>
              <w:bottom w:val="nil"/>
              <w:right w:val="nil"/>
            </w:tcBorders>
            <w:shd w:val="clear" w:color="auto" w:fill="auto"/>
            <w:noWrap/>
            <w:vAlign w:val="bottom"/>
            <w:hideMark/>
          </w:tcPr>
          <w:p w14:paraId="4EAB7F1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43.0</w:t>
            </w:r>
          </w:p>
        </w:tc>
        <w:tc>
          <w:tcPr>
            <w:tcW w:w="939" w:type="dxa"/>
            <w:tcBorders>
              <w:top w:val="nil"/>
              <w:left w:val="nil"/>
              <w:bottom w:val="nil"/>
              <w:right w:val="nil"/>
            </w:tcBorders>
            <w:shd w:val="clear" w:color="auto" w:fill="auto"/>
            <w:noWrap/>
            <w:vAlign w:val="bottom"/>
            <w:hideMark/>
          </w:tcPr>
          <w:p w14:paraId="2437BE6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52.6</w:t>
            </w:r>
          </w:p>
        </w:tc>
        <w:tc>
          <w:tcPr>
            <w:tcW w:w="939" w:type="dxa"/>
            <w:tcBorders>
              <w:top w:val="nil"/>
              <w:left w:val="nil"/>
              <w:bottom w:val="nil"/>
              <w:right w:val="single" w:sz="4" w:space="0" w:color="auto"/>
            </w:tcBorders>
            <w:shd w:val="clear" w:color="auto" w:fill="auto"/>
            <w:noWrap/>
            <w:vAlign w:val="bottom"/>
            <w:hideMark/>
          </w:tcPr>
          <w:p w14:paraId="0990112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56.2</w:t>
            </w:r>
          </w:p>
        </w:tc>
        <w:tc>
          <w:tcPr>
            <w:tcW w:w="939" w:type="dxa"/>
            <w:tcBorders>
              <w:top w:val="nil"/>
              <w:left w:val="single" w:sz="4" w:space="0" w:color="auto"/>
              <w:bottom w:val="nil"/>
              <w:right w:val="nil"/>
            </w:tcBorders>
            <w:shd w:val="clear" w:color="auto" w:fill="auto"/>
            <w:noWrap/>
            <w:vAlign w:val="bottom"/>
            <w:hideMark/>
          </w:tcPr>
          <w:p w14:paraId="76EE73D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52.9</w:t>
            </w:r>
          </w:p>
        </w:tc>
        <w:tc>
          <w:tcPr>
            <w:tcW w:w="939" w:type="dxa"/>
            <w:tcBorders>
              <w:top w:val="nil"/>
              <w:left w:val="nil"/>
              <w:bottom w:val="nil"/>
              <w:right w:val="nil"/>
            </w:tcBorders>
            <w:shd w:val="clear" w:color="auto" w:fill="auto"/>
            <w:noWrap/>
            <w:vAlign w:val="bottom"/>
            <w:hideMark/>
          </w:tcPr>
          <w:p w14:paraId="34DF9A5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41.4</w:t>
            </w:r>
          </w:p>
        </w:tc>
        <w:tc>
          <w:tcPr>
            <w:tcW w:w="939" w:type="dxa"/>
            <w:tcBorders>
              <w:top w:val="nil"/>
              <w:left w:val="nil"/>
              <w:bottom w:val="nil"/>
              <w:right w:val="nil"/>
            </w:tcBorders>
            <w:shd w:val="clear" w:color="auto" w:fill="auto"/>
            <w:noWrap/>
            <w:vAlign w:val="bottom"/>
            <w:hideMark/>
          </w:tcPr>
          <w:p w14:paraId="01309F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46.3</w:t>
            </w:r>
          </w:p>
        </w:tc>
        <w:tc>
          <w:tcPr>
            <w:tcW w:w="939" w:type="dxa"/>
            <w:tcBorders>
              <w:top w:val="nil"/>
              <w:left w:val="nil"/>
              <w:bottom w:val="nil"/>
              <w:right w:val="single" w:sz="4" w:space="0" w:color="auto"/>
            </w:tcBorders>
            <w:shd w:val="clear" w:color="auto" w:fill="auto"/>
            <w:noWrap/>
            <w:vAlign w:val="bottom"/>
            <w:hideMark/>
          </w:tcPr>
          <w:p w14:paraId="416F24A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48.0</w:t>
            </w:r>
          </w:p>
        </w:tc>
      </w:tr>
      <w:tr w:rsidR="000C6E8C" w:rsidRPr="007F1BB3" w14:paraId="52E815C6"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E68311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Ca</w:t>
            </w:r>
          </w:p>
        </w:tc>
        <w:tc>
          <w:tcPr>
            <w:tcW w:w="939" w:type="dxa"/>
            <w:tcBorders>
              <w:top w:val="nil"/>
              <w:left w:val="single" w:sz="4" w:space="0" w:color="auto"/>
              <w:bottom w:val="nil"/>
              <w:right w:val="nil"/>
            </w:tcBorders>
            <w:shd w:val="clear" w:color="auto" w:fill="auto"/>
            <w:noWrap/>
            <w:vAlign w:val="bottom"/>
            <w:hideMark/>
          </w:tcPr>
          <w:p w14:paraId="4E30DEC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1660</w:t>
            </w:r>
          </w:p>
        </w:tc>
        <w:tc>
          <w:tcPr>
            <w:tcW w:w="828" w:type="dxa"/>
            <w:tcBorders>
              <w:top w:val="nil"/>
              <w:left w:val="nil"/>
              <w:bottom w:val="nil"/>
              <w:right w:val="nil"/>
            </w:tcBorders>
            <w:shd w:val="clear" w:color="auto" w:fill="auto"/>
            <w:noWrap/>
            <w:vAlign w:val="bottom"/>
            <w:hideMark/>
          </w:tcPr>
          <w:p w14:paraId="43DF6FC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1720</w:t>
            </w:r>
          </w:p>
        </w:tc>
        <w:tc>
          <w:tcPr>
            <w:tcW w:w="828" w:type="dxa"/>
            <w:tcBorders>
              <w:top w:val="nil"/>
              <w:left w:val="nil"/>
              <w:bottom w:val="nil"/>
              <w:right w:val="nil"/>
            </w:tcBorders>
            <w:shd w:val="clear" w:color="auto" w:fill="auto"/>
            <w:noWrap/>
            <w:vAlign w:val="bottom"/>
            <w:hideMark/>
          </w:tcPr>
          <w:p w14:paraId="6DD100C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1940</w:t>
            </w:r>
          </w:p>
        </w:tc>
        <w:tc>
          <w:tcPr>
            <w:tcW w:w="939" w:type="dxa"/>
            <w:tcBorders>
              <w:top w:val="nil"/>
              <w:left w:val="nil"/>
              <w:bottom w:val="nil"/>
              <w:right w:val="nil"/>
            </w:tcBorders>
            <w:shd w:val="clear" w:color="auto" w:fill="auto"/>
            <w:noWrap/>
            <w:vAlign w:val="bottom"/>
            <w:hideMark/>
          </w:tcPr>
          <w:p w14:paraId="0618F04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1280</w:t>
            </w:r>
          </w:p>
        </w:tc>
        <w:tc>
          <w:tcPr>
            <w:tcW w:w="939" w:type="dxa"/>
            <w:tcBorders>
              <w:top w:val="nil"/>
              <w:left w:val="nil"/>
              <w:bottom w:val="nil"/>
              <w:right w:val="single" w:sz="4" w:space="0" w:color="auto"/>
            </w:tcBorders>
            <w:shd w:val="clear" w:color="auto" w:fill="auto"/>
            <w:noWrap/>
            <w:vAlign w:val="bottom"/>
            <w:hideMark/>
          </w:tcPr>
          <w:p w14:paraId="05C676A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1610</w:t>
            </w:r>
          </w:p>
        </w:tc>
        <w:tc>
          <w:tcPr>
            <w:tcW w:w="828" w:type="dxa"/>
            <w:tcBorders>
              <w:top w:val="nil"/>
              <w:left w:val="single" w:sz="4" w:space="0" w:color="auto"/>
              <w:bottom w:val="nil"/>
              <w:right w:val="nil"/>
            </w:tcBorders>
            <w:shd w:val="clear" w:color="auto" w:fill="auto"/>
            <w:noWrap/>
            <w:vAlign w:val="bottom"/>
            <w:hideMark/>
          </w:tcPr>
          <w:p w14:paraId="29C2107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1290</w:t>
            </w:r>
          </w:p>
        </w:tc>
        <w:tc>
          <w:tcPr>
            <w:tcW w:w="939" w:type="dxa"/>
            <w:tcBorders>
              <w:top w:val="nil"/>
              <w:left w:val="nil"/>
              <w:bottom w:val="nil"/>
              <w:right w:val="nil"/>
            </w:tcBorders>
            <w:shd w:val="clear" w:color="auto" w:fill="auto"/>
            <w:noWrap/>
            <w:vAlign w:val="bottom"/>
            <w:hideMark/>
          </w:tcPr>
          <w:p w14:paraId="14FDDF5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1370</w:t>
            </w:r>
          </w:p>
        </w:tc>
        <w:tc>
          <w:tcPr>
            <w:tcW w:w="939" w:type="dxa"/>
            <w:tcBorders>
              <w:top w:val="nil"/>
              <w:left w:val="nil"/>
              <w:bottom w:val="nil"/>
              <w:right w:val="nil"/>
            </w:tcBorders>
            <w:shd w:val="clear" w:color="auto" w:fill="auto"/>
            <w:noWrap/>
            <w:vAlign w:val="bottom"/>
            <w:hideMark/>
          </w:tcPr>
          <w:p w14:paraId="6A6D3AE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509</w:t>
            </w:r>
          </w:p>
        </w:tc>
        <w:tc>
          <w:tcPr>
            <w:tcW w:w="939" w:type="dxa"/>
            <w:tcBorders>
              <w:top w:val="nil"/>
              <w:left w:val="nil"/>
              <w:bottom w:val="nil"/>
              <w:right w:val="nil"/>
            </w:tcBorders>
            <w:shd w:val="clear" w:color="auto" w:fill="auto"/>
            <w:noWrap/>
            <w:vAlign w:val="bottom"/>
            <w:hideMark/>
          </w:tcPr>
          <w:p w14:paraId="7B7ABD1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521</w:t>
            </w:r>
          </w:p>
        </w:tc>
        <w:tc>
          <w:tcPr>
            <w:tcW w:w="939" w:type="dxa"/>
            <w:tcBorders>
              <w:top w:val="nil"/>
              <w:left w:val="nil"/>
              <w:bottom w:val="nil"/>
              <w:right w:val="single" w:sz="4" w:space="0" w:color="auto"/>
            </w:tcBorders>
            <w:shd w:val="clear" w:color="auto" w:fill="auto"/>
            <w:noWrap/>
            <w:vAlign w:val="bottom"/>
            <w:hideMark/>
          </w:tcPr>
          <w:p w14:paraId="2EB5D6A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1510</w:t>
            </w:r>
          </w:p>
        </w:tc>
        <w:tc>
          <w:tcPr>
            <w:tcW w:w="939" w:type="dxa"/>
            <w:tcBorders>
              <w:top w:val="nil"/>
              <w:left w:val="single" w:sz="4" w:space="0" w:color="auto"/>
              <w:bottom w:val="nil"/>
              <w:right w:val="nil"/>
            </w:tcBorders>
            <w:shd w:val="clear" w:color="auto" w:fill="auto"/>
            <w:noWrap/>
            <w:vAlign w:val="bottom"/>
            <w:hideMark/>
          </w:tcPr>
          <w:p w14:paraId="10F8AB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145</w:t>
            </w:r>
          </w:p>
        </w:tc>
        <w:tc>
          <w:tcPr>
            <w:tcW w:w="939" w:type="dxa"/>
            <w:tcBorders>
              <w:top w:val="nil"/>
              <w:left w:val="nil"/>
              <w:bottom w:val="nil"/>
              <w:right w:val="nil"/>
            </w:tcBorders>
            <w:shd w:val="clear" w:color="auto" w:fill="auto"/>
            <w:noWrap/>
            <w:vAlign w:val="bottom"/>
            <w:hideMark/>
          </w:tcPr>
          <w:p w14:paraId="2EDF9C2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156</w:t>
            </w:r>
          </w:p>
        </w:tc>
        <w:tc>
          <w:tcPr>
            <w:tcW w:w="939" w:type="dxa"/>
            <w:tcBorders>
              <w:top w:val="nil"/>
              <w:left w:val="nil"/>
              <w:bottom w:val="nil"/>
              <w:right w:val="nil"/>
            </w:tcBorders>
            <w:shd w:val="clear" w:color="auto" w:fill="auto"/>
            <w:noWrap/>
            <w:vAlign w:val="bottom"/>
            <w:hideMark/>
          </w:tcPr>
          <w:p w14:paraId="5375C7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78.8</w:t>
            </w:r>
          </w:p>
        </w:tc>
        <w:tc>
          <w:tcPr>
            <w:tcW w:w="939" w:type="dxa"/>
            <w:tcBorders>
              <w:top w:val="nil"/>
              <w:left w:val="nil"/>
              <w:bottom w:val="nil"/>
              <w:right w:val="single" w:sz="4" w:space="0" w:color="auto"/>
            </w:tcBorders>
            <w:shd w:val="clear" w:color="auto" w:fill="auto"/>
            <w:noWrap/>
            <w:vAlign w:val="bottom"/>
            <w:hideMark/>
          </w:tcPr>
          <w:p w14:paraId="687B07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172</w:t>
            </w:r>
          </w:p>
        </w:tc>
      </w:tr>
      <w:tr w:rsidR="000C6E8C" w:rsidRPr="007F1BB3" w14:paraId="51ECB8BE"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2C982A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Sc</w:t>
            </w:r>
          </w:p>
        </w:tc>
        <w:tc>
          <w:tcPr>
            <w:tcW w:w="939" w:type="dxa"/>
            <w:tcBorders>
              <w:top w:val="nil"/>
              <w:left w:val="single" w:sz="4" w:space="0" w:color="auto"/>
              <w:bottom w:val="nil"/>
              <w:right w:val="nil"/>
            </w:tcBorders>
            <w:shd w:val="clear" w:color="auto" w:fill="auto"/>
            <w:noWrap/>
            <w:vAlign w:val="bottom"/>
            <w:hideMark/>
          </w:tcPr>
          <w:p w14:paraId="64B23E2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5.92</w:t>
            </w:r>
          </w:p>
        </w:tc>
        <w:tc>
          <w:tcPr>
            <w:tcW w:w="828" w:type="dxa"/>
            <w:tcBorders>
              <w:top w:val="nil"/>
              <w:left w:val="nil"/>
              <w:bottom w:val="nil"/>
              <w:right w:val="nil"/>
            </w:tcBorders>
            <w:shd w:val="clear" w:color="auto" w:fill="auto"/>
            <w:noWrap/>
            <w:vAlign w:val="bottom"/>
            <w:hideMark/>
          </w:tcPr>
          <w:p w14:paraId="25062E8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6.71</w:t>
            </w:r>
          </w:p>
        </w:tc>
        <w:tc>
          <w:tcPr>
            <w:tcW w:w="828" w:type="dxa"/>
            <w:tcBorders>
              <w:top w:val="nil"/>
              <w:left w:val="nil"/>
              <w:bottom w:val="nil"/>
              <w:right w:val="nil"/>
            </w:tcBorders>
            <w:shd w:val="clear" w:color="auto" w:fill="auto"/>
            <w:noWrap/>
            <w:vAlign w:val="bottom"/>
            <w:hideMark/>
          </w:tcPr>
          <w:p w14:paraId="7934209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6.10</w:t>
            </w:r>
          </w:p>
        </w:tc>
        <w:tc>
          <w:tcPr>
            <w:tcW w:w="939" w:type="dxa"/>
            <w:tcBorders>
              <w:top w:val="nil"/>
              <w:left w:val="nil"/>
              <w:bottom w:val="nil"/>
              <w:right w:val="nil"/>
            </w:tcBorders>
            <w:shd w:val="clear" w:color="auto" w:fill="auto"/>
            <w:noWrap/>
            <w:vAlign w:val="bottom"/>
            <w:hideMark/>
          </w:tcPr>
          <w:p w14:paraId="5FD37D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5.92</w:t>
            </w:r>
          </w:p>
        </w:tc>
        <w:tc>
          <w:tcPr>
            <w:tcW w:w="939" w:type="dxa"/>
            <w:tcBorders>
              <w:top w:val="nil"/>
              <w:left w:val="nil"/>
              <w:bottom w:val="nil"/>
              <w:right w:val="single" w:sz="4" w:space="0" w:color="auto"/>
            </w:tcBorders>
            <w:shd w:val="clear" w:color="auto" w:fill="auto"/>
            <w:noWrap/>
            <w:vAlign w:val="bottom"/>
            <w:hideMark/>
          </w:tcPr>
          <w:p w14:paraId="4F8EE56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5.95</w:t>
            </w:r>
          </w:p>
        </w:tc>
        <w:tc>
          <w:tcPr>
            <w:tcW w:w="828" w:type="dxa"/>
            <w:tcBorders>
              <w:top w:val="nil"/>
              <w:left w:val="single" w:sz="4" w:space="0" w:color="auto"/>
              <w:bottom w:val="nil"/>
              <w:right w:val="nil"/>
            </w:tcBorders>
            <w:shd w:val="clear" w:color="auto" w:fill="auto"/>
            <w:noWrap/>
            <w:vAlign w:val="bottom"/>
            <w:hideMark/>
          </w:tcPr>
          <w:p w14:paraId="3802E9B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4.49</w:t>
            </w:r>
          </w:p>
        </w:tc>
        <w:tc>
          <w:tcPr>
            <w:tcW w:w="939" w:type="dxa"/>
            <w:tcBorders>
              <w:top w:val="nil"/>
              <w:left w:val="nil"/>
              <w:bottom w:val="nil"/>
              <w:right w:val="nil"/>
            </w:tcBorders>
            <w:shd w:val="clear" w:color="auto" w:fill="auto"/>
            <w:noWrap/>
            <w:vAlign w:val="bottom"/>
            <w:hideMark/>
          </w:tcPr>
          <w:p w14:paraId="62CD211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7.11</w:t>
            </w:r>
          </w:p>
        </w:tc>
        <w:tc>
          <w:tcPr>
            <w:tcW w:w="939" w:type="dxa"/>
            <w:tcBorders>
              <w:top w:val="nil"/>
              <w:left w:val="nil"/>
              <w:bottom w:val="nil"/>
              <w:right w:val="nil"/>
            </w:tcBorders>
            <w:shd w:val="clear" w:color="auto" w:fill="auto"/>
            <w:noWrap/>
            <w:vAlign w:val="bottom"/>
            <w:hideMark/>
          </w:tcPr>
          <w:p w14:paraId="727C5D9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4.67</w:t>
            </w:r>
          </w:p>
        </w:tc>
        <w:tc>
          <w:tcPr>
            <w:tcW w:w="939" w:type="dxa"/>
            <w:tcBorders>
              <w:top w:val="nil"/>
              <w:left w:val="nil"/>
              <w:bottom w:val="nil"/>
              <w:right w:val="nil"/>
            </w:tcBorders>
            <w:shd w:val="clear" w:color="auto" w:fill="auto"/>
            <w:noWrap/>
            <w:vAlign w:val="bottom"/>
            <w:hideMark/>
          </w:tcPr>
          <w:p w14:paraId="281FD7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5.19</w:t>
            </w:r>
          </w:p>
        </w:tc>
        <w:tc>
          <w:tcPr>
            <w:tcW w:w="939" w:type="dxa"/>
            <w:tcBorders>
              <w:top w:val="nil"/>
              <w:left w:val="nil"/>
              <w:bottom w:val="nil"/>
              <w:right w:val="single" w:sz="4" w:space="0" w:color="auto"/>
            </w:tcBorders>
            <w:shd w:val="clear" w:color="auto" w:fill="auto"/>
            <w:noWrap/>
            <w:vAlign w:val="bottom"/>
            <w:hideMark/>
          </w:tcPr>
          <w:p w14:paraId="68A4D5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4.82</w:t>
            </w:r>
          </w:p>
        </w:tc>
        <w:tc>
          <w:tcPr>
            <w:tcW w:w="939" w:type="dxa"/>
            <w:tcBorders>
              <w:top w:val="nil"/>
              <w:left w:val="single" w:sz="4" w:space="0" w:color="auto"/>
              <w:bottom w:val="nil"/>
              <w:right w:val="nil"/>
            </w:tcBorders>
            <w:shd w:val="clear" w:color="auto" w:fill="auto"/>
            <w:noWrap/>
            <w:vAlign w:val="bottom"/>
            <w:hideMark/>
          </w:tcPr>
          <w:p w14:paraId="16AD55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5.05</w:t>
            </w:r>
          </w:p>
        </w:tc>
        <w:tc>
          <w:tcPr>
            <w:tcW w:w="939" w:type="dxa"/>
            <w:tcBorders>
              <w:top w:val="nil"/>
              <w:left w:val="nil"/>
              <w:bottom w:val="nil"/>
              <w:right w:val="nil"/>
            </w:tcBorders>
            <w:shd w:val="clear" w:color="auto" w:fill="auto"/>
            <w:noWrap/>
            <w:vAlign w:val="bottom"/>
            <w:hideMark/>
          </w:tcPr>
          <w:p w14:paraId="12B418A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4.65</w:t>
            </w:r>
          </w:p>
        </w:tc>
        <w:tc>
          <w:tcPr>
            <w:tcW w:w="939" w:type="dxa"/>
            <w:tcBorders>
              <w:top w:val="nil"/>
              <w:left w:val="nil"/>
              <w:bottom w:val="nil"/>
              <w:right w:val="nil"/>
            </w:tcBorders>
            <w:shd w:val="clear" w:color="auto" w:fill="auto"/>
            <w:noWrap/>
            <w:vAlign w:val="bottom"/>
            <w:hideMark/>
          </w:tcPr>
          <w:p w14:paraId="2221E25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5.80</w:t>
            </w:r>
          </w:p>
        </w:tc>
        <w:tc>
          <w:tcPr>
            <w:tcW w:w="939" w:type="dxa"/>
            <w:tcBorders>
              <w:top w:val="nil"/>
              <w:left w:val="nil"/>
              <w:bottom w:val="nil"/>
              <w:right w:val="single" w:sz="4" w:space="0" w:color="auto"/>
            </w:tcBorders>
            <w:shd w:val="clear" w:color="auto" w:fill="auto"/>
            <w:noWrap/>
            <w:vAlign w:val="bottom"/>
            <w:hideMark/>
          </w:tcPr>
          <w:p w14:paraId="08F59F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4.32</w:t>
            </w:r>
          </w:p>
        </w:tc>
      </w:tr>
      <w:tr w:rsidR="000C6E8C" w:rsidRPr="007F1BB3" w14:paraId="5DE43ED4"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17829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Ti</w:t>
            </w:r>
          </w:p>
        </w:tc>
        <w:tc>
          <w:tcPr>
            <w:tcW w:w="939" w:type="dxa"/>
            <w:tcBorders>
              <w:top w:val="nil"/>
              <w:left w:val="single" w:sz="4" w:space="0" w:color="auto"/>
              <w:bottom w:val="nil"/>
              <w:right w:val="nil"/>
            </w:tcBorders>
            <w:shd w:val="clear" w:color="auto" w:fill="auto"/>
            <w:noWrap/>
            <w:vAlign w:val="bottom"/>
            <w:hideMark/>
          </w:tcPr>
          <w:p w14:paraId="79D1F4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177</w:t>
            </w:r>
          </w:p>
        </w:tc>
        <w:tc>
          <w:tcPr>
            <w:tcW w:w="828" w:type="dxa"/>
            <w:tcBorders>
              <w:top w:val="nil"/>
              <w:left w:val="nil"/>
              <w:bottom w:val="nil"/>
              <w:right w:val="nil"/>
            </w:tcBorders>
            <w:shd w:val="clear" w:color="auto" w:fill="auto"/>
            <w:noWrap/>
            <w:vAlign w:val="bottom"/>
            <w:hideMark/>
          </w:tcPr>
          <w:p w14:paraId="06A943C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205</w:t>
            </w:r>
          </w:p>
        </w:tc>
        <w:tc>
          <w:tcPr>
            <w:tcW w:w="828" w:type="dxa"/>
            <w:tcBorders>
              <w:top w:val="nil"/>
              <w:left w:val="nil"/>
              <w:bottom w:val="nil"/>
              <w:right w:val="nil"/>
            </w:tcBorders>
            <w:shd w:val="clear" w:color="auto" w:fill="auto"/>
            <w:noWrap/>
            <w:vAlign w:val="bottom"/>
            <w:hideMark/>
          </w:tcPr>
          <w:p w14:paraId="269AE11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197</w:t>
            </w:r>
          </w:p>
        </w:tc>
        <w:tc>
          <w:tcPr>
            <w:tcW w:w="939" w:type="dxa"/>
            <w:tcBorders>
              <w:top w:val="nil"/>
              <w:left w:val="nil"/>
              <w:bottom w:val="nil"/>
              <w:right w:val="nil"/>
            </w:tcBorders>
            <w:shd w:val="clear" w:color="auto" w:fill="auto"/>
            <w:noWrap/>
            <w:vAlign w:val="bottom"/>
            <w:hideMark/>
          </w:tcPr>
          <w:p w14:paraId="1EB941F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146</w:t>
            </w:r>
          </w:p>
        </w:tc>
        <w:tc>
          <w:tcPr>
            <w:tcW w:w="939" w:type="dxa"/>
            <w:tcBorders>
              <w:top w:val="nil"/>
              <w:left w:val="nil"/>
              <w:bottom w:val="nil"/>
              <w:right w:val="single" w:sz="4" w:space="0" w:color="auto"/>
            </w:tcBorders>
            <w:shd w:val="clear" w:color="auto" w:fill="auto"/>
            <w:noWrap/>
            <w:vAlign w:val="bottom"/>
            <w:hideMark/>
          </w:tcPr>
          <w:p w14:paraId="44244CB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65.9</w:t>
            </w:r>
          </w:p>
        </w:tc>
        <w:tc>
          <w:tcPr>
            <w:tcW w:w="828" w:type="dxa"/>
            <w:tcBorders>
              <w:top w:val="nil"/>
              <w:left w:val="single" w:sz="4" w:space="0" w:color="auto"/>
              <w:bottom w:val="nil"/>
              <w:right w:val="nil"/>
            </w:tcBorders>
            <w:shd w:val="clear" w:color="auto" w:fill="auto"/>
            <w:noWrap/>
            <w:vAlign w:val="bottom"/>
            <w:hideMark/>
          </w:tcPr>
          <w:p w14:paraId="3F9FD3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115</w:t>
            </w:r>
          </w:p>
        </w:tc>
        <w:tc>
          <w:tcPr>
            <w:tcW w:w="939" w:type="dxa"/>
            <w:tcBorders>
              <w:top w:val="nil"/>
              <w:left w:val="nil"/>
              <w:bottom w:val="nil"/>
              <w:right w:val="nil"/>
            </w:tcBorders>
            <w:shd w:val="clear" w:color="auto" w:fill="auto"/>
            <w:noWrap/>
            <w:vAlign w:val="bottom"/>
            <w:hideMark/>
          </w:tcPr>
          <w:p w14:paraId="718F6E6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137</w:t>
            </w:r>
          </w:p>
        </w:tc>
        <w:tc>
          <w:tcPr>
            <w:tcW w:w="939" w:type="dxa"/>
            <w:tcBorders>
              <w:top w:val="nil"/>
              <w:left w:val="nil"/>
              <w:bottom w:val="nil"/>
              <w:right w:val="nil"/>
            </w:tcBorders>
            <w:shd w:val="clear" w:color="auto" w:fill="auto"/>
            <w:noWrap/>
            <w:vAlign w:val="bottom"/>
            <w:hideMark/>
          </w:tcPr>
          <w:p w14:paraId="268BF45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117</w:t>
            </w:r>
          </w:p>
        </w:tc>
        <w:tc>
          <w:tcPr>
            <w:tcW w:w="939" w:type="dxa"/>
            <w:tcBorders>
              <w:top w:val="nil"/>
              <w:left w:val="nil"/>
              <w:bottom w:val="nil"/>
              <w:right w:val="nil"/>
            </w:tcBorders>
            <w:shd w:val="clear" w:color="auto" w:fill="auto"/>
            <w:noWrap/>
            <w:vAlign w:val="bottom"/>
            <w:hideMark/>
          </w:tcPr>
          <w:p w14:paraId="622A401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154</w:t>
            </w:r>
          </w:p>
        </w:tc>
        <w:tc>
          <w:tcPr>
            <w:tcW w:w="939" w:type="dxa"/>
            <w:tcBorders>
              <w:top w:val="nil"/>
              <w:left w:val="nil"/>
              <w:bottom w:val="nil"/>
              <w:right w:val="single" w:sz="4" w:space="0" w:color="auto"/>
            </w:tcBorders>
            <w:shd w:val="clear" w:color="auto" w:fill="auto"/>
            <w:noWrap/>
            <w:vAlign w:val="bottom"/>
            <w:hideMark/>
          </w:tcPr>
          <w:p w14:paraId="09E8B36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131</w:t>
            </w:r>
          </w:p>
        </w:tc>
        <w:tc>
          <w:tcPr>
            <w:tcW w:w="939" w:type="dxa"/>
            <w:tcBorders>
              <w:top w:val="nil"/>
              <w:left w:val="single" w:sz="4" w:space="0" w:color="auto"/>
              <w:bottom w:val="nil"/>
              <w:right w:val="nil"/>
            </w:tcBorders>
            <w:shd w:val="clear" w:color="auto" w:fill="auto"/>
            <w:noWrap/>
            <w:vAlign w:val="bottom"/>
            <w:hideMark/>
          </w:tcPr>
          <w:p w14:paraId="3F3841F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110</w:t>
            </w:r>
          </w:p>
        </w:tc>
        <w:tc>
          <w:tcPr>
            <w:tcW w:w="939" w:type="dxa"/>
            <w:tcBorders>
              <w:top w:val="nil"/>
              <w:left w:val="nil"/>
              <w:bottom w:val="nil"/>
              <w:right w:val="nil"/>
            </w:tcBorders>
            <w:shd w:val="clear" w:color="auto" w:fill="auto"/>
            <w:noWrap/>
            <w:vAlign w:val="bottom"/>
            <w:hideMark/>
          </w:tcPr>
          <w:p w14:paraId="6C47E47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939" w:type="dxa"/>
            <w:tcBorders>
              <w:top w:val="nil"/>
              <w:left w:val="nil"/>
              <w:bottom w:val="nil"/>
              <w:right w:val="nil"/>
            </w:tcBorders>
            <w:shd w:val="clear" w:color="auto" w:fill="auto"/>
            <w:noWrap/>
            <w:vAlign w:val="bottom"/>
            <w:hideMark/>
          </w:tcPr>
          <w:p w14:paraId="1D13ADF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38.2</w:t>
            </w:r>
          </w:p>
        </w:tc>
        <w:tc>
          <w:tcPr>
            <w:tcW w:w="939" w:type="dxa"/>
            <w:tcBorders>
              <w:top w:val="nil"/>
              <w:left w:val="nil"/>
              <w:bottom w:val="nil"/>
              <w:right w:val="single" w:sz="4" w:space="0" w:color="auto"/>
            </w:tcBorders>
            <w:shd w:val="clear" w:color="auto" w:fill="auto"/>
            <w:noWrap/>
            <w:vAlign w:val="bottom"/>
            <w:hideMark/>
          </w:tcPr>
          <w:p w14:paraId="17060B1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97.5</w:t>
            </w:r>
          </w:p>
        </w:tc>
      </w:tr>
      <w:tr w:rsidR="000C6E8C" w:rsidRPr="007F1BB3" w14:paraId="6912B072"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184B442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V</w:t>
            </w:r>
          </w:p>
        </w:tc>
        <w:tc>
          <w:tcPr>
            <w:tcW w:w="939" w:type="dxa"/>
            <w:tcBorders>
              <w:top w:val="nil"/>
              <w:left w:val="single" w:sz="4" w:space="0" w:color="auto"/>
              <w:bottom w:val="nil"/>
              <w:right w:val="nil"/>
            </w:tcBorders>
            <w:shd w:val="clear" w:color="auto" w:fill="auto"/>
            <w:noWrap/>
            <w:vAlign w:val="bottom"/>
            <w:hideMark/>
          </w:tcPr>
          <w:p w14:paraId="1A83412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17.0</w:t>
            </w:r>
          </w:p>
        </w:tc>
        <w:tc>
          <w:tcPr>
            <w:tcW w:w="828" w:type="dxa"/>
            <w:tcBorders>
              <w:top w:val="nil"/>
              <w:left w:val="nil"/>
              <w:bottom w:val="nil"/>
              <w:right w:val="nil"/>
            </w:tcBorders>
            <w:shd w:val="clear" w:color="auto" w:fill="auto"/>
            <w:noWrap/>
            <w:vAlign w:val="bottom"/>
            <w:hideMark/>
          </w:tcPr>
          <w:p w14:paraId="3868121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18.0</w:t>
            </w:r>
          </w:p>
        </w:tc>
        <w:tc>
          <w:tcPr>
            <w:tcW w:w="828" w:type="dxa"/>
            <w:tcBorders>
              <w:top w:val="nil"/>
              <w:left w:val="nil"/>
              <w:bottom w:val="nil"/>
              <w:right w:val="nil"/>
            </w:tcBorders>
            <w:shd w:val="clear" w:color="auto" w:fill="auto"/>
            <w:noWrap/>
            <w:vAlign w:val="bottom"/>
            <w:hideMark/>
          </w:tcPr>
          <w:p w14:paraId="0B8C00A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14.0</w:t>
            </w:r>
          </w:p>
        </w:tc>
        <w:tc>
          <w:tcPr>
            <w:tcW w:w="939" w:type="dxa"/>
            <w:tcBorders>
              <w:top w:val="nil"/>
              <w:left w:val="nil"/>
              <w:bottom w:val="nil"/>
              <w:right w:val="nil"/>
            </w:tcBorders>
            <w:shd w:val="clear" w:color="auto" w:fill="auto"/>
            <w:noWrap/>
            <w:vAlign w:val="bottom"/>
            <w:hideMark/>
          </w:tcPr>
          <w:p w14:paraId="15012A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7.55</w:t>
            </w:r>
          </w:p>
        </w:tc>
        <w:tc>
          <w:tcPr>
            <w:tcW w:w="939" w:type="dxa"/>
            <w:tcBorders>
              <w:top w:val="nil"/>
              <w:left w:val="nil"/>
              <w:bottom w:val="nil"/>
              <w:right w:val="single" w:sz="4" w:space="0" w:color="auto"/>
            </w:tcBorders>
            <w:shd w:val="clear" w:color="auto" w:fill="auto"/>
            <w:noWrap/>
            <w:vAlign w:val="bottom"/>
            <w:hideMark/>
          </w:tcPr>
          <w:p w14:paraId="68D126A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5.15</w:t>
            </w:r>
          </w:p>
        </w:tc>
        <w:tc>
          <w:tcPr>
            <w:tcW w:w="828" w:type="dxa"/>
            <w:tcBorders>
              <w:top w:val="nil"/>
              <w:left w:val="single" w:sz="4" w:space="0" w:color="auto"/>
              <w:bottom w:val="nil"/>
              <w:right w:val="nil"/>
            </w:tcBorders>
            <w:shd w:val="clear" w:color="auto" w:fill="auto"/>
            <w:noWrap/>
            <w:vAlign w:val="bottom"/>
            <w:hideMark/>
          </w:tcPr>
          <w:p w14:paraId="3AC4523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3.93</w:t>
            </w:r>
          </w:p>
        </w:tc>
        <w:tc>
          <w:tcPr>
            <w:tcW w:w="939" w:type="dxa"/>
            <w:tcBorders>
              <w:top w:val="nil"/>
              <w:left w:val="nil"/>
              <w:bottom w:val="nil"/>
              <w:right w:val="nil"/>
            </w:tcBorders>
            <w:shd w:val="clear" w:color="auto" w:fill="auto"/>
            <w:noWrap/>
            <w:vAlign w:val="bottom"/>
            <w:hideMark/>
          </w:tcPr>
          <w:p w14:paraId="189222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2.36</w:t>
            </w:r>
          </w:p>
        </w:tc>
        <w:tc>
          <w:tcPr>
            <w:tcW w:w="939" w:type="dxa"/>
            <w:tcBorders>
              <w:top w:val="nil"/>
              <w:left w:val="nil"/>
              <w:bottom w:val="nil"/>
              <w:right w:val="nil"/>
            </w:tcBorders>
            <w:shd w:val="clear" w:color="auto" w:fill="auto"/>
            <w:noWrap/>
            <w:vAlign w:val="bottom"/>
            <w:hideMark/>
          </w:tcPr>
          <w:p w14:paraId="3937F1A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6.67</w:t>
            </w:r>
          </w:p>
        </w:tc>
        <w:tc>
          <w:tcPr>
            <w:tcW w:w="939" w:type="dxa"/>
            <w:tcBorders>
              <w:top w:val="nil"/>
              <w:left w:val="nil"/>
              <w:bottom w:val="nil"/>
              <w:right w:val="nil"/>
            </w:tcBorders>
            <w:shd w:val="clear" w:color="auto" w:fill="auto"/>
            <w:noWrap/>
            <w:vAlign w:val="bottom"/>
            <w:hideMark/>
          </w:tcPr>
          <w:p w14:paraId="323E3A5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6.76</w:t>
            </w:r>
          </w:p>
        </w:tc>
        <w:tc>
          <w:tcPr>
            <w:tcW w:w="939" w:type="dxa"/>
            <w:tcBorders>
              <w:top w:val="nil"/>
              <w:left w:val="nil"/>
              <w:bottom w:val="nil"/>
              <w:right w:val="single" w:sz="4" w:space="0" w:color="auto"/>
            </w:tcBorders>
            <w:shd w:val="clear" w:color="auto" w:fill="auto"/>
            <w:noWrap/>
            <w:vAlign w:val="bottom"/>
            <w:hideMark/>
          </w:tcPr>
          <w:p w14:paraId="18509E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2.34</w:t>
            </w:r>
          </w:p>
        </w:tc>
        <w:tc>
          <w:tcPr>
            <w:tcW w:w="939" w:type="dxa"/>
            <w:tcBorders>
              <w:top w:val="nil"/>
              <w:left w:val="single" w:sz="4" w:space="0" w:color="auto"/>
              <w:bottom w:val="nil"/>
              <w:right w:val="nil"/>
            </w:tcBorders>
            <w:shd w:val="clear" w:color="auto" w:fill="auto"/>
            <w:noWrap/>
            <w:vAlign w:val="bottom"/>
            <w:hideMark/>
          </w:tcPr>
          <w:p w14:paraId="67D2FE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6.44</w:t>
            </w:r>
          </w:p>
        </w:tc>
        <w:tc>
          <w:tcPr>
            <w:tcW w:w="939" w:type="dxa"/>
            <w:tcBorders>
              <w:top w:val="nil"/>
              <w:left w:val="nil"/>
              <w:bottom w:val="nil"/>
              <w:right w:val="nil"/>
            </w:tcBorders>
            <w:shd w:val="clear" w:color="auto" w:fill="auto"/>
            <w:noWrap/>
            <w:vAlign w:val="bottom"/>
            <w:hideMark/>
          </w:tcPr>
          <w:p w14:paraId="247EF4A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6.79</w:t>
            </w:r>
          </w:p>
        </w:tc>
        <w:tc>
          <w:tcPr>
            <w:tcW w:w="939" w:type="dxa"/>
            <w:tcBorders>
              <w:top w:val="nil"/>
              <w:left w:val="nil"/>
              <w:bottom w:val="nil"/>
              <w:right w:val="nil"/>
            </w:tcBorders>
            <w:shd w:val="clear" w:color="auto" w:fill="auto"/>
            <w:noWrap/>
            <w:vAlign w:val="bottom"/>
            <w:hideMark/>
          </w:tcPr>
          <w:p w14:paraId="357C6AC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3.13</w:t>
            </w:r>
          </w:p>
        </w:tc>
        <w:tc>
          <w:tcPr>
            <w:tcW w:w="939" w:type="dxa"/>
            <w:tcBorders>
              <w:top w:val="nil"/>
              <w:left w:val="nil"/>
              <w:bottom w:val="nil"/>
              <w:right w:val="single" w:sz="4" w:space="0" w:color="auto"/>
            </w:tcBorders>
            <w:shd w:val="clear" w:color="auto" w:fill="auto"/>
            <w:noWrap/>
            <w:vAlign w:val="bottom"/>
            <w:hideMark/>
          </w:tcPr>
          <w:p w14:paraId="011A4D4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8.02</w:t>
            </w:r>
          </w:p>
        </w:tc>
      </w:tr>
      <w:tr w:rsidR="000C6E8C" w:rsidRPr="007F1BB3" w14:paraId="6AD7BBB6"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D07EC9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Cr</w:t>
            </w:r>
          </w:p>
        </w:tc>
        <w:tc>
          <w:tcPr>
            <w:tcW w:w="939" w:type="dxa"/>
            <w:tcBorders>
              <w:top w:val="nil"/>
              <w:left w:val="single" w:sz="4" w:space="0" w:color="auto"/>
              <w:bottom w:val="nil"/>
              <w:right w:val="nil"/>
            </w:tcBorders>
            <w:shd w:val="clear" w:color="auto" w:fill="auto"/>
            <w:noWrap/>
            <w:vAlign w:val="bottom"/>
            <w:hideMark/>
          </w:tcPr>
          <w:p w14:paraId="040C46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29.0</w:t>
            </w:r>
          </w:p>
        </w:tc>
        <w:tc>
          <w:tcPr>
            <w:tcW w:w="828" w:type="dxa"/>
            <w:tcBorders>
              <w:top w:val="nil"/>
              <w:left w:val="nil"/>
              <w:bottom w:val="nil"/>
              <w:right w:val="nil"/>
            </w:tcBorders>
            <w:shd w:val="clear" w:color="auto" w:fill="auto"/>
            <w:noWrap/>
            <w:vAlign w:val="bottom"/>
            <w:hideMark/>
          </w:tcPr>
          <w:p w14:paraId="660240A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23.8</w:t>
            </w:r>
          </w:p>
        </w:tc>
        <w:tc>
          <w:tcPr>
            <w:tcW w:w="828" w:type="dxa"/>
            <w:tcBorders>
              <w:top w:val="nil"/>
              <w:left w:val="nil"/>
              <w:bottom w:val="nil"/>
              <w:right w:val="nil"/>
            </w:tcBorders>
            <w:shd w:val="clear" w:color="auto" w:fill="auto"/>
            <w:noWrap/>
            <w:vAlign w:val="bottom"/>
            <w:hideMark/>
          </w:tcPr>
          <w:p w14:paraId="7F776D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12.2</w:t>
            </w:r>
          </w:p>
        </w:tc>
        <w:tc>
          <w:tcPr>
            <w:tcW w:w="939" w:type="dxa"/>
            <w:tcBorders>
              <w:top w:val="nil"/>
              <w:left w:val="nil"/>
              <w:bottom w:val="nil"/>
              <w:right w:val="nil"/>
            </w:tcBorders>
            <w:shd w:val="clear" w:color="auto" w:fill="auto"/>
            <w:noWrap/>
            <w:vAlign w:val="bottom"/>
            <w:hideMark/>
          </w:tcPr>
          <w:p w14:paraId="23A6687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45.0</w:t>
            </w:r>
          </w:p>
        </w:tc>
        <w:tc>
          <w:tcPr>
            <w:tcW w:w="939" w:type="dxa"/>
            <w:tcBorders>
              <w:top w:val="nil"/>
              <w:left w:val="nil"/>
              <w:bottom w:val="nil"/>
              <w:right w:val="single" w:sz="4" w:space="0" w:color="auto"/>
            </w:tcBorders>
            <w:shd w:val="clear" w:color="auto" w:fill="auto"/>
            <w:noWrap/>
            <w:vAlign w:val="bottom"/>
            <w:hideMark/>
          </w:tcPr>
          <w:p w14:paraId="42029D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543</w:t>
            </w:r>
          </w:p>
        </w:tc>
        <w:tc>
          <w:tcPr>
            <w:tcW w:w="828" w:type="dxa"/>
            <w:tcBorders>
              <w:top w:val="nil"/>
              <w:left w:val="single" w:sz="4" w:space="0" w:color="auto"/>
              <w:bottom w:val="nil"/>
              <w:right w:val="nil"/>
            </w:tcBorders>
            <w:shd w:val="clear" w:color="auto" w:fill="auto"/>
            <w:noWrap/>
            <w:vAlign w:val="bottom"/>
            <w:hideMark/>
          </w:tcPr>
          <w:p w14:paraId="7952FD8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229</w:t>
            </w:r>
          </w:p>
        </w:tc>
        <w:tc>
          <w:tcPr>
            <w:tcW w:w="939" w:type="dxa"/>
            <w:tcBorders>
              <w:top w:val="nil"/>
              <w:left w:val="nil"/>
              <w:bottom w:val="nil"/>
              <w:right w:val="nil"/>
            </w:tcBorders>
            <w:shd w:val="clear" w:color="auto" w:fill="auto"/>
            <w:noWrap/>
            <w:vAlign w:val="bottom"/>
            <w:hideMark/>
          </w:tcPr>
          <w:p w14:paraId="7FD4747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137</w:t>
            </w:r>
          </w:p>
        </w:tc>
        <w:tc>
          <w:tcPr>
            <w:tcW w:w="939" w:type="dxa"/>
            <w:tcBorders>
              <w:top w:val="nil"/>
              <w:left w:val="nil"/>
              <w:bottom w:val="nil"/>
              <w:right w:val="nil"/>
            </w:tcBorders>
            <w:shd w:val="clear" w:color="auto" w:fill="auto"/>
            <w:noWrap/>
            <w:vAlign w:val="bottom"/>
            <w:hideMark/>
          </w:tcPr>
          <w:p w14:paraId="1484C60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703</w:t>
            </w:r>
          </w:p>
        </w:tc>
        <w:tc>
          <w:tcPr>
            <w:tcW w:w="939" w:type="dxa"/>
            <w:tcBorders>
              <w:top w:val="nil"/>
              <w:left w:val="nil"/>
              <w:bottom w:val="nil"/>
              <w:right w:val="nil"/>
            </w:tcBorders>
            <w:shd w:val="clear" w:color="auto" w:fill="auto"/>
            <w:noWrap/>
            <w:vAlign w:val="bottom"/>
            <w:hideMark/>
          </w:tcPr>
          <w:p w14:paraId="44AE01C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525</w:t>
            </w:r>
          </w:p>
        </w:tc>
        <w:tc>
          <w:tcPr>
            <w:tcW w:w="939" w:type="dxa"/>
            <w:tcBorders>
              <w:top w:val="nil"/>
              <w:left w:val="nil"/>
              <w:bottom w:val="nil"/>
              <w:right w:val="single" w:sz="4" w:space="0" w:color="auto"/>
            </w:tcBorders>
            <w:shd w:val="clear" w:color="auto" w:fill="auto"/>
            <w:noWrap/>
            <w:vAlign w:val="bottom"/>
            <w:hideMark/>
          </w:tcPr>
          <w:p w14:paraId="628776E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358</w:t>
            </w:r>
          </w:p>
        </w:tc>
        <w:tc>
          <w:tcPr>
            <w:tcW w:w="939" w:type="dxa"/>
            <w:tcBorders>
              <w:top w:val="nil"/>
              <w:left w:val="single" w:sz="4" w:space="0" w:color="auto"/>
              <w:bottom w:val="nil"/>
              <w:right w:val="nil"/>
            </w:tcBorders>
            <w:shd w:val="clear" w:color="auto" w:fill="auto"/>
            <w:noWrap/>
            <w:vAlign w:val="bottom"/>
            <w:hideMark/>
          </w:tcPr>
          <w:p w14:paraId="01E9519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235</w:t>
            </w:r>
          </w:p>
        </w:tc>
        <w:tc>
          <w:tcPr>
            <w:tcW w:w="939" w:type="dxa"/>
            <w:tcBorders>
              <w:top w:val="nil"/>
              <w:left w:val="nil"/>
              <w:bottom w:val="nil"/>
              <w:right w:val="nil"/>
            </w:tcBorders>
            <w:shd w:val="clear" w:color="auto" w:fill="auto"/>
            <w:noWrap/>
            <w:vAlign w:val="bottom"/>
            <w:hideMark/>
          </w:tcPr>
          <w:p w14:paraId="6EEACC6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241</w:t>
            </w:r>
          </w:p>
        </w:tc>
        <w:tc>
          <w:tcPr>
            <w:tcW w:w="939" w:type="dxa"/>
            <w:tcBorders>
              <w:top w:val="nil"/>
              <w:left w:val="nil"/>
              <w:bottom w:val="nil"/>
              <w:right w:val="nil"/>
            </w:tcBorders>
            <w:shd w:val="clear" w:color="auto" w:fill="auto"/>
            <w:noWrap/>
            <w:vAlign w:val="bottom"/>
            <w:hideMark/>
          </w:tcPr>
          <w:p w14:paraId="40AFF25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130</w:t>
            </w:r>
          </w:p>
        </w:tc>
        <w:tc>
          <w:tcPr>
            <w:tcW w:w="939" w:type="dxa"/>
            <w:tcBorders>
              <w:top w:val="nil"/>
              <w:left w:val="nil"/>
              <w:bottom w:val="nil"/>
              <w:right w:val="single" w:sz="4" w:space="0" w:color="auto"/>
            </w:tcBorders>
            <w:shd w:val="clear" w:color="auto" w:fill="auto"/>
            <w:noWrap/>
            <w:vAlign w:val="bottom"/>
            <w:hideMark/>
          </w:tcPr>
          <w:p w14:paraId="38F0040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209</w:t>
            </w:r>
          </w:p>
        </w:tc>
      </w:tr>
      <w:tr w:rsidR="000C6E8C" w:rsidRPr="007F1BB3" w14:paraId="3BE998F9"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71492B4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Mn</w:t>
            </w:r>
          </w:p>
        </w:tc>
        <w:tc>
          <w:tcPr>
            <w:tcW w:w="939" w:type="dxa"/>
            <w:tcBorders>
              <w:top w:val="nil"/>
              <w:left w:val="single" w:sz="4" w:space="0" w:color="auto"/>
              <w:bottom w:val="nil"/>
              <w:right w:val="nil"/>
            </w:tcBorders>
            <w:shd w:val="clear" w:color="auto" w:fill="auto"/>
            <w:noWrap/>
            <w:vAlign w:val="bottom"/>
            <w:hideMark/>
          </w:tcPr>
          <w:p w14:paraId="1F0E2D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4230</w:t>
            </w:r>
          </w:p>
        </w:tc>
        <w:tc>
          <w:tcPr>
            <w:tcW w:w="828" w:type="dxa"/>
            <w:tcBorders>
              <w:top w:val="nil"/>
              <w:left w:val="nil"/>
              <w:bottom w:val="nil"/>
              <w:right w:val="nil"/>
            </w:tcBorders>
            <w:shd w:val="clear" w:color="auto" w:fill="auto"/>
            <w:noWrap/>
            <w:vAlign w:val="bottom"/>
            <w:hideMark/>
          </w:tcPr>
          <w:p w14:paraId="7E0266D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3860</w:t>
            </w:r>
          </w:p>
        </w:tc>
        <w:tc>
          <w:tcPr>
            <w:tcW w:w="828" w:type="dxa"/>
            <w:tcBorders>
              <w:top w:val="nil"/>
              <w:left w:val="nil"/>
              <w:bottom w:val="nil"/>
              <w:right w:val="nil"/>
            </w:tcBorders>
            <w:shd w:val="clear" w:color="auto" w:fill="auto"/>
            <w:noWrap/>
            <w:vAlign w:val="bottom"/>
            <w:hideMark/>
          </w:tcPr>
          <w:p w14:paraId="3D30A4C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4310</w:t>
            </w:r>
          </w:p>
        </w:tc>
        <w:tc>
          <w:tcPr>
            <w:tcW w:w="939" w:type="dxa"/>
            <w:tcBorders>
              <w:top w:val="nil"/>
              <w:left w:val="nil"/>
              <w:bottom w:val="nil"/>
              <w:right w:val="nil"/>
            </w:tcBorders>
            <w:shd w:val="clear" w:color="auto" w:fill="auto"/>
            <w:noWrap/>
            <w:vAlign w:val="bottom"/>
            <w:hideMark/>
          </w:tcPr>
          <w:p w14:paraId="0E2ED3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2980</w:t>
            </w:r>
          </w:p>
        </w:tc>
        <w:tc>
          <w:tcPr>
            <w:tcW w:w="939" w:type="dxa"/>
            <w:tcBorders>
              <w:top w:val="nil"/>
              <w:left w:val="nil"/>
              <w:bottom w:val="nil"/>
              <w:right w:val="single" w:sz="4" w:space="0" w:color="auto"/>
            </w:tcBorders>
            <w:shd w:val="clear" w:color="auto" w:fill="auto"/>
            <w:noWrap/>
            <w:vAlign w:val="bottom"/>
            <w:hideMark/>
          </w:tcPr>
          <w:p w14:paraId="356CAC0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1640</w:t>
            </w:r>
          </w:p>
        </w:tc>
        <w:tc>
          <w:tcPr>
            <w:tcW w:w="828" w:type="dxa"/>
            <w:tcBorders>
              <w:top w:val="nil"/>
              <w:left w:val="single" w:sz="4" w:space="0" w:color="auto"/>
              <w:bottom w:val="nil"/>
              <w:right w:val="nil"/>
            </w:tcBorders>
            <w:shd w:val="clear" w:color="auto" w:fill="auto"/>
            <w:noWrap/>
            <w:vAlign w:val="bottom"/>
            <w:hideMark/>
          </w:tcPr>
          <w:p w14:paraId="251062D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1890</w:t>
            </w:r>
          </w:p>
        </w:tc>
        <w:tc>
          <w:tcPr>
            <w:tcW w:w="939" w:type="dxa"/>
            <w:tcBorders>
              <w:top w:val="nil"/>
              <w:left w:val="nil"/>
              <w:bottom w:val="nil"/>
              <w:right w:val="nil"/>
            </w:tcBorders>
            <w:shd w:val="clear" w:color="auto" w:fill="auto"/>
            <w:noWrap/>
            <w:vAlign w:val="bottom"/>
            <w:hideMark/>
          </w:tcPr>
          <w:p w14:paraId="00AC5A8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2090</w:t>
            </w:r>
          </w:p>
        </w:tc>
        <w:tc>
          <w:tcPr>
            <w:tcW w:w="939" w:type="dxa"/>
            <w:tcBorders>
              <w:top w:val="nil"/>
              <w:left w:val="nil"/>
              <w:bottom w:val="nil"/>
              <w:right w:val="nil"/>
            </w:tcBorders>
            <w:shd w:val="clear" w:color="auto" w:fill="auto"/>
            <w:noWrap/>
            <w:vAlign w:val="bottom"/>
            <w:hideMark/>
          </w:tcPr>
          <w:p w14:paraId="6F18A12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1160</w:t>
            </w:r>
          </w:p>
        </w:tc>
        <w:tc>
          <w:tcPr>
            <w:tcW w:w="939" w:type="dxa"/>
            <w:tcBorders>
              <w:top w:val="nil"/>
              <w:left w:val="nil"/>
              <w:bottom w:val="nil"/>
              <w:right w:val="nil"/>
            </w:tcBorders>
            <w:shd w:val="clear" w:color="auto" w:fill="auto"/>
            <w:noWrap/>
            <w:vAlign w:val="bottom"/>
            <w:hideMark/>
          </w:tcPr>
          <w:p w14:paraId="1EEB98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1140</w:t>
            </w:r>
          </w:p>
        </w:tc>
        <w:tc>
          <w:tcPr>
            <w:tcW w:w="939" w:type="dxa"/>
            <w:tcBorders>
              <w:top w:val="nil"/>
              <w:left w:val="nil"/>
              <w:bottom w:val="nil"/>
              <w:right w:val="single" w:sz="4" w:space="0" w:color="auto"/>
            </w:tcBorders>
            <w:shd w:val="clear" w:color="auto" w:fill="auto"/>
            <w:noWrap/>
            <w:vAlign w:val="bottom"/>
            <w:hideMark/>
          </w:tcPr>
          <w:p w14:paraId="4F4F26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1940</w:t>
            </w:r>
          </w:p>
        </w:tc>
        <w:tc>
          <w:tcPr>
            <w:tcW w:w="939" w:type="dxa"/>
            <w:tcBorders>
              <w:top w:val="nil"/>
              <w:left w:val="single" w:sz="4" w:space="0" w:color="auto"/>
              <w:bottom w:val="nil"/>
              <w:right w:val="nil"/>
            </w:tcBorders>
            <w:shd w:val="clear" w:color="auto" w:fill="auto"/>
            <w:noWrap/>
            <w:vAlign w:val="bottom"/>
            <w:hideMark/>
          </w:tcPr>
          <w:p w14:paraId="2A833F4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1010</w:t>
            </w:r>
          </w:p>
        </w:tc>
        <w:tc>
          <w:tcPr>
            <w:tcW w:w="939" w:type="dxa"/>
            <w:tcBorders>
              <w:top w:val="nil"/>
              <w:left w:val="nil"/>
              <w:bottom w:val="nil"/>
              <w:right w:val="nil"/>
            </w:tcBorders>
            <w:shd w:val="clear" w:color="auto" w:fill="auto"/>
            <w:noWrap/>
            <w:vAlign w:val="bottom"/>
            <w:hideMark/>
          </w:tcPr>
          <w:p w14:paraId="081E77E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1080</w:t>
            </w:r>
          </w:p>
        </w:tc>
        <w:tc>
          <w:tcPr>
            <w:tcW w:w="939" w:type="dxa"/>
            <w:tcBorders>
              <w:top w:val="nil"/>
              <w:left w:val="nil"/>
              <w:bottom w:val="nil"/>
              <w:right w:val="nil"/>
            </w:tcBorders>
            <w:shd w:val="clear" w:color="auto" w:fill="auto"/>
            <w:noWrap/>
            <w:vAlign w:val="bottom"/>
            <w:hideMark/>
          </w:tcPr>
          <w:p w14:paraId="13EACA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870</w:t>
            </w:r>
          </w:p>
        </w:tc>
        <w:tc>
          <w:tcPr>
            <w:tcW w:w="939" w:type="dxa"/>
            <w:tcBorders>
              <w:top w:val="nil"/>
              <w:left w:val="nil"/>
              <w:bottom w:val="nil"/>
              <w:right w:val="single" w:sz="4" w:space="0" w:color="auto"/>
            </w:tcBorders>
            <w:shd w:val="clear" w:color="auto" w:fill="auto"/>
            <w:noWrap/>
            <w:vAlign w:val="bottom"/>
            <w:hideMark/>
          </w:tcPr>
          <w:p w14:paraId="315C45A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1210</w:t>
            </w:r>
          </w:p>
        </w:tc>
      </w:tr>
      <w:tr w:rsidR="000C6E8C" w:rsidRPr="007F1BB3" w14:paraId="6E8848B5"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B9E58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Co</w:t>
            </w:r>
          </w:p>
        </w:tc>
        <w:tc>
          <w:tcPr>
            <w:tcW w:w="939" w:type="dxa"/>
            <w:tcBorders>
              <w:top w:val="nil"/>
              <w:left w:val="single" w:sz="4" w:space="0" w:color="auto"/>
              <w:bottom w:val="nil"/>
              <w:right w:val="nil"/>
            </w:tcBorders>
            <w:shd w:val="clear" w:color="auto" w:fill="auto"/>
            <w:noWrap/>
            <w:vAlign w:val="bottom"/>
            <w:hideMark/>
          </w:tcPr>
          <w:p w14:paraId="54C39F9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230</w:t>
            </w:r>
          </w:p>
        </w:tc>
        <w:tc>
          <w:tcPr>
            <w:tcW w:w="828" w:type="dxa"/>
            <w:tcBorders>
              <w:top w:val="nil"/>
              <w:left w:val="nil"/>
              <w:bottom w:val="nil"/>
              <w:right w:val="nil"/>
            </w:tcBorders>
            <w:shd w:val="clear" w:color="auto" w:fill="auto"/>
            <w:noWrap/>
            <w:vAlign w:val="bottom"/>
            <w:hideMark/>
          </w:tcPr>
          <w:p w14:paraId="6FCDB85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224</w:t>
            </w:r>
          </w:p>
        </w:tc>
        <w:tc>
          <w:tcPr>
            <w:tcW w:w="828" w:type="dxa"/>
            <w:tcBorders>
              <w:top w:val="nil"/>
              <w:left w:val="nil"/>
              <w:bottom w:val="nil"/>
              <w:right w:val="nil"/>
            </w:tcBorders>
            <w:shd w:val="clear" w:color="auto" w:fill="auto"/>
            <w:noWrap/>
            <w:vAlign w:val="bottom"/>
            <w:hideMark/>
          </w:tcPr>
          <w:p w14:paraId="42250D8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210</w:t>
            </w:r>
          </w:p>
        </w:tc>
        <w:tc>
          <w:tcPr>
            <w:tcW w:w="939" w:type="dxa"/>
            <w:tcBorders>
              <w:top w:val="nil"/>
              <w:left w:val="nil"/>
              <w:bottom w:val="nil"/>
              <w:right w:val="nil"/>
            </w:tcBorders>
            <w:shd w:val="clear" w:color="auto" w:fill="auto"/>
            <w:noWrap/>
            <w:vAlign w:val="bottom"/>
            <w:hideMark/>
          </w:tcPr>
          <w:p w14:paraId="2285226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213</w:t>
            </w:r>
          </w:p>
        </w:tc>
        <w:tc>
          <w:tcPr>
            <w:tcW w:w="939" w:type="dxa"/>
            <w:tcBorders>
              <w:top w:val="nil"/>
              <w:left w:val="nil"/>
              <w:bottom w:val="nil"/>
              <w:right w:val="single" w:sz="4" w:space="0" w:color="auto"/>
            </w:tcBorders>
            <w:shd w:val="clear" w:color="auto" w:fill="auto"/>
            <w:noWrap/>
            <w:vAlign w:val="bottom"/>
            <w:hideMark/>
          </w:tcPr>
          <w:p w14:paraId="688596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174</w:t>
            </w:r>
          </w:p>
        </w:tc>
        <w:tc>
          <w:tcPr>
            <w:tcW w:w="828" w:type="dxa"/>
            <w:tcBorders>
              <w:top w:val="nil"/>
              <w:left w:val="single" w:sz="4" w:space="0" w:color="auto"/>
              <w:bottom w:val="nil"/>
              <w:right w:val="nil"/>
            </w:tcBorders>
            <w:shd w:val="clear" w:color="auto" w:fill="auto"/>
            <w:noWrap/>
            <w:vAlign w:val="bottom"/>
            <w:hideMark/>
          </w:tcPr>
          <w:p w14:paraId="67FAA1F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197</w:t>
            </w:r>
          </w:p>
        </w:tc>
        <w:tc>
          <w:tcPr>
            <w:tcW w:w="939" w:type="dxa"/>
            <w:tcBorders>
              <w:top w:val="nil"/>
              <w:left w:val="nil"/>
              <w:bottom w:val="nil"/>
              <w:right w:val="nil"/>
            </w:tcBorders>
            <w:shd w:val="clear" w:color="auto" w:fill="auto"/>
            <w:noWrap/>
            <w:vAlign w:val="bottom"/>
            <w:hideMark/>
          </w:tcPr>
          <w:p w14:paraId="152535B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181</w:t>
            </w:r>
          </w:p>
        </w:tc>
        <w:tc>
          <w:tcPr>
            <w:tcW w:w="939" w:type="dxa"/>
            <w:tcBorders>
              <w:top w:val="nil"/>
              <w:left w:val="nil"/>
              <w:bottom w:val="nil"/>
              <w:right w:val="nil"/>
            </w:tcBorders>
            <w:shd w:val="clear" w:color="auto" w:fill="auto"/>
            <w:noWrap/>
            <w:vAlign w:val="bottom"/>
            <w:hideMark/>
          </w:tcPr>
          <w:p w14:paraId="4F8B4A6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169</w:t>
            </w:r>
          </w:p>
        </w:tc>
        <w:tc>
          <w:tcPr>
            <w:tcW w:w="939" w:type="dxa"/>
            <w:tcBorders>
              <w:top w:val="nil"/>
              <w:left w:val="nil"/>
              <w:bottom w:val="nil"/>
              <w:right w:val="nil"/>
            </w:tcBorders>
            <w:shd w:val="clear" w:color="auto" w:fill="auto"/>
            <w:noWrap/>
            <w:vAlign w:val="bottom"/>
            <w:hideMark/>
          </w:tcPr>
          <w:p w14:paraId="2DB355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168</w:t>
            </w:r>
          </w:p>
        </w:tc>
        <w:tc>
          <w:tcPr>
            <w:tcW w:w="939" w:type="dxa"/>
            <w:tcBorders>
              <w:top w:val="nil"/>
              <w:left w:val="nil"/>
              <w:bottom w:val="nil"/>
              <w:right w:val="single" w:sz="4" w:space="0" w:color="auto"/>
            </w:tcBorders>
            <w:shd w:val="clear" w:color="auto" w:fill="auto"/>
            <w:noWrap/>
            <w:vAlign w:val="bottom"/>
            <w:hideMark/>
          </w:tcPr>
          <w:p w14:paraId="53EB718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162</w:t>
            </w:r>
          </w:p>
        </w:tc>
        <w:tc>
          <w:tcPr>
            <w:tcW w:w="939" w:type="dxa"/>
            <w:tcBorders>
              <w:top w:val="nil"/>
              <w:left w:val="single" w:sz="4" w:space="0" w:color="auto"/>
              <w:bottom w:val="nil"/>
              <w:right w:val="nil"/>
            </w:tcBorders>
            <w:shd w:val="clear" w:color="auto" w:fill="auto"/>
            <w:noWrap/>
            <w:vAlign w:val="bottom"/>
            <w:hideMark/>
          </w:tcPr>
          <w:p w14:paraId="0A6FC0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148</w:t>
            </w:r>
          </w:p>
        </w:tc>
        <w:tc>
          <w:tcPr>
            <w:tcW w:w="939" w:type="dxa"/>
            <w:tcBorders>
              <w:top w:val="nil"/>
              <w:left w:val="nil"/>
              <w:bottom w:val="nil"/>
              <w:right w:val="nil"/>
            </w:tcBorders>
            <w:shd w:val="clear" w:color="auto" w:fill="auto"/>
            <w:noWrap/>
            <w:vAlign w:val="bottom"/>
            <w:hideMark/>
          </w:tcPr>
          <w:p w14:paraId="7C2D7B8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162</w:t>
            </w:r>
          </w:p>
        </w:tc>
        <w:tc>
          <w:tcPr>
            <w:tcW w:w="939" w:type="dxa"/>
            <w:tcBorders>
              <w:top w:val="nil"/>
              <w:left w:val="nil"/>
              <w:bottom w:val="nil"/>
              <w:right w:val="nil"/>
            </w:tcBorders>
            <w:shd w:val="clear" w:color="auto" w:fill="auto"/>
            <w:noWrap/>
            <w:vAlign w:val="bottom"/>
            <w:hideMark/>
          </w:tcPr>
          <w:p w14:paraId="77E8044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137</w:t>
            </w:r>
          </w:p>
        </w:tc>
        <w:tc>
          <w:tcPr>
            <w:tcW w:w="939" w:type="dxa"/>
            <w:tcBorders>
              <w:top w:val="nil"/>
              <w:left w:val="nil"/>
              <w:bottom w:val="nil"/>
              <w:right w:val="single" w:sz="4" w:space="0" w:color="auto"/>
            </w:tcBorders>
            <w:shd w:val="clear" w:color="auto" w:fill="auto"/>
            <w:noWrap/>
            <w:vAlign w:val="bottom"/>
            <w:hideMark/>
          </w:tcPr>
          <w:p w14:paraId="1AF9719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171</w:t>
            </w:r>
          </w:p>
        </w:tc>
      </w:tr>
      <w:tr w:rsidR="000C6E8C" w:rsidRPr="007F1BB3" w14:paraId="07297B55"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7D5A3C3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Ni</w:t>
            </w:r>
          </w:p>
        </w:tc>
        <w:tc>
          <w:tcPr>
            <w:tcW w:w="939" w:type="dxa"/>
            <w:tcBorders>
              <w:top w:val="nil"/>
              <w:left w:val="single" w:sz="4" w:space="0" w:color="auto"/>
              <w:bottom w:val="nil"/>
              <w:right w:val="nil"/>
            </w:tcBorders>
            <w:shd w:val="clear" w:color="auto" w:fill="auto"/>
            <w:noWrap/>
            <w:vAlign w:val="bottom"/>
            <w:hideMark/>
          </w:tcPr>
          <w:p w14:paraId="09C408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392</w:t>
            </w:r>
          </w:p>
        </w:tc>
        <w:tc>
          <w:tcPr>
            <w:tcW w:w="828" w:type="dxa"/>
            <w:tcBorders>
              <w:top w:val="nil"/>
              <w:left w:val="nil"/>
              <w:bottom w:val="nil"/>
              <w:right w:val="nil"/>
            </w:tcBorders>
            <w:shd w:val="clear" w:color="auto" w:fill="auto"/>
            <w:noWrap/>
            <w:vAlign w:val="bottom"/>
            <w:hideMark/>
          </w:tcPr>
          <w:p w14:paraId="4078BC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344</w:t>
            </w:r>
          </w:p>
        </w:tc>
        <w:tc>
          <w:tcPr>
            <w:tcW w:w="828" w:type="dxa"/>
            <w:tcBorders>
              <w:top w:val="nil"/>
              <w:left w:val="nil"/>
              <w:bottom w:val="nil"/>
              <w:right w:val="nil"/>
            </w:tcBorders>
            <w:shd w:val="clear" w:color="auto" w:fill="auto"/>
            <w:noWrap/>
            <w:vAlign w:val="bottom"/>
            <w:hideMark/>
          </w:tcPr>
          <w:p w14:paraId="72D98F3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210</w:t>
            </w:r>
          </w:p>
        </w:tc>
        <w:tc>
          <w:tcPr>
            <w:tcW w:w="939" w:type="dxa"/>
            <w:tcBorders>
              <w:top w:val="nil"/>
              <w:left w:val="nil"/>
              <w:bottom w:val="nil"/>
              <w:right w:val="nil"/>
            </w:tcBorders>
            <w:shd w:val="clear" w:color="auto" w:fill="auto"/>
            <w:noWrap/>
            <w:vAlign w:val="bottom"/>
            <w:hideMark/>
          </w:tcPr>
          <w:p w14:paraId="1F57961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249</w:t>
            </w:r>
          </w:p>
        </w:tc>
        <w:tc>
          <w:tcPr>
            <w:tcW w:w="939" w:type="dxa"/>
            <w:tcBorders>
              <w:top w:val="nil"/>
              <w:left w:val="nil"/>
              <w:bottom w:val="nil"/>
              <w:right w:val="single" w:sz="4" w:space="0" w:color="auto"/>
            </w:tcBorders>
            <w:shd w:val="clear" w:color="auto" w:fill="auto"/>
            <w:noWrap/>
            <w:vAlign w:val="bottom"/>
            <w:hideMark/>
          </w:tcPr>
          <w:p w14:paraId="7E25758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2000</w:t>
            </w:r>
          </w:p>
        </w:tc>
        <w:tc>
          <w:tcPr>
            <w:tcW w:w="828" w:type="dxa"/>
            <w:tcBorders>
              <w:top w:val="nil"/>
              <w:left w:val="single" w:sz="4" w:space="0" w:color="auto"/>
              <w:bottom w:val="nil"/>
              <w:right w:val="nil"/>
            </w:tcBorders>
            <w:shd w:val="clear" w:color="auto" w:fill="auto"/>
            <w:noWrap/>
            <w:vAlign w:val="bottom"/>
            <w:hideMark/>
          </w:tcPr>
          <w:p w14:paraId="7E1A83F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1580</w:t>
            </w:r>
          </w:p>
        </w:tc>
        <w:tc>
          <w:tcPr>
            <w:tcW w:w="939" w:type="dxa"/>
            <w:tcBorders>
              <w:top w:val="nil"/>
              <w:left w:val="nil"/>
              <w:bottom w:val="nil"/>
              <w:right w:val="nil"/>
            </w:tcBorders>
            <w:shd w:val="clear" w:color="auto" w:fill="auto"/>
            <w:noWrap/>
            <w:vAlign w:val="bottom"/>
            <w:hideMark/>
          </w:tcPr>
          <w:p w14:paraId="5A45CFA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1360</w:t>
            </w:r>
          </w:p>
        </w:tc>
        <w:tc>
          <w:tcPr>
            <w:tcW w:w="939" w:type="dxa"/>
            <w:tcBorders>
              <w:top w:val="nil"/>
              <w:left w:val="nil"/>
              <w:bottom w:val="nil"/>
              <w:right w:val="nil"/>
            </w:tcBorders>
            <w:shd w:val="clear" w:color="auto" w:fill="auto"/>
            <w:noWrap/>
            <w:vAlign w:val="bottom"/>
            <w:hideMark/>
          </w:tcPr>
          <w:p w14:paraId="433D39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3550</w:t>
            </w:r>
          </w:p>
        </w:tc>
        <w:tc>
          <w:tcPr>
            <w:tcW w:w="939" w:type="dxa"/>
            <w:tcBorders>
              <w:top w:val="nil"/>
              <w:left w:val="nil"/>
              <w:bottom w:val="nil"/>
              <w:right w:val="nil"/>
            </w:tcBorders>
            <w:shd w:val="clear" w:color="auto" w:fill="auto"/>
            <w:noWrap/>
            <w:vAlign w:val="bottom"/>
            <w:hideMark/>
          </w:tcPr>
          <w:p w14:paraId="1ED4B86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3460</w:t>
            </w:r>
          </w:p>
        </w:tc>
        <w:tc>
          <w:tcPr>
            <w:tcW w:w="939" w:type="dxa"/>
            <w:tcBorders>
              <w:top w:val="nil"/>
              <w:left w:val="nil"/>
              <w:bottom w:val="nil"/>
              <w:right w:val="single" w:sz="4" w:space="0" w:color="auto"/>
            </w:tcBorders>
            <w:shd w:val="clear" w:color="auto" w:fill="auto"/>
            <w:noWrap/>
            <w:vAlign w:val="bottom"/>
            <w:hideMark/>
          </w:tcPr>
          <w:p w14:paraId="61B3F2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1860</w:t>
            </w:r>
          </w:p>
        </w:tc>
        <w:tc>
          <w:tcPr>
            <w:tcW w:w="939" w:type="dxa"/>
            <w:tcBorders>
              <w:top w:val="nil"/>
              <w:left w:val="single" w:sz="4" w:space="0" w:color="auto"/>
              <w:bottom w:val="nil"/>
              <w:right w:val="nil"/>
            </w:tcBorders>
            <w:shd w:val="clear" w:color="auto" w:fill="auto"/>
            <w:noWrap/>
            <w:vAlign w:val="bottom"/>
            <w:hideMark/>
          </w:tcPr>
          <w:p w14:paraId="4F7A88C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2900</w:t>
            </w:r>
          </w:p>
        </w:tc>
        <w:tc>
          <w:tcPr>
            <w:tcW w:w="939" w:type="dxa"/>
            <w:tcBorders>
              <w:top w:val="nil"/>
              <w:left w:val="nil"/>
              <w:bottom w:val="nil"/>
              <w:right w:val="nil"/>
            </w:tcBorders>
            <w:shd w:val="clear" w:color="auto" w:fill="auto"/>
            <w:noWrap/>
            <w:vAlign w:val="bottom"/>
            <w:hideMark/>
          </w:tcPr>
          <w:p w14:paraId="2ADEBDC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3320</w:t>
            </w:r>
          </w:p>
        </w:tc>
        <w:tc>
          <w:tcPr>
            <w:tcW w:w="939" w:type="dxa"/>
            <w:tcBorders>
              <w:top w:val="nil"/>
              <w:left w:val="nil"/>
              <w:bottom w:val="nil"/>
              <w:right w:val="nil"/>
            </w:tcBorders>
            <w:shd w:val="clear" w:color="auto" w:fill="auto"/>
            <w:noWrap/>
            <w:vAlign w:val="bottom"/>
            <w:hideMark/>
          </w:tcPr>
          <w:p w14:paraId="3E2309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2890</w:t>
            </w:r>
          </w:p>
        </w:tc>
        <w:tc>
          <w:tcPr>
            <w:tcW w:w="939" w:type="dxa"/>
            <w:tcBorders>
              <w:top w:val="nil"/>
              <w:left w:val="nil"/>
              <w:bottom w:val="nil"/>
              <w:right w:val="single" w:sz="4" w:space="0" w:color="auto"/>
            </w:tcBorders>
            <w:shd w:val="clear" w:color="auto" w:fill="auto"/>
            <w:noWrap/>
            <w:vAlign w:val="bottom"/>
            <w:hideMark/>
          </w:tcPr>
          <w:p w14:paraId="6125EE0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2980</w:t>
            </w:r>
          </w:p>
        </w:tc>
      </w:tr>
      <w:tr w:rsidR="000C6E8C" w:rsidRPr="007F1BB3" w14:paraId="535BB171"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5D6D17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Cu</w:t>
            </w:r>
          </w:p>
        </w:tc>
        <w:tc>
          <w:tcPr>
            <w:tcW w:w="939" w:type="dxa"/>
            <w:tcBorders>
              <w:top w:val="nil"/>
              <w:left w:val="single" w:sz="4" w:space="0" w:color="auto"/>
              <w:bottom w:val="nil"/>
              <w:right w:val="nil"/>
            </w:tcBorders>
            <w:shd w:val="clear" w:color="auto" w:fill="auto"/>
            <w:noWrap/>
            <w:vAlign w:val="bottom"/>
            <w:hideMark/>
          </w:tcPr>
          <w:p w14:paraId="3D3944A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1.10</w:t>
            </w:r>
          </w:p>
        </w:tc>
        <w:tc>
          <w:tcPr>
            <w:tcW w:w="828" w:type="dxa"/>
            <w:tcBorders>
              <w:top w:val="nil"/>
              <w:left w:val="nil"/>
              <w:bottom w:val="nil"/>
              <w:right w:val="nil"/>
            </w:tcBorders>
            <w:shd w:val="clear" w:color="auto" w:fill="auto"/>
            <w:noWrap/>
            <w:vAlign w:val="bottom"/>
            <w:hideMark/>
          </w:tcPr>
          <w:p w14:paraId="590BFD4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1.11</w:t>
            </w:r>
          </w:p>
        </w:tc>
        <w:tc>
          <w:tcPr>
            <w:tcW w:w="828" w:type="dxa"/>
            <w:tcBorders>
              <w:top w:val="nil"/>
              <w:left w:val="nil"/>
              <w:bottom w:val="nil"/>
              <w:right w:val="nil"/>
            </w:tcBorders>
            <w:shd w:val="clear" w:color="auto" w:fill="auto"/>
            <w:noWrap/>
            <w:vAlign w:val="bottom"/>
            <w:hideMark/>
          </w:tcPr>
          <w:p w14:paraId="3BFF9C1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0.915</w:t>
            </w:r>
          </w:p>
        </w:tc>
        <w:tc>
          <w:tcPr>
            <w:tcW w:w="939" w:type="dxa"/>
            <w:tcBorders>
              <w:top w:val="nil"/>
              <w:left w:val="nil"/>
              <w:bottom w:val="nil"/>
              <w:right w:val="nil"/>
            </w:tcBorders>
            <w:shd w:val="clear" w:color="auto" w:fill="auto"/>
            <w:noWrap/>
            <w:vAlign w:val="bottom"/>
            <w:hideMark/>
          </w:tcPr>
          <w:p w14:paraId="5814641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0.351</w:t>
            </w:r>
          </w:p>
        </w:tc>
        <w:tc>
          <w:tcPr>
            <w:tcW w:w="939" w:type="dxa"/>
            <w:tcBorders>
              <w:top w:val="nil"/>
              <w:left w:val="nil"/>
              <w:bottom w:val="nil"/>
              <w:right w:val="single" w:sz="4" w:space="0" w:color="auto"/>
            </w:tcBorders>
            <w:shd w:val="clear" w:color="auto" w:fill="auto"/>
            <w:noWrap/>
            <w:vAlign w:val="bottom"/>
            <w:hideMark/>
          </w:tcPr>
          <w:p w14:paraId="2150AD9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2.22</w:t>
            </w:r>
          </w:p>
        </w:tc>
        <w:tc>
          <w:tcPr>
            <w:tcW w:w="828" w:type="dxa"/>
            <w:tcBorders>
              <w:top w:val="nil"/>
              <w:left w:val="single" w:sz="4" w:space="0" w:color="auto"/>
              <w:bottom w:val="nil"/>
              <w:right w:val="nil"/>
            </w:tcBorders>
            <w:shd w:val="clear" w:color="auto" w:fill="auto"/>
            <w:noWrap/>
            <w:vAlign w:val="bottom"/>
            <w:hideMark/>
          </w:tcPr>
          <w:p w14:paraId="2F20F8B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4.01</w:t>
            </w:r>
          </w:p>
        </w:tc>
        <w:tc>
          <w:tcPr>
            <w:tcW w:w="939" w:type="dxa"/>
            <w:tcBorders>
              <w:top w:val="nil"/>
              <w:left w:val="nil"/>
              <w:bottom w:val="nil"/>
              <w:right w:val="nil"/>
            </w:tcBorders>
            <w:shd w:val="clear" w:color="auto" w:fill="auto"/>
            <w:noWrap/>
            <w:vAlign w:val="bottom"/>
            <w:hideMark/>
          </w:tcPr>
          <w:p w14:paraId="1EF1489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3.28</w:t>
            </w:r>
          </w:p>
        </w:tc>
        <w:tc>
          <w:tcPr>
            <w:tcW w:w="939" w:type="dxa"/>
            <w:tcBorders>
              <w:top w:val="nil"/>
              <w:left w:val="nil"/>
              <w:bottom w:val="nil"/>
              <w:right w:val="nil"/>
            </w:tcBorders>
            <w:shd w:val="clear" w:color="auto" w:fill="auto"/>
            <w:noWrap/>
            <w:vAlign w:val="bottom"/>
            <w:hideMark/>
          </w:tcPr>
          <w:p w14:paraId="297980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5.33</w:t>
            </w:r>
          </w:p>
        </w:tc>
        <w:tc>
          <w:tcPr>
            <w:tcW w:w="939" w:type="dxa"/>
            <w:tcBorders>
              <w:top w:val="nil"/>
              <w:left w:val="nil"/>
              <w:bottom w:val="nil"/>
              <w:right w:val="nil"/>
            </w:tcBorders>
            <w:shd w:val="clear" w:color="auto" w:fill="auto"/>
            <w:noWrap/>
            <w:vAlign w:val="bottom"/>
            <w:hideMark/>
          </w:tcPr>
          <w:p w14:paraId="3551CC9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7.57</w:t>
            </w:r>
          </w:p>
        </w:tc>
        <w:tc>
          <w:tcPr>
            <w:tcW w:w="939" w:type="dxa"/>
            <w:tcBorders>
              <w:top w:val="nil"/>
              <w:left w:val="nil"/>
              <w:bottom w:val="nil"/>
              <w:right w:val="single" w:sz="4" w:space="0" w:color="auto"/>
            </w:tcBorders>
            <w:shd w:val="clear" w:color="auto" w:fill="auto"/>
            <w:noWrap/>
            <w:vAlign w:val="bottom"/>
            <w:hideMark/>
          </w:tcPr>
          <w:p w14:paraId="1E21C38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3.45</w:t>
            </w:r>
          </w:p>
        </w:tc>
        <w:tc>
          <w:tcPr>
            <w:tcW w:w="939" w:type="dxa"/>
            <w:tcBorders>
              <w:top w:val="nil"/>
              <w:left w:val="single" w:sz="4" w:space="0" w:color="auto"/>
              <w:bottom w:val="nil"/>
              <w:right w:val="nil"/>
            </w:tcBorders>
            <w:shd w:val="clear" w:color="auto" w:fill="auto"/>
            <w:noWrap/>
            <w:vAlign w:val="bottom"/>
            <w:hideMark/>
          </w:tcPr>
          <w:p w14:paraId="1057A8C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3.50</w:t>
            </w:r>
          </w:p>
        </w:tc>
        <w:tc>
          <w:tcPr>
            <w:tcW w:w="939" w:type="dxa"/>
            <w:tcBorders>
              <w:top w:val="nil"/>
              <w:left w:val="nil"/>
              <w:bottom w:val="nil"/>
              <w:right w:val="nil"/>
            </w:tcBorders>
            <w:shd w:val="clear" w:color="auto" w:fill="auto"/>
            <w:noWrap/>
            <w:vAlign w:val="bottom"/>
            <w:hideMark/>
          </w:tcPr>
          <w:p w14:paraId="0DF2A8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3.77</w:t>
            </w:r>
          </w:p>
        </w:tc>
        <w:tc>
          <w:tcPr>
            <w:tcW w:w="939" w:type="dxa"/>
            <w:tcBorders>
              <w:top w:val="nil"/>
              <w:left w:val="nil"/>
              <w:bottom w:val="nil"/>
              <w:right w:val="nil"/>
            </w:tcBorders>
            <w:shd w:val="clear" w:color="auto" w:fill="auto"/>
            <w:noWrap/>
            <w:vAlign w:val="bottom"/>
            <w:hideMark/>
          </w:tcPr>
          <w:p w14:paraId="314061A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1.15</w:t>
            </w:r>
          </w:p>
        </w:tc>
        <w:tc>
          <w:tcPr>
            <w:tcW w:w="939" w:type="dxa"/>
            <w:tcBorders>
              <w:top w:val="nil"/>
              <w:left w:val="nil"/>
              <w:bottom w:val="nil"/>
              <w:right w:val="single" w:sz="4" w:space="0" w:color="auto"/>
            </w:tcBorders>
            <w:shd w:val="clear" w:color="auto" w:fill="auto"/>
            <w:noWrap/>
            <w:vAlign w:val="bottom"/>
            <w:hideMark/>
          </w:tcPr>
          <w:p w14:paraId="0DF036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4.27</w:t>
            </w:r>
          </w:p>
        </w:tc>
      </w:tr>
      <w:tr w:rsidR="000C6E8C" w:rsidRPr="007F1BB3" w14:paraId="4FA8383A"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7FB32C5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Zn</w:t>
            </w:r>
          </w:p>
        </w:tc>
        <w:tc>
          <w:tcPr>
            <w:tcW w:w="939" w:type="dxa"/>
            <w:tcBorders>
              <w:top w:val="nil"/>
              <w:left w:val="single" w:sz="4" w:space="0" w:color="auto"/>
              <w:bottom w:val="nil"/>
              <w:right w:val="nil"/>
            </w:tcBorders>
            <w:shd w:val="clear" w:color="auto" w:fill="auto"/>
            <w:noWrap/>
            <w:vAlign w:val="bottom"/>
            <w:hideMark/>
          </w:tcPr>
          <w:p w14:paraId="17B9F6B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265</w:t>
            </w:r>
          </w:p>
        </w:tc>
        <w:tc>
          <w:tcPr>
            <w:tcW w:w="828" w:type="dxa"/>
            <w:tcBorders>
              <w:top w:val="nil"/>
              <w:left w:val="nil"/>
              <w:bottom w:val="nil"/>
              <w:right w:val="nil"/>
            </w:tcBorders>
            <w:shd w:val="clear" w:color="auto" w:fill="auto"/>
            <w:noWrap/>
            <w:vAlign w:val="bottom"/>
            <w:hideMark/>
          </w:tcPr>
          <w:p w14:paraId="543A283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236</w:t>
            </w:r>
          </w:p>
        </w:tc>
        <w:tc>
          <w:tcPr>
            <w:tcW w:w="828" w:type="dxa"/>
            <w:tcBorders>
              <w:top w:val="nil"/>
              <w:left w:val="nil"/>
              <w:bottom w:val="nil"/>
              <w:right w:val="nil"/>
            </w:tcBorders>
            <w:shd w:val="clear" w:color="auto" w:fill="auto"/>
            <w:noWrap/>
            <w:vAlign w:val="bottom"/>
            <w:hideMark/>
          </w:tcPr>
          <w:p w14:paraId="562685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250</w:t>
            </w:r>
          </w:p>
        </w:tc>
        <w:tc>
          <w:tcPr>
            <w:tcW w:w="939" w:type="dxa"/>
            <w:tcBorders>
              <w:top w:val="nil"/>
              <w:left w:val="nil"/>
              <w:bottom w:val="nil"/>
              <w:right w:val="nil"/>
            </w:tcBorders>
            <w:shd w:val="clear" w:color="auto" w:fill="auto"/>
            <w:noWrap/>
            <w:vAlign w:val="bottom"/>
            <w:hideMark/>
          </w:tcPr>
          <w:p w14:paraId="1EE1205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167</w:t>
            </w:r>
          </w:p>
        </w:tc>
        <w:tc>
          <w:tcPr>
            <w:tcW w:w="939" w:type="dxa"/>
            <w:tcBorders>
              <w:top w:val="nil"/>
              <w:left w:val="nil"/>
              <w:bottom w:val="nil"/>
              <w:right w:val="single" w:sz="4" w:space="0" w:color="auto"/>
            </w:tcBorders>
            <w:shd w:val="clear" w:color="auto" w:fill="auto"/>
            <w:noWrap/>
            <w:vAlign w:val="bottom"/>
            <w:hideMark/>
          </w:tcPr>
          <w:p w14:paraId="3DA1B16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70.1</w:t>
            </w:r>
          </w:p>
        </w:tc>
        <w:tc>
          <w:tcPr>
            <w:tcW w:w="828" w:type="dxa"/>
            <w:tcBorders>
              <w:top w:val="nil"/>
              <w:left w:val="single" w:sz="4" w:space="0" w:color="auto"/>
              <w:bottom w:val="nil"/>
              <w:right w:val="nil"/>
            </w:tcBorders>
            <w:shd w:val="clear" w:color="auto" w:fill="auto"/>
            <w:noWrap/>
            <w:vAlign w:val="bottom"/>
            <w:hideMark/>
          </w:tcPr>
          <w:p w14:paraId="7F20489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99.8</w:t>
            </w:r>
          </w:p>
        </w:tc>
        <w:tc>
          <w:tcPr>
            <w:tcW w:w="939" w:type="dxa"/>
            <w:tcBorders>
              <w:top w:val="nil"/>
              <w:left w:val="nil"/>
              <w:bottom w:val="nil"/>
              <w:right w:val="nil"/>
            </w:tcBorders>
            <w:shd w:val="clear" w:color="auto" w:fill="auto"/>
            <w:noWrap/>
            <w:vAlign w:val="bottom"/>
            <w:hideMark/>
          </w:tcPr>
          <w:p w14:paraId="148D7FD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97.3</w:t>
            </w:r>
          </w:p>
        </w:tc>
        <w:tc>
          <w:tcPr>
            <w:tcW w:w="939" w:type="dxa"/>
            <w:tcBorders>
              <w:top w:val="nil"/>
              <w:left w:val="nil"/>
              <w:bottom w:val="nil"/>
              <w:right w:val="nil"/>
            </w:tcBorders>
            <w:shd w:val="clear" w:color="auto" w:fill="auto"/>
            <w:noWrap/>
            <w:vAlign w:val="bottom"/>
            <w:hideMark/>
          </w:tcPr>
          <w:p w14:paraId="136EB4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76.4</w:t>
            </w:r>
          </w:p>
        </w:tc>
        <w:tc>
          <w:tcPr>
            <w:tcW w:w="939" w:type="dxa"/>
            <w:tcBorders>
              <w:top w:val="nil"/>
              <w:left w:val="nil"/>
              <w:bottom w:val="nil"/>
              <w:right w:val="nil"/>
            </w:tcBorders>
            <w:shd w:val="clear" w:color="auto" w:fill="auto"/>
            <w:noWrap/>
            <w:vAlign w:val="bottom"/>
            <w:hideMark/>
          </w:tcPr>
          <w:p w14:paraId="19141D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92.1</w:t>
            </w:r>
          </w:p>
        </w:tc>
        <w:tc>
          <w:tcPr>
            <w:tcW w:w="939" w:type="dxa"/>
            <w:tcBorders>
              <w:top w:val="nil"/>
              <w:left w:val="nil"/>
              <w:bottom w:val="nil"/>
              <w:right w:val="single" w:sz="4" w:space="0" w:color="auto"/>
            </w:tcBorders>
            <w:shd w:val="clear" w:color="auto" w:fill="auto"/>
            <w:noWrap/>
            <w:vAlign w:val="bottom"/>
            <w:hideMark/>
          </w:tcPr>
          <w:p w14:paraId="33B19E9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91.6</w:t>
            </w:r>
          </w:p>
        </w:tc>
        <w:tc>
          <w:tcPr>
            <w:tcW w:w="939" w:type="dxa"/>
            <w:tcBorders>
              <w:top w:val="nil"/>
              <w:left w:val="single" w:sz="4" w:space="0" w:color="auto"/>
              <w:bottom w:val="nil"/>
              <w:right w:val="nil"/>
            </w:tcBorders>
            <w:shd w:val="clear" w:color="auto" w:fill="auto"/>
            <w:noWrap/>
            <w:vAlign w:val="bottom"/>
            <w:hideMark/>
          </w:tcPr>
          <w:p w14:paraId="401D2DD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68.2</w:t>
            </w:r>
          </w:p>
        </w:tc>
        <w:tc>
          <w:tcPr>
            <w:tcW w:w="939" w:type="dxa"/>
            <w:tcBorders>
              <w:top w:val="nil"/>
              <w:left w:val="nil"/>
              <w:bottom w:val="nil"/>
              <w:right w:val="nil"/>
            </w:tcBorders>
            <w:shd w:val="clear" w:color="auto" w:fill="auto"/>
            <w:noWrap/>
            <w:vAlign w:val="bottom"/>
            <w:hideMark/>
          </w:tcPr>
          <w:p w14:paraId="3A74730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74.6</w:t>
            </w:r>
          </w:p>
        </w:tc>
        <w:tc>
          <w:tcPr>
            <w:tcW w:w="939" w:type="dxa"/>
            <w:tcBorders>
              <w:top w:val="nil"/>
              <w:left w:val="nil"/>
              <w:bottom w:val="nil"/>
              <w:right w:val="nil"/>
            </w:tcBorders>
            <w:shd w:val="clear" w:color="auto" w:fill="auto"/>
            <w:noWrap/>
            <w:vAlign w:val="bottom"/>
            <w:hideMark/>
          </w:tcPr>
          <w:p w14:paraId="206E099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55.9</w:t>
            </w:r>
          </w:p>
        </w:tc>
        <w:tc>
          <w:tcPr>
            <w:tcW w:w="939" w:type="dxa"/>
            <w:tcBorders>
              <w:top w:val="nil"/>
              <w:left w:val="nil"/>
              <w:bottom w:val="nil"/>
              <w:right w:val="single" w:sz="4" w:space="0" w:color="auto"/>
            </w:tcBorders>
            <w:shd w:val="clear" w:color="auto" w:fill="auto"/>
            <w:noWrap/>
            <w:vAlign w:val="bottom"/>
            <w:hideMark/>
          </w:tcPr>
          <w:p w14:paraId="3873DB1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93.6</w:t>
            </w:r>
          </w:p>
        </w:tc>
      </w:tr>
      <w:tr w:rsidR="000C6E8C" w:rsidRPr="007F1BB3" w14:paraId="203710F8"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0381D82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Ga</w:t>
            </w:r>
          </w:p>
        </w:tc>
        <w:tc>
          <w:tcPr>
            <w:tcW w:w="939" w:type="dxa"/>
            <w:tcBorders>
              <w:top w:val="nil"/>
              <w:left w:val="single" w:sz="4" w:space="0" w:color="auto"/>
              <w:bottom w:val="nil"/>
              <w:right w:val="nil"/>
            </w:tcBorders>
            <w:shd w:val="clear" w:color="auto" w:fill="auto"/>
            <w:noWrap/>
            <w:vAlign w:val="bottom"/>
            <w:hideMark/>
          </w:tcPr>
          <w:p w14:paraId="274CE8F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0.209</w:t>
            </w:r>
          </w:p>
        </w:tc>
        <w:tc>
          <w:tcPr>
            <w:tcW w:w="828" w:type="dxa"/>
            <w:tcBorders>
              <w:top w:val="nil"/>
              <w:left w:val="nil"/>
              <w:bottom w:val="nil"/>
              <w:right w:val="nil"/>
            </w:tcBorders>
            <w:shd w:val="clear" w:color="auto" w:fill="auto"/>
            <w:noWrap/>
            <w:vAlign w:val="bottom"/>
            <w:hideMark/>
          </w:tcPr>
          <w:p w14:paraId="4C912A8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0.213</w:t>
            </w:r>
          </w:p>
        </w:tc>
        <w:tc>
          <w:tcPr>
            <w:tcW w:w="828" w:type="dxa"/>
            <w:tcBorders>
              <w:top w:val="nil"/>
              <w:left w:val="nil"/>
              <w:bottom w:val="nil"/>
              <w:right w:val="nil"/>
            </w:tcBorders>
            <w:shd w:val="clear" w:color="auto" w:fill="auto"/>
            <w:noWrap/>
            <w:vAlign w:val="bottom"/>
            <w:hideMark/>
          </w:tcPr>
          <w:p w14:paraId="781A94F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0.205</w:t>
            </w:r>
          </w:p>
        </w:tc>
        <w:tc>
          <w:tcPr>
            <w:tcW w:w="939" w:type="dxa"/>
            <w:tcBorders>
              <w:top w:val="nil"/>
              <w:left w:val="nil"/>
              <w:bottom w:val="nil"/>
              <w:right w:val="nil"/>
            </w:tcBorders>
            <w:shd w:val="clear" w:color="auto" w:fill="auto"/>
            <w:noWrap/>
            <w:vAlign w:val="bottom"/>
            <w:hideMark/>
          </w:tcPr>
          <w:p w14:paraId="2ED128C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0.164</w:t>
            </w:r>
          </w:p>
        </w:tc>
        <w:tc>
          <w:tcPr>
            <w:tcW w:w="939" w:type="dxa"/>
            <w:tcBorders>
              <w:top w:val="nil"/>
              <w:left w:val="nil"/>
              <w:bottom w:val="nil"/>
              <w:right w:val="single" w:sz="4" w:space="0" w:color="auto"/>
            </w:tcBorders>
            <w:shd w:val="clear" w:color="auto" w:fill="auto"/>
            <w:noWrap/>
            <w:vAlign w:val="bottom"/>
            <w:hideMark/>
          </w:tcPr>
          <w:p w14:paraId="2916804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0.141</w:t>
            </w:r>
          </w:p>
        </w:tc>
        <w:tc>
          <w:tcPr>
            <w:tcW w:w="828" w:type="dxa"/>
            <w:tcBorders>
              <w:top w:val="nil"/>
              <w:left w:val="single" w:sz="4" w:space="0" w:color="auto"/>
              <w:bottom w:val="nil"/>
              <w:right w:val="nil"/>
            </w:tcBorders>
            <w:shd w:val="clear" w:color="auto" w:fill="auto"/>
            <w:noWrap/>
            <w:vAlign w:val="bottom"/>
            <w:hideMark/>
          </w:tcPr>
          <w:p w14:paraId="5F434A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0.0928</w:t>
            </w:r>
          </w:p>
        </w:tc>
        <w:tc>
          <w:tcPr>
            <w:tcW w:w="939" w:type="dxa"/>
            <w:tcBorders>
              <w:top w:val="nil"/>
              <w:left w:val="nil"/>
              <w:bottom w:val="nil"/>
              <w:right w:val="nil"/>
            </w:tcBorders>
            <w:shd w:val="clear" w:color="auto" w:fill="auto"/>
            <w:noWrap/>
            <w:vAlign w:val="bottom"/>
            <w:hideMark/>
          </w:tcPr>
          <w:p w14:paraId="3392D67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0.119</w:t>
            </w:r>
          </w:p>
        </w:tc>
        <w:tc>
          <w:tcPr>
            <w:tcW w:w="939" w:type="dxa"/>
            <w:tcBorders>
              <w:top w:val="nil"/>
              <w:left w:val="nil"/>
              <w:bottom w:val="nil"/>
              <w:right w:val="nil"/>
            </w:tcBorders>
            <w:shd w:val="clear" w:color="auto" w:fill="auto"/>
            <w:noWrap/>
            <w:vAlign w:val="bottom"/>
            <w:hideMark/>
          </w:tcPr>
          <w:p w14:paraId="233B1E4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0.186</w:t>
            </w:r>
          </w:p>
        </w:tc>
        <w:tc>
          <w:tcPr>
            <w:tcW w:w="939" w:type="dxa"/>
            <w:tcBorders>
              <w:top w:val="nil"/>
              <w:left w:val="nil"/>
              <w:bottom w:val="nil"/>
              <w:right w:val="nil"/>
            </w:tcBorders>
            <w:shd w:val="clear" w:color="auto" w:fill="auto"/>
            <w:noWrap/>
            <w:vAlign w:val="bottom"/>
            <w:hideMark/>
          </w:tcPr>
          <w:p w14:paraId="2E054B5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0.238</w:t>
            </w:r>
          </w:p>
        </w:tc>
        <w:tc>
          <w:tcPr>
            <w:tcW w:w="939" w:type="dxa"/>
            <w:tcBorders>
              <w:top w:val="nil"/>
              <w:left w:val="nil"/>
              <w:bottom w:val="nil"/>
              <w:right w:val="single" w:sz="4" w:space="0" w:color="auto"/>
            </w:tcBorders>
            <w:shd w:val="clear" w:color="auto" w:fill="auto"/>
            <w:noWrap/>
            <w:vAlign w:val="bottom"/>
            <w:hideMark/>
          </w:tcPr>
          <w:p w14:paraId="1C28B96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0.0979</w:t>
            </w:r>
          </w:p>
        </w:tc>
        <w:tc>
          <w:tcPr>
            <w:tcW w:w="939" w:type="dxa"/>
            <w:tcBorders>
              <w:top w:val="nil"/>
              <w:left w:val="single" w:sz="4" w:space="0" w:color="auto"/>
              <w:bottom w:val="nil"/>
              <w:right w:val="nil"/>
            </w:tcBorders>
            <w:shd w:val="clear" w:color="auto" w:fill="auto"/>
            <w:noWrap/>
            <w:vAlign w:val="bottom"/>
            <w:hideMark/>
          </w:tcPr>
          <w:p w14:paraId="615E5C7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0.133</w:t>
            </w:r>
          </w:p>
        </w:tc>
        <w:tc>
          <w:tcPr>
            <w:tcW w:w="939" w:type="dxa"/>
            <w:tcBorders>
              <w:top w:val="nil"/>
              <w:left w:val="nil"/>
              <w:bottom w:val="nil"/>
              <w:right w:val="nil"/>
            </w:tcBorders>
            <w:shd w:val="clear" w:color="auto" w:fill="auto"/>
            <w:noWrap/>
            <w:vAlign w:val="bottom"/>
            <w:hideMark/>
          </w:tcPr>
          <w:p w14:paraId="7C0F3C1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0.138</w:t>
            </w:r>
          </w:p>
        </w:tc>
        <w:tc>
          <w:tcPr>
            <w:tcW w:w="939" w:type="dxa"/>
            <w:tcBorders>
              <w:top w:val="nil"/>
              <w:left w:val="nil"/>
              <w:bottom w:val="nil"/>
              <w:right w:val="nil"/>
            </w:tcBorders>
            <w:shd w:val="clear" w:color="auto" w:fill="auto"/>
            <w:noWrap/>
            <w:vAlign w:val="bottom"/>
            <w:hideMark/>
          </w:tcPr>
          <w:p w14:paraId="6F80406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0.0409</w:t>
            </w:r>
          </w:p>
        </w:tc>
        <w:tc>
          <w:tcPr>
            <w:tcW w:w="939" w:type="dxa"/>
            <w:tcBorders>
              <w:top w:val="nil"/>
              <w:left w:val="nil"/>
              <w:bottom w:val="nil"/>
              <w:right w:val="single" w:sz="4" w:space="0" w:color="auto"/>
            </w:tcBorders>
            <w:shd w:val="clear" w:color="auto" w:fill="auto"/>
            <w:noWrap/>
            <w:vAlign w:val="bottom"/>
            <w:hideMark/>
          </w:tcPr>
          <w:p w14:paraId="26337C5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0.167</w:t>
            </w:r>
          </w:p>
        </w:tc>
      </w:tr>
      <w:tr w:rsidR="000C6E8C" w:rsidRPr="007F1BB3" w14:paraId="2C7FB6B3"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7B92C65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Sr</w:t>
            </w:r>
          </w:p>
        </w:tc>
        <w:tc>
          <w:tcPr>
            <w:tcW w:w="939" w:type="dxa"/>
            <w:tcBorders>
              <w:top w:val="nil"/>
              <w:left w:val="single" w:sz="4" w:space="0" w:color="auto"/>
              <w:bottom w:val="nil"/>
              <w:right w:val="nil"/>
            </w:tcBorders>
            <w:shd w:val="clear" w:color="auto" w:fill="auto"/>
            <w:noWrap/>
            <w:vAlign w:val="bottom"/>
            <w:hideMark/>
          </w:tcPr>
          <w:p w14:paraId="48D100E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0.0286</w:t>
            </w:r>
          </w:p>
        </w:tc>
        <w:tc>
          <w:tcPr>
            <w:tcW w:w="828" w:type="dxa"/>
            <w:tcBorders>
              <w:top w:val="nil"/>
              <w:left w:val="nil"/>
              <w:bottom w:val="nil"/>
              <w:right w:val="nil"/>
            </w:tcBorders>
            <w:shd w:val="clear" w:color="auto" w:fill="auto"/>
            <w:noWrap/>
            <w:vAlign w:val="bottom"/>
            <w:hideMark/>
          </w:tcPr>
          <w:p w14:paraId="151C886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0.0310</w:t>
            </w:r>
          </w:p>
        </w:tc>
        <w:tc>
          <w:tcPr>
            <w:tcW w:w="828" w:type="dxa"/>
            <w:tcBorders>
              <w:top w:val="nil"/>
              <w:left w:val="nil"/>
              <w:bottom w:val="nil"/>
              <w:right w:val="nil"/>
            </w:tcBorders>
            <w:shd w:val="clear" w:color="auto" w:fill="auto"/>
            <w:noWrap/>
            <w:vAlign w:val="bottom"/>
            <w:hideMark/>
          </w:tcPr>
          <w:p w14:paraId="02A9427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0.0237</w:t>
            </w:r>
          </w:p>
        </w:tc>
        <w:tc>
          <w:tcPr>
            <w:tcW w:w="939" w:type="dxa"/>
            <w:tcBorders>
              <w:top w:val="nil"/>
              <w:left w:val="nil"/>
              <w:bottom w:val="nil"/>
              <w:right w:val="nil"/>
            </w:tcBorders>
            <w:shd w:val="clear" w:color="auto" w:fill="auto"/>
            <w:noWrap/>
            <w:vAlign w:val="bottom"/>
            <w:hideMark/>
          </w:tcPr>
          <w:p w14:paraId="3266A1E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0.0110</w:t>
            </w:r>
          </w:p>
        </w:tc>
        <w:tc>
          <w:tcPr>
            <w:tcW w:w="939" w:type="dxa"/>
            <w:tcBorders>
              <w:top w:val="nil"/>
              <w:left w:val="nil"/>
              <w:bottom w:val="nil"/>
              <w:right w:val="single" w:sz="4" w:space="0" w:color="auto"/>
            </w:tcBorders>
            <w:shd w:val="clear" w:color="auto" w:fill="auto"/>
            <w:noWrap/>
            <w:vAlign w:val="bottom"/>
            <w:hideMark/>
          </w:tcPr>
          <w:p w14:paraId="265EAF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0.0228</w:t>
            </w:r>
          </w:p>
        </w:tc>
        <w:tc>
          <w:tcPr>
            <w:tcW w:w="828" w:type="dxa"/>
            <w:tcBorders>
              <w:top w:val="nil"/>
              <w:left w:val="single" w:sz="4" w:space="0" w:color="auto"/>
              <w:bottom w:val="nil"/>
              <w:right w:val="nil"/>
            </w:tcBorders>
            <w:shd w:val="clear" w:color="auto" w:fill="auto"/>
            <w:noWrap/>
            <w:vAlign w:val="bottom"/>
            <w:hideMark/>
          </w:tcPr>
          <w:p w14:paraId="197BFD0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0.0220</w:t>
            </w:r>
          </w:p>
        </w:tc>
        <w:tc>
          <w:tcPr>
            <w:tcW w:w="939" w:type="dxa"/>
            <w:tcBorders>
              <w:top w:val="nil"/>
              <w:left w:val="nil"/>
              <w:bottom w:val="nil"/>
              <w:right w:val="nil"/>
            </w:tcBorders>
            <w:shd w:val="clear" w:color="auto" w:fill="auto"/>
            <w:noWrap/>
            <w:vAlign w:val="bottom"/>
            <w:hideMark/>
          </w:tcPr>
          <w:p w14:paraId="44A5C9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0.0191</w:t>
            </w:r>
          </w:p>
        </w:tc>
        <w:tc>
          <w:tcPr>
            <w:tcW w:w="939" w:type="dxa"/>
            <w:tcBorders>
              <w:top w:val="nil"/>
              <w:left w:val="nil"/>
              <w:bottom w:val="nil"/>
              <w:right w:val="nil"/>
            </w:tcBorders>
            <w:shd w:val="clear" w:color="auto" w:fill="auto"/>
            <w:noWrap/>
            <w:vAlign w:val="bottom"/>
            <w:hideMark/>
          </w:tcPr>
          <w:p w14:paraId="2721F8E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0.0238</w:t>
            </w:r>
          </w:p>
        </w:tc>
        <w:tc>
          <w:tcPr>
            <w:tcW w:w="939" w:type="dxa"/>
            <w:tcBorders>
              <w:top w:val="nil"/>
              <w:left w:val="nil"/>
              <w:bottom w:val="nil"/>
              <w:right w:val="nil"/>
            </w:tcBorders>
            <w:shd w:val="clear" w:color="auto" w:fill="auto"/>
            <w:noWrap/>
            <w:vAlign w:val="bottom"/>
            <w:hideMark/>
          </w:tcPr>
          <w:p w14:paraId="5D57017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0.0277</w:t>
            </w:r>
          </w:p>
        </w:tc>
        <w:tc>
          <w:tcPr>
            <w:tcW w:w="939" w:type="dxa"/>
            <w:tcBorders>
              <w:top w:val="nil"/>
              <w:left w:val="nil"/>
              <w:bottom w:val="nil"/>
              <w:right w:val="single" w:sz="4" w:space="0" w:color="auto"/>
            </w:tcBorders>
            <w:shd w:val="clear" w:color="auto" w:fill="auto"/>
            <w:noWrap/>
            <w:vAlign w:val="bottom"/>
            <w:hideMark/>
          </w:tcPr>
          <w:p w14:paraId="6DE152D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0.0331</w:t>
            </w:r>
          </w:p>
        </w:tc>
        <w:tc>
          <w:tcPr>
            <w:tcW w:w="939" w:type="dxa"/>
            <w:tcBorders>
              <w:top w:val="nil"/>
              <w:left w:val="single" w:sz="4" w:space="0" w:color="auto"/>
              <w:bottom w:val="nil"/>
              <w:right w:val="nil"/>
            </w:tcBorders>
            <w:shd w:val="clear" w:color="auto" w:fill="auto"/>
            <w:noWrap/>
            <w:vAlign w:val="bottom"/>
            <w:hideMark/>
          </w:tcPr>
          <w:p w14:paraId="78338C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0.0042</w:t>
            </w:r>
          </w:p>
        </w:tc>
        <w:tc>
          <w:tcPr>
            <w:tcW w:w="939" w:type="dxa"/>
            <w:tcBorders>
              <w:top w:val="nil"/>
              <w:left w:val="nil"/>
              <w:bottom w:val="nil"/>
              <w:right w:val="nil"/>
            </w:tcBorders>
            <w:shd w:val="clear" w:color="auto" w:fill="auto"/>
            <w:noWrap/>
            <w:vAlign w:val="bottom"/>
            <w:hideMark/>
          </w:tcPr>
          <w:p w14:paraId="6C972E4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0.00239</w:t>
            </w:r>
          </w:p>
        </w:tc>
        <w:tc>
          <w:tcPr>
            <w:tcW w:w="939" w:type="dxa"/>
            <w:tcBorders>
              <w:top w:val="nil"/>
              <w:left w:val="nil"/>
              <w:bottom w:val="nil"/>
              <w:right w:val="nil"/>
            </w:tcBorders>
            <w:shd w:val="clear" w:color="auto" w:fill="auto"/>
            <w:noWrap/>
            <w:vAlign w:val="bottom"/>
            <w:hideMark/>
          </w:tcPr>
          <w:p w14:paraId="7ED6AC2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0.00809</w:t>
            </w:r>
          </w:p>
        </w:tc>
        <w:tc>
          <w:tcPr>
            <w:tcW w:w="939" w:type="dxa"/>
            <w:tcBorders>
              <w:top w:val="nil"/>
              <w:left w:val="nil"/>
              <w:bottom w:val="nil"/>
              <w:right w:val="single" w:sz="4" w:space="0" w:color="auto"/>
            </w:tcBorders>
            <w:shd w:val="clear" w:color="auto" w:fill="auto"/>
            <w:noWrap/>
            <w:vAlign w:val="bottom"/>
            <w:hideMark/>
          </w:tcPr>
          <w:p w14:paraId="0C97896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0.00947</w:t>
            </w:r>
          </w:p>
        </w:tc>
      </w:tr>
      <w:tr w:rsidR="000C6E8C" w:rsidRPr="007F1BB3" w14:paraId="5F737C98"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3A90A8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Y</w:t>
            </w:r>
          </w:p>
        </w:tc>
        <w:tc>
          <w:tcPr>
            <w:tcW w:w="939" w:type="dxa"/>
            <w:tcBorders>
              <w:top w:val="nil"/>
              <w:left w:val="single" w:sz="4" w:space="0" w:color="auto"/>
              <w:bottom w:val="nil"/>
              <w:right w:val="nil"/>
            </w:tcBorders>
            <w:shd w:val="clear" w:color="auto" w:fill="auto"/>
            <w:noWrap/>
            <w:vAlign w:val="bottom"/>
            <w:hideMark/>
          </w:tcPr>
          <w:p w14:paraId="5AAD52E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0.366</w:t>
            </w:r>
          </w:p>
        </w:tc>
        <w:tc>
          <w:tcPr>
            <w:tcW w:w="828" w:type="dxa"/>
            <w:tcBorders>
              <w:top w:val="nil"/>
              <w:left w:val="nil"/>
              <w:bottom w:val="nil"/>
              <w:right w:val="nil"/>
            </w:tcBorders>
            <w:shd w:val="clear" w:color="auto" w:fill="auto"/>
            <w:noWrap/>
            <w:vAlign w:val="bottom"/>
            <w:hideMark/>
          </w:tcPr>
          <w:p w14:paraId="46525AB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0.352</w:t>
            </w:r>
          </w:p>
        </w:tc>
        <w:tc>
          <w:tcPr>
            <w:tcW w:w="828" w:type="dxa"/>
            <w:tcBorders>
              <w:top w:val="nil"/>
              <w:left w:val="nil"/>
              <w:bottom w:val="nil"/>
              <w:right w:val="nil"/>
            </w:tcBorders>
            <w:shd w:val="clear" w:color="auto" w:fill="auto"/>
            <w:noWrap/>
            <w:vAlign w:val="bottom"/>
            <w:hideMark/>
          </w:tcPr>
          <w:p w14:paraId="606EB61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0.341</w:t>
            </w:r>
          </w:p>
        </w:tc>
        <w:tc>
          <w:tcPr>
            <w:tcW w:w="939" w:type="dxa"/>
            <w:tcBorders>
              <w:top w:val="nil"/>
              <w:left w:val="nil"/>
              <w:bottom w:val="nil"/>
              <w:right w:val="nil"/>
            </w:tcBorders>
            <w:shd w:val="clear" w:color="auto" w:fill="auto"/>
            <w:noWrap/>
            <w:vAlign w:val="bottom"/>
            <w:hideMark/>
          </w:tcPr>
          <w:p w14:paraId="124C25C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0.111</w:t>
            </w:r>
          </w:p>
        </w:tc>
        <w:tc>
          <w:tcPr>
            <w:tcW w:w="939" w:type="dxa"/>
            <w:tcBorders>
              <w:top w:val="nil"/>
              <w:left w:val="nil"/>
              <w:bottom w:val="nil"/>
              <w:right w:val="single" w:sz="4" w:space="0" w:color="auto"/>
            </w:tcBorders>
            <w:shd w:val="clear" w:color="auto" w:fill="auto"/>
            <w:noWrap/>
            <w:vAlign w:val="bottom"/>
            <w:hideMark/>
          </w:tcPr>
          <w:p w14:paraId="0E5267E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0.0454</w:t>
            </w:r>
          </w:p>
        </w:tc>
        <w:tc>
          <w:tcPr>
            <w:tcW w:w="828" w:type="dxa"/>
            <w:tcBorders>
              <w:top w:val="nil"/>
              <w:left w:val="single" w:sz="4" w:space="0" w:color="auto"/>
              <w:bottom w:val="nil"/>
              <w:right w:val="nil"/>
            </w:tcBorders>
            <w:shd w:val="clear" w:color="auto" w:fill="auto"/>
            <w:noWrap/>
            <w:vAlign w:val="bottom"/>
            <w:hideMark/>
          </w:tcPr>
          <w:p w14:paraId="0A6931F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0.0823</w:t>
            </w:r>
          </w:p>
        </w:tc>
        <w:tc>
          <w:tcPr>
            <w:tcW w:w="939" w:type="dxa"/>
            <w:tcBorders>
              <w:top w:val="nil"/>
              <w:left w:val="nil"/>
              <w:bottom w:val="nil"/>
              <w:right w:val="nil"/>
            </w:tcBorders>
            <w:shd w:val="clear" w:color="auto" w:fill="auto"/>
            <w:noWrap/>
            <w:vAlign w:val="bottom"/>
            <w:hideMark/>
          </w:tcPr>
          <w:p w14:paraId="00AE55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0.0514</w:t>
            </w:r>
          </w:p>
        </w:tc>
        <w:tc>
          <w:tcPr>
            <w:tcW w:w="939" w:type="dxa"/>
            <w:tcBorders>
              <w:top w:val="nil"/>
              <w:left w:val="nil"/>
              <w:bottom w:val="nil"/>
              <w:right w:val="nil"/>
            </w:tcBorders>
            <w:shd w:val="clear" w:color="auto" w:fill="auto"/>
            <w:noWrap/>
            <w:vAlign w:val="bottom"/>
            <w:hideMark/>
          </w:tcPr>
          <w:p w14:paraId="3B1107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0.0122</w:t>
            </w:r>
          </w:p>
        </w:tc>
        <w:tc>
          <w:tcPr>
            <w:tcW w:w="939" w:type="dxa"/>
            <w:tcBorders>
              <w:top w:val="nil"/>
              <w:left w:val="nil"/>
              <w:bottom w:val="nil"/>
              <w:right w:val="nil"/>
            </w:tcBorders>
            <w:shd w:val="clear" w:color="auto" w:fill="auto"/>
            <w:noWrap/>
            <w:vAlign w:val="bottom"/>
            <w:hideMark/>
          </w:tcPr>
          <w:p w14:paraId="175E5F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0.0158</w:t>
            </w:r>
          </w:p>
        </w:tc>
        <w:tc>
          <w:tcPr>
            <w:tcW w:w="939" w:type="dxa"/>
            <w:tcBorders>
              <w:top w:val="nil"/>
              <w:left w:val="nil"/>
              <w:bottom w:val="nil"/>
              <w:right w:val="single" w:sz="4" w:space="0" w:color="auto"/>
            </w:tcBorders>
            <w:shd w:val="clear" w:color="auto" w:fill="auto"/>
            <w:noWrap/>
            <w:vAlign w:val="bottom"/>
            <w:hideMark/>
          </w:tcPr>
          <w:p w14:paraId="1A8AC59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0.0402</w:t>
            </w:r>
          </w:p>
        </w:tc>
        <w:tc>
          <w:tcPr>
            <w:tcW w:w="939" w:type="dxa"/>
            <w:tcBorders>
              <w:top w:val="nil"/>
              <w:left w:val="single" w:sz="4" w:space="0" w:color="auto"/>
              <w:bottom w:val="nil"/>
              <w:right w:val="nil"/>
            </w:tcBorders>
            <w:shd w:val="clear" w:color="auto" w:fill="auto"/>
            <w:noWrap/>
            <w:vAlign w:val="bottom"/>
            <w:hideMark/>
          </w:tcPr>
          <w:p w14:paraId="58CA66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0.0432</w:t>
            </w:r>
          </w:p>
        </w:tc>
        <w:tc>
          <w:tcPr>
            <w:tcW w:w="939" w:type="dxa"/>
            <w:tcBorders>
              <w:top w:val="nil"/>
              <w:left w:val="nil"/>
              <w:bottom w:val="nil"/>
              <w:right w:val="nil"/>
            </w:tcBorders>
            <w:shd w:val="clear" w:color="auto" w:fill="auto"/>
            <w:noWrap/>
            <w:vAlign w:val="bottom"/>
            <w:hideMark/>
          </w:tcPr>
          <w:p w14:paraId="67DB79B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0.0052</w:t>
            </w:r>
          </w:p>
        </w:tc>
        <w:tc>
          <w:tcPr>
            <w:tcW w:w="939" w:type="dxa"/>
            <w:tcBorders>
              <w:top w:val="nil"/>
              <w:left w:val="nil"/>
              <w:bottom w:val="nil"/>
              <w:right w:val="nil"/>
            </w:tcBorders>
            <w:shd w:val="clear" w:color="auto" w:fill="auto"/>
            <w:noWrap/>
            <w:vAlign w:val="bottom"/>
            <w:hideMark/>
          </w:tcPr>
          <w:p w14:paraId="69D9901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0.0032</w:t>
            </w:r>
          </w:p>
        </w:tc>
        <w:tc>
          <w:tcPr>
            <w:tcW w:w="939" w:type="dxa"/>
            <w:tcBorders>
              <w:top w:val="nil"/>
              <w:left w:val="nil"/>
              <w:bottom w:val="nil"/>
              <w:right w:val="single" w:sz="4" w:space="0" w:color="auto"/>
            </w:tcBorders>
            <w:shd w:val="clear" w:color="auto" w:fill="auto"/>
            <w:noWrap/>
            <w:vAlign w:val="bottom"/>
            <w:hideMark/>
          </w:tcPr>
          <w:p w14:paraId="5A7898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0.00617</w:t>
            </w:r>
          </w:p>
        </w:tc>
      </w:tr>
      <w:tr w:rsidR="000C6E8C" w:rsidRPr="007F1BB3" w14:paraId="6CFAB048"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6C7FC987" w14:textId="77777777" w:rsidR="000C6E8C" w:rsidRPr="007F1BB3" w:rsidRDefault="000C6E8C" w:rsidP="00C24BF4">
            <w:pPr>
              <w:spacing w:after="0" w:line="240" w:lineRule="auto"/>
              <w:jc w:val="center"/>
              <w:rPr>
                <w:rFonts w:ascii="Arial" w:eastAsia="Times New Roman" w:hAnsi="Arial" w:cs="Arial"/>
                <w:color w:val="000000"/>
                <w:sz w:val="20"/>
                <w:szCs w:val="20"/>
              </w:rPr>
            </w:pPr>
            <w:bookmarkStart w:id="20" w:name="_Hlk503230101"/>
            <w:r w:rsidRPr="007F1BB3">
              <w:rPr>
                <w:rFonts w:ascii="Arial" w:eastAsia="Times New Roman" w:hAnsi="Arial" w:cs="Arial"/>
                <w:color w:val="000000"/>
                <w:sz w:val="20"/>
                <w:szCs w:val="20"/>
              </w:rPr>
              <w:t>Zr</w:t>
            </w:r>
          </w:p>
        </w:tc>
        <w:tc>
          <w:tcPr>
            <w:tcW w:w="939" w:type="dxa"/>
            <w:tcBorders>
              <w:top w:val="nil"/>
              <w:left w:val="single" w:sz="4" w:space="0" w:color="auto"/>
              <w:bottom w:val="nil"/>
              <w:right w:val="nil"/>
            </w:tcBorders>
            <w:shd w:val="clear" w:color="auto" w:fill="auto"/>
            <w:noWrap/>
            <w:vAlign w:val="bottom"/>
            <w:hideMark/>
          </w:tcPr>
          <w:p w14:paraId="7D6338F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0.197</w:t>
            </w:r>
          </w:p>
        </w:tc>
        <w:tc>
          <w:tcPr>
            <w:tcW w:w="828" w:type="dxa"/>
            <w:tcBorders>
              <w:top w:val="nil"/>
              <w:left w:val="nil"/>
              <w:bottom w:val="nil"/>
              <w:right w:val="nil"/>
            </w:tcBorders>
            <w:shd w:val="clear" w:color="auto" w:fill="auto"/>
            <w:noWrap/>
            <w:vAlign w:val="bottom"/>
            <w:hideMark/>
          </w:tcPr>
          <w:p w14:paraId="628DAF4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0.169</w:t>
            </w:r>
          </w:p>
        </w:tc>
        <w:tc>
          <w:tcPr>
            <w:tcW w:w="828" w:type="dxa"/>
            <w:tcBorders>
              <w:top w:val="nil"/>
              <w:left w:val="nil"/>
              <w:bottom w:val="nil"/>
              <w:right w:val="nil"/>
            </w:tcBorders>
            <w:shd w:val="clear" w:color="auto" w:fill="auto"/>
            <w:noWrap/>
            <w:vAlign w:val="bottom"/>
            <w:hideMark/>
          </w:tcPr>
          <w:p w14:paraId="708921C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0.113</w:t>
            </w:r>
          </w:p>
        </w:tc>
        <w:tc>
          <w:tcPr>
            <w:tcW w:w="939" w:type="dxa"/>
            <w:tcBorders>
              <w:top w:val="nil"/>
              <w:left w:val="nil"/>
              <w:bottom w:val="nil"/>
              <w:right w:val="nil"/>
            </w:tcBorders>
            <w:shd w:val="clear" w:color="auto" w:fill="auto"/>
            <w:noWrap/>
            <w:vAlign w:val="bottom"/>
            <w:hideMark/>
          </w:tcPr>
          <w:p w14:paraId="57E104D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0.0596</w:t>
            </w:r>
          </w:p>
        </w:tc>
        <w:tc>
          <w:tcPr>
            <w:tcW w:w="939" w:type="dxa"/>
            <w:tcBorders>
              <w:top w:val="nil"/>
              <w:left w:val="nil"/>
              <w:bottom w:val="nil"/>
              <w:right w:val="single" w:sz="4" w:space="0" w:color="auto"/>
            </w:tcBorders>
            <w:shd w:val="clear" w:color="auto" w:fill="auto"/>
            <w:noWrap/>
            <w:vAlign w:val="bottom"/>
            <w:hideMark/>
          </w:tcPr>
          <w:p w14:paraId="6E828AC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0.241</w:t>
            </w:r>
          </w:p>
        </w:tc>
        <w:tc>
          <w:tcPr>
            <w:tcW w:w="828" w:type="dxa"/>
            <w:tcBorders>
              <w:top w:val="nil"/>
              <w:left w:val="single" w:sz="4" w:space="0" w:color="auto"/>
              <w:bottom w:val="nil"/>
              <w:right w:val="nil"/>
            </w:tcBorders>
            <w:shd w:val="clear" w:color="auto" w:fill="auto"/>
            <w:noWrap/>
            <w:vAlign w:val="bottom"/>
            <w:hideMark/>
          </w:tcPr>
          <w:p w14:paraId="2113181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748FE0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0.176</w:t>
            </w:r>
          </w:p>
        </w:tc>
        <w:tc>
          <w:tcPr>
            <w:tcW w:w="939" w:type="dxa"/>
            <w:tcBorders>
              <w:top w:val="nil"/>
              <w:left w:val="nil"/>
              <w:bottom w:val="nil"/>
              <w:right w:val="nil"/>
            </w:tcBorders>
            <w:shd w:val="clear" w:color="auto" w:fill="auto"/>
            <w:noWrap/>
            <w:vAlign w:val="bottom"/>
            <w:hideMark/>
          </w:tcPr>
          <w:p w14:paraId="4EA5816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0.256</w:t>
            </w:r>
          </w:p>
        </w:tc>
        <w:tc>
          <w:tcPr>
            <w:tcW w:w="939" w:type="dxa"/>
            <w:tcBorders>
              <w:top w:val="nil"/>
              <w:left w:val="nil"/>
              <w:bottom w:val="nil"/>
              <w:right w:val="nil"/>
            </w:tcBorders>
            <w:shd w:val="clear" w:color="auto" w:fill="auto"/>
            <w:noWrap/>
            <w:vAlign w:val="bottom"/>
            <w:hideMark/>
          </w:tcPr>
          <w:p w14:paraId="3E61DE5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0.289</w:t>
            </w:r>
          </w:p>
        </w:tc>
        <w:tc>
          <w:tcPr>
            <w:tcW w:w="939" w:type="dxa"/>
            <w:tcBorders>
              <w:top w:val="nil"/>
              <w:left w:val="nil"/>
              <w:bottom w:val="nil"/>
              <w:right w:val="single" w:sz="4" w:space="0" w:color="auto"/>
            </w:tcBorders>
            <w:shd w:val="clear" w:color="auto" w:fill="auto"/>
            <w:noWrap/>
            <w:vAlign w:val="bottom"/>
            <w:hideMark/>
          </w:tcPr>
          <w:p w14:paraId="4B9AFF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0.0519</w:t>
            </w:r>
          </w:p>
        </w:tc>
        <w:tc>
          <w:tcPr>
            <w:tcW w:w="939" w:type="dxa"/>
            <w:tcBorders>
              <w:top w:val="nil"/>
              <w:left w:val="single" w:sz="4" w:space="0" w:color="auto"/>
              <w:bottom w:val="nil"/>
              <w:right w:val="nil"/>
            </w:tcBorders>
            <w:shd w:val="clear" w:color="auto" w:fill="auto"/>
            <w:noWrap/>
            <w:vAlign w:val="bottom"/>
            <w:hideMark/>
          </w:tcPr>
          <w:p w14:paraId="145439A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0.210</w:t>
            </w:r>
          </w:p>
        </w:tc>
        <w:tc>
          <w:tcPr>
            <w:tcW w:w="939" w:type="dxa"/>
            <w:tcBorders>
              <w:top w:val="nil"/>
              <w:left w:val="nil"/>
              <w:bottom w:val="nil"/>
              <w:right w:val="nil"/>
            </w:tcBorders>
            <w:shd w:val="clear" w:color="auto" w:fill="auto"/>
            <w:noWrap/>
            <w:vAlign w:val="bottom"/>
            <w:hideMark/>
          </w:tcPr>
          <w:p w14:paraId="7E34C8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0.209</w:t>
            </w:r>
          </w:p>
        </w:tc>
        <w:tc>
          <w:tcPr>
            <w:tcW w:w="939" w:type="dxa"/>
            <w:tcBorders>
              <w:top w:val="nil"/>
              <w:left w:val="nil"/>
              <w:bottom w:val="nil"/>
              <w:right w:val="nil"/>
            </w:tcBorders>
            <w:shd w:val="clear" w:color="auto" w:fill="auto"/>
            <w:noWrap/>
            <w:vAlign w:val="bottom"/>
            <w:hideMark/>
          </w:tcPr>
          <w:p w14:paraId="49F2765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0.0700</w:t>
            </w:r>
          </w:p>
        </w:tc>
        <w:tc>
          <w:tcPr>
            <w:tcW w:w="939" w:type="dxa"/>
            <w:tcBorders>
              <w:top w:val="nil"/>
              <w:left w:val="nil"/>
              <w:bottom w:val="nil"/>
              <w:right w:val="single" w:sz="4" w:space="0" w:color="auto"/>
            </w:tcBorders>
            <w:shd w:val="clear" w:color="auto" w:fill="auto"/>
            <w:noWrap/>
            <w:vAlign w:val="bottom"/>
            <w:hideMark/>
          </w:tcPr>
          <w:p w14:paraId="75B2F1F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0.237</w:t>
            </w:r>
          </w:p>
        </w:tc>
      </w:tr>
      <w:bookmarkEnd w:id="20"/>
      <w:tr w:rsidR="000C6E8C" w:rsidRPr="007F1BB3" w14:paraId="3D078448"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6849A2A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Nb</w:t>
            </w:r>
          </w:p>
        </w:tc>
        <w:tc>
          <w:tcPr>
            <w:tcW w:w="939" w:type="dxa"/>
            <w:tcBorders>
              <w:top w:val="nil"/>
              <w:left w:val="single" w:sz="4" w:space="0" w:color="auto"/>
              <w:bottom w:val="nil"/>
              <w:right w:val="nil"/>
            </w:tcBorders>
            <w:shd w:val="clear" w:color="auto" w:fill="auto"/>
            <w:noWrap/>
            <w:vAlign w:val="bottom"/>
            <w:hideMark/>
          </w:tcPr>
          <w:p w14:paraId="6BF2D60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0.00554</w:t>
            </w:r>
          </w:p>
        </w:tc>
        <w:tc>
          <w:tcPr>
            <w:tcW w:w="828" w:type="dxa"/>
            <w:tcBorders>
              <w:top w:val="nil"/>
              <w:left w:val="nil"/>
              <w:bottom w:val="nil"/>
              <w:right w:val="nil"/>
            </w:tcBorders>
            <w:shd w:val="clear" w:color="auto" w:fill="auto"/>
            <w:noWrap/>
            <w:vAlign w:val="bottom"/>
            <w:hideMark/>
          </w:tcPr>
          <w:p w14:paraId="5E09F5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0.0079</w:t>
            </w:r>
          </w:p>
        </w:tc>
        <w:tc>
          <w:tcPr>
            <w:tcW w:w="828" w:type="dxa"/>
            <w:tcBorders>
              <w:top w:val="nil"/>
              <w:left w:val="nil"/>
              <w:bottom w:val="nil"/>
              <w:right w:val="nil"/>
            </w:tcBorders>
            <w:shd w:val="clear" w:color="auto" w:fill="auto"/>
            <w:noWrap/>
            <w:vAlign w:val="bottom"/>
            <w:hideMark/>
          </w:tcPr>
          <w:p w14:paraId="3F1D295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0.0126</w:t>
            </w:r>
          </w:p>
        </w:tc>
        <w:tc>
          <w:tcPr>
            <w:tcW w:w="939" w:type="dxa"/>
            <w:tcBorders>
              <w:top w:val="nil"/>
              <w:left w:val="nil"/>
              <w:bottom w:val="nil"/>
              <w:right w:val="nil"/>
            </w:tcBorders>
            <w:shd w:val="clear" w:color="auto" w:fill="auto"/>
            <w:noWrap/>
            <w:vAlign w:val="bottom"/>
            <w:hideMark/>
          </w:tcPr>
          <w:p w14:paraId="5CC8AF2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0.00303</w:t>
            </w:r>
          </w:p>
        </w:tc>
        <w:tc>
          <w:tcPr>
            <w:tcW w:w="939" w:type="dxa"/>
            <w:tcBorders>
              <w:top w:val="nil"/>
              <w:left w:val="nil"/>
              <w:bottom w:val="nil"/>
              <w:right w:val="single" w:sz="4" w:space="0" w:color="auto"/>
            </w:tcBorders>
            <w:shd w:val="clear" w:color="auto" w:fill="auto"/>
            <w:noWrap/>
            <w:vAlign w:val="bottom"/>
            <w:hideMark/>
          </w:tcPr>
          <w:p w14:paraId="19F420E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0.00303</w:t>
            </w:r>
          </w:p>
        </w:tc>
        <w:tc>
          <w:tcPr>
            <w:tcW w:w="828" w:type="dxa"/>
            <w:tcBorders>
              <w:top w:val="nil"/>
              <w:left w:val="single" w:sz="4" w:space="0" w:color="auto"/>
              <w:bottom w:val="nil"/>
              <w:right w:val="nil"/>
            </w:tcBorders>
            <w:shd w:val="clear" w:color="auto" w:fill="auto"/>
            <w:noWrap/>
            <w:vAlign w:val="bottom"/>
            <w:hideMark/>
          </w:tcPr>
          <w:p w14:paraId="459EAD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0.0137</w:t>
            </w:r>
          </w:p>
        </w:tc>
        <w:tc>
          <w:tcPr>
            <w:tcW w:w="939" w:type="dxa"/>
            <w:tcBorders>
              <w:top w:val="nil"/>
              <w:left w:val="nil"/>
              <w:bottom w:val="nil"/>
              <w:right w:val="nil"/>
            </w:tcBorders>
            <w:shd w:val="clear" w:color="auto" w:fill="auto"/>
            <w:noWrap/>
            <w:vAlign w:val="bottom"/>
            <w:hideMark/>
          </w:tcPr>
          <w:p w14:paraId="737BD62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0.00432</w:t>
            </w:r>
          </w:p>
        </w:tc>
        <w:tc>
          <w:tcPr>
            <w:tcW w:w="939" w:type="dxa"/>
            <w:tcBorders>
              <w:top w:val="nil"/>
              <w:left w:val="nil"/>
              <w:bottom w:val="nil"/>
              <w:right w:val="nil"/>
            </w:tcBorders>
            <w:shd w:val="clear" w:color="auto" w:fill="auto"/>
            <w:noWrap/>
            <w:vAlign w:val="bottom"/>
            <w:hideMark/>
          </w:tcPr>
          <w:p w14:paraId="70D322E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0.00376</w:t>
            </w:r>
          </w:p>
        </w:tc>
        <w:tc>
          <w:tcPr>
            <w:tcW w:w="939" w:type="dxa"/>
            <w:tcBorders>
              <w:top w:val="nil"/>
              <w:left w:val="nil"/>
              <w:bottom w:val="nil"/>
              <w:right w:val="nil"/>
            </w:tcBorders>
            <w:shd w:val="clear" w:color="auto" w:fill="auto"/>
            <w:noWrap/>
            <w:vAlign w:val="bottom"/>
            <w:hideMark/>
          </w:tcPr>
          <w:p w14:paraId="6EEEF39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0.00976</w:t>
            </w:r>
          </w:p>
        </w:tc>
        <w:tc>
          <w:tcPr>
            <w:tcW w:w="939" w:type="dxa"/>
            <w:tcBorders>
              <w:top w:val="nil"/>
              <w:left w:val="nil"/>
              <w:bottom w:val="nil"/>
              <w:right w:val="single" w:sz="4" w:space="0" w:color="auto"/>
            </w:tcBorders>
            <w:shd w:val="clear" w:color="auto" w:fill="auto"/>
            <w:noWrap/>
            <w:vAlign w:val="bottom"/>
            <w:hideMark/>
          </w:tcPr>
          <w:p w14:paraId="600516C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0.00753</w:t>
            </w:r>
          </w:p>
        </w:tc>
        <w:tc>
          <w:tcPr>
            <w:tcW w:w="939" w:type="dxa"/>
            <w:tcBorders>
              <w:top w:val="nil"/>
              <w:left w:val="single" w:sz="4" w:space="0" w:color="auto"/>
              <w:bottom w:val="nil"/>
              <w:right w:val="nil"/>
            </w:tcBorders>
            <w:shd w:val="clear" w:color="auto" w:fill="auto"/>
            <w:noWrap/>
            <w:vAlign w:val="bottom"/>
            <w:hideMark/>
          </w:tcPr>
          <w:p w14:paraId="3E474E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0.116</w:t>
            </w:r>
          </w:p>
        </w:tc>
        <w:tc>
          <w:tcPr>
            <w:tcW w:w="939" w:type="dxa"/>
            <w:tcBorders>
              <w:top w:val="nil"/>
              <w:left w:val="nil"/>
              <w:bottom w:val="nil"/>
              <w:right w:val="nil"/>
            </w:tcBorders>
            <w:shd w:val="clear" w:color="auto" w:fill="auto"/>
            <w:noWrap/>
            <w:vAlign w:val="bottom"/>
            <w:hideMark/>
          </w:tcPr>
          <w:p w14:paraId="50A3C9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0.0564</w:t>
            </w:r>
          </w:p>
        </w:tc>
        <w:tc>
          <w:tcPr>
            <w:tcW w:w="939" w:type="dxa"/>
            <w:tcBorders>
              <w:top w:val="nil"/>
              <w:left w:val="nil"/>
              <w:bottom w:val="nil"/>
              <w:right w:val="nil"/>
            </w:tcBorders>
            <w:shd w:val="clear" w:color="auto" w:fill="auto"/>
            <w:noWrap/>
            <w:vAlign w:val="bottom"/>
            <w:hideMark/>
          </w:tcPr>
          <w:p w14:paraId="368198F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0.0612</w:t>
            </w:r>
          </w:p>
        </w:tc>
        <w:tc>
          <w:tcPr>
            <w:tcW w:w="939" w:type="dxa"/>
            <w:tcBorders>
              <w:top w:val="nil"/>
              <w:left w:val="nil"/>
              <w:bottom w:val="nil"/>
              <w:right w:val="single" w:sz="4" w:space="0" w:color="auto"/>
            </w:tcBorders>
            <w:shd w:val="clear" w:color="auto" w:fill="auto"/>
            <w:noWrap/>
            <w:vAlign w:val="bottom"/>
            <w:hideMark/>
          </w:tcPr>
          <w:p w14:paraId="24D5E6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0.147</w:t>
            </w:r>
          </w:p>
        </w:tc>
      </w:tr>
      <w:tr w:rsidR="000C6E8C" w:rsidRPr="007F1BB3" w14:paraId="330AC69C"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646A949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Ba</w:t>
            </w:r>
          </w:p>
        </w:tc>
        <w:tc>
          <w:tcPr>
            <w:tcW w:w="939" w:type="dxa"/>
            <w:tcBorders>
              <w:top w:val="nil"/>
              <w:left w:val="single" w:sz="4" w:space="0" w:color="auto"/>
              <w:bottom w:val="nil"/>
              <w:right w:val="nil"/>
            </w:tcBorders>
            <w:shd w:val="clear" w:color="auto" w:fill="auto"/>
            <w:noWrap/>
            <w:vAlign w:val="bottom"/>
            <w:hideMark/>
          </w:tcPr>
          <w:p w14:paraId="67D4892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0.0307</w:t>
            </w:r>
          </w:p>
        </w:tc>
        <w:tc>
          <w:tcPr>
            <w:tcW w:w="828" w:type="dxa"/>
            <w:tcBorders>
              <w:top w:val="nil"/>
              <w:left w:val="nil"/>
              <w:bottom w:val="nil"/>
              <w:right w:val="nil"/>
            </w:tcBorders>
            <w:shd w:val="clear" w:color="auto" w:fill="auto"/>
            <w:noWrap/>
            <w:vAlign w:val="bottom"/>
            <w:hideMark/>
          </w:tcPr>
          <w:p w14:paraId="5F9D8A0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0.0243</w:t>
            </w:r>
          </w:p>
        </w:tc>
        <w:tc>
          <w:tcPr>
            <w:tcW w:w="828" w:type="dxa"/>
            <w:tcBorders>
              <w:top w:val="nil"/>
              <w:left w:val="nil"/>
              <w:bottom w:val="nil"/>
              <w:right w:val="nil"/>
            </w:tcBorders>
            <w:shd w:val="clear" w:color="auto" w:fill="auto"/>
            <w:noWrap/>
            <w:vAlign w:val="bottom"/>
            <w:hideMark/>
          </w:tcPr>
          <w:p w14:paraId="39C452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0.0396</w:t>
            </w:r>
          </w:p>
        </w:tc>
        <w:tc>
          <w:tcPr>
            <w:tcW w:w="939" w:type="dxa"/>
            <w:tcBorders>
              <w:top w:val="nil"/>
              <w:left w:val="nil"/>
              <w:bottom w:val="nil"/>
              <w:right w:val="nil"/>
            </w:tcBorders>
            <w:shd w:val="clear" w:color="auto" w:fill="auto"/>
            <w:noWrap/>
            <w:vAlign w:val="bottom"/>
            <w:hideMark/>
          </w:tcPr>
          <w:p w14:paraId="3B9C234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0.0138</w:t>
            </w:r>
          </w:p>
        </w:tc>
        <w:tc>
          <w:tcPr>
            <w:tcW w:w="939" w:type="dxa"/>
            <w:tcBorders>
              <w:top w:val="nil"/>
              <w:left w:val="nil"/>
              <w:bottom w:val="nil"/>
              <w:right w:val="single" w:sz="4" w:space="0" w:color="auto"/>
            </w:tcBorders>
            <w:shd w:val="clear" w:color="auto" w:fill="auto"/>
            <w:noWrap/>
            <w:vAlign w:val="bottom"/>
            <w:hideMark/>
          </w:tcPr>
          <w:p w14:paraId="70022D4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0.0349</w:t>
            </w:r>
          </w:p>
        </w:tc>
        <w:tc>
          <w:tcPr>
            <w:tcW w:w="828" w:type="dxa"/>
            <w:tcBorders>
              <w:top w:val="nil"/>
              <w:left w:val="single" w:sz="4" w:space="0" w:color="auto"/>
              <w:bottom w:val="nil"/>
              <w:right w:val="nil"/>
            </w:tcBorders>
            <w:shd w:val="clear" w:color="auto" w:fill="auto"/>
            <w:noWrap/>
            <w:vAlign w:val="bottom"/>
            <w:hideMark/>
          </w:tcPr>
          <w:p w14:paraId="1E90493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0.0112</w:t>
            </w:r>
          </w:p>
        </w:tc>
        <w:tc>
          <w:tcPr>
            <w:tcW w:w="939" w:type="dxa"/>
            <w:tcBorders>
              <w:top w:val="nil"/>
              <w:left w:val="nil"/>
              <w:bottom w:val="nil"/>
              <w:right w:val="nil"/>
            </w:tcBorders>
            <w:shd w:val="clear" w:color="auto" w:fill="auto"/>
            <w:noWrap/>
            <w:vAlign w:val="bottom"/>
            <w:hideMark/>
          </w:tcPr>
          <w:p w14:paraId="2054F0C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0.0168</w:t>
            </w:r>
          </w:p>
        </w:tc>
        <w:tc>
          <w:tcPr>
            <w:tcW w:w="939" w:type="dxa"/>
            <w:tcBorders>
              <w:top w:val="nil"/>
              <w:left w:val="nil"/>
              <w:bottom w:val="nil"/>
              <w:right w:val="nil"/>
            </w:tcBorders>
            <w:shd w:val="clear" w:color="auto" w:fill="auto"/>
            <w:noWrap/>
            <w:vAlign w:val="bottom"/>
            <w:hideMark/>
          </w:tcPr>
          <w:p w14:paraId="75A61E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0.00638</w:t>
            </w:r>
          </w:p>
        </w:tc>
        <w:tc>
          <w:tcPr>
            <w:tcW w:w="939" w:type="dxa"/>
            <w:tcBorders>
              <w:top w:val="nil"/>
              <w:left w:val="nil"/>
              <w:bottom w:val="nil"/>
              <w:right w:val="nil"/>
            </w:tcBorders>
            <w:shd w:val="clear" w:color="auto" w:fill="auto"/>
            <w:noWrap/>
            <w:vAlign w:val="bottom"/>
            <w:hideMark/>
          </w:tcPr>
          <w:p w14:paraId="00FC02C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0.00742</w:t>
            </w:r>
          </w:p>
        </w:tc>
        <w:tc>
          <w:tcPr>
            <w:tcW w:w="939" w:type="dxa"/>
            <w:tcBorders>
              <w:top w:val="nil"/>
              <w:left w:val="nil"/>
              <w:bottom w:val="nil"/>
              <w:right w:val="single" w:sz="4" w:space="0" w:color="auto"/>
            </w:tcBorders>
            <w:shd w:val="clear" w:color="auto" w:fill="auto"/>
            <w:noWrap/>
            <w:vAlign w:val="bottom"/>
            <w:hideMark/>
          </w:tcPr>
          <w:p w14:paraId="5F040A3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0.0219</w:t>
            </w:r>
          </w:p>
        </w:tc>
        <w:tc>
          <w:tcPr>
            <w:tcW w:w="939" w:type="dxa"/>
            <w:tcBorders>
              <w:top w:val="nil"/>
              <w:left w:val="single" w:sz="4" w:space="0" w:color="auto"/>
              <w:bottom w:val="nil"/>
              <w:right w:val="nil"/>
            </w:tcBorders>
            <w:shd w:val="clear" w:color="auto" w:fill="auto"/>
            <w:noWrap/>
            <w:vAlign w:val="bottom"/>
            <w:hideMark/>
          </w:tcPr>
          <w:p w14:paraId="39091C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0.0152</w:t>
            </w:r>
          </w:p>
        </w:tc>
        <w:tc>
          <w:tcPr>
            <w:tcW w:w="939" w:type="dxa"/>
            <w:tcBorders>
              <w:top w:val="nil"/>
              <w:left w:val="nil"/>
              <w:bottom w:val="nil"/>
              <w:right w:val="nil"/>
            </w:tcBorders>
            <w:shd w:val="clear" w:color="auto" w:fill="auto"/>
            <w:noWrap/>
            <w:vAlign w:val="bottom"/>
            <w:hideMark/>
          </w:tcPr>
          <w:p w14:paraId="2DA2BF9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0.0120</w:t>
            </w:r>
          </w:p>
        </w:tc>
        <w:tc>
          <w:tcPr>
            <w:tcW w:w="939" w:type="dxa"/>
            <w:tcBorders>
              <w:top w:val="nil"/>
              <w:left w:val="nil"/>
              <w:bottom w:val="nil"/>
              <w:right w:val="nil"/>
            </w:tcBorders>
            <w:shd w:val="clear" w:color="auto" w:fill="auto"/>
            <w:noWrap/>
            <w:vAlign w:val="bottom"/>
            <w:hideMark/>
          </w:tcPr>
          <w:p w14:paraId="579CB28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0.0179</w:t>
            </w:r>
          </w:p>
        </w:tc>
        <w:tc>
          <w:tcPr>
            <w:tcW w:w="939" w:type="dxa"/>
            <w:tcBorders>
              <w:top w:val="nil"/>
              <w:left w:val="nil"/>
              <w:bottom w:val="nil"/>
              <w:right w:val="single" w:sz="4" w:space="0" w:color="auto"/>
            </w:tcBorders>
            <w:shd w:val="clear" w:color="auto" w:fill="auto"/>
            <w:noWrap/>
            <w:vAlign w:val="bottom"/>
            <w:hideMark/>
          </w:tcPr>
          <w:p w14:paraId="317A11D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0.0131</w:t>
            </w:r>
          </w:p>
        </w:tc>
      </w:tr>
      <w:tr w:rsidR="000C6E8C" w:rsidRPr="007F1BB3" w14:paraId="1B9CE56A"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3F722B4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La</w:t>
            </w:r>
          </w:p>
        </w:tc>
        <w:tc>
          <w:tcPr>
            <w:tcW w:w="939" w:type="dxa"/>
            <w:tcBorders>
              <w:top w:val="nil"/>
              <w:left w:val="single" w:sz="4" w:space="0" w:color="auto"/>
              <w:bottom w:val="nil"/>
              <w:right w:val="nil"/>
            </w:tcBorders>
            <w:shd w:val="clear" w:color="auto" w:fill="auto"/>
            <w:noWrap/>
            <w:vAlign w:val="bottom"/>
            <w:hideMark/>
          </w:tcPr>
          <w:p w14:paraId="19F3567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0.0712</w:t>
            </w:r>
          </w:p>
        </w:tc>
        <w:tc>
          <w:tcPr>
            <w:tcW w:w="828" w:type="dxa"/>
            <w:tcBorders>
              <w:top w:val="nil"/>
              <w:left w:val="nil"/>
              <w:bottom w:val="nil"/>
              <w:right w:val="nil"/>
            </w:tcBorders>
            <w:shd w:val="clear" w:color="auto" w:fill="auto"/>
            <w:noWrap/>
            <w:vAlign w:val="bottom"/>
            <w:hideMark/>
          </w:tcPr>
          <w:p w14:paraId="274960B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0.0422</w:t>
            </w:r>
          </w:p>
        </w:tc>
        <w:tc>
          <w:tcPr>
            <w:tcW w:w="828" w:type="dxa"/>
            <w:tcBorders>
              <w:top w:val="nil"/>
              <w:left w:val="nil"/>
              <w:bottom w:val="nil"/>
              <w:right w:val="nil"/>
            </w:tcBorders>
            <w:shd w:val="clear" w:color="auto" w:fill="auto"/>
            <w:noWrap/>
            <w:vAlign w:val="bottom"/>
            <w:hideMark/>
          </w:tcPr>
          <w:p w14:paraId="450EF5A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0.0427</w:t>
            </w:r>
          </w:p>
        </w:tc>
        <w:tc>
          <w:tcPr>
            <w:tcW w:w="939" w:type="dxa"/>
            <w:tcBorders>
              <w:top w:val="nil"/>
              <w:left w:val="nil"/>
              <w:bottom w:val="nil"/>
              <w:right w:val="nil"/>
            </w:tcBorders>
            <w:shd w:val="clear" w:color="auto" w:fill="auto"/>
            <w:noWrap/>
            <w:vAlign w:val="bottom"/>
            <w:hideMark/>
          </w:tcPr>
          <w:p w14:paraId="69F3374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0.00717</w:t>
            </w:r>
          </w:p>
        </w:tc>
        <w:tc>
          <w:tcPr>
            <w:tcW w:w="939" w:type="dxa"/>
            <w:tcBorders>
              <w:top w:val="nil"/>
              <w:left w:val="nil"/>
              <w:bottom w:val="nil"/>
              <w:right w:val="single" w:sz="4" w:space="0" w:color="auto"/>
            </w:tcBorders>
            <w:shd w:val="clear" w:color="auto" w:fill="auto"/>
            <w:noWrap/>
            <w:vAlign w:val="bottom"/>
            <w:hideMark/>
          </w:tcPr>
          <w:p w14:paraId="329D55D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0.0370</w:t>
            </w:r>
          </w:p>
        </w:tc>
        <w:tc>
          <w:tcPr>
            <w:tcW w:w="828" w:type="dxa"/>
            <w:tcBorders>
              <w:top w:val="nil"/>
              <w:left w:val="single" w:sz="4" w:space="0" w:color="auto"/>
              <w:bottom w:val="nil"/>
              <w:right w:val="nil"/>
            </w:tcBorders>
            <w:shd w:val="clear" w:color="auto" w:fill="auto"/>
            <w:noWrap/>
            <w:vAlign w:val="bottom"/>
            <w:hideMark/>
          </w:tcPr>
          <w:p w14:paraId="58F232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0.0162</w:t>
            </w:r>
          </w:p>
        </w:tc>
        <w:tc>
          <w:tcPr>
            <w:tcW w:w="939" w:type="dxa"/>
            <w:tcBorders>
              <w:top w:val="nil"/>
              <w:left w:val="nil"/>
              <w:bottom w:val="nil"/>
              <w:right w:val="nil"/>
            </w:tcBorders>
            <w:shd w:val="clear" w:color="auto" w:fill="auto"/>
            <w:noWrap/>
            <w:vAlign w:val="bottom"/>
            <w:hideMark/>
          </w:tcPr>
          <w:p w14:paraId="5E91EB4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0.00465</w:t>
            </w:r>
          </w:p>
        </w:tc>
        <w:tc>
          <w:tcPr>
            <w:tcW w:w="939" w:type="dxa"/>
            <w:tcBorders>
              <w:top w:val="nil"/>
              <w:left w:val="nil"/>
              <w:bottom w:val="nil"/>
              <w:right w:val="nil"/>
            </w:tcBorders>
            <w:shd w:val="clear" w:color="auto" w:fill="auto"/>
            <w:noWrap/>
            <w:vAlign w:val="bottom"/>
            <w:hideMark/>
          </w:tcPr>
          <w:p w14:paraId="1EFCFD5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0.0112</w:t>
            </w:r>
          </w:p>
        </w:tc>
        <w:tc>
          <w:tcPr>
            <w:tcW w:w="939" w:type="dxa"/>
            <w:tcBorders>
              <w:top w:val="nil"/>
              <w:left w:val="nil"/>
              <w:bottom w:val="nil"/>
              <w:right w:val="nil"/>
            </w:tcBorders>
            <w:shd w:val="clear" w:color="auto" w:fill="auto"/>
            <w:noWrap/>
            <w:vAlign w:val="bottom"/>
            <w:hideMark/>
          </w:tcPr>
          <w:p w14:paraId="6A8F72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0.0264</w:t>
            </w:r>
          </w:p>
        </w:tc>
        <w:tc>
          <w:tcPr>
            <w:tcW w:w="939" w:type="dxa"/>
            <w:tcBorders>
              <w:top w:val="nil"/>
              <w:left w:val="nil"/>
              <w:bottom w:val="nil"/>
              <w:right w:val="single" w:sz="4" w:space="0" w:color="auto"/>
            </w:tcBorders>
            <w:shd w:val="clear" w:color="auto" w:fill="auto"/>
            <w:noWrap/>
            <w:vAlign w:val="bottom"/>
            <w:hideMark/>
          </w:tcPr>
          <w:p w14:paraId="1C1E1EC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0.00335</w:t>
            </w:r>
          </w:p>
        </w:tc>
        <w:tc>
          <w:tcPr>
            <w:tcW w:w="939" w:type="dxa"/>
            <w:tcBorders>
              <w:top w:val="nil"/>
              <w:left w:val="single" w:sz="4" w:space="0" w:color="auto"/>
              <w:bottom w:val="nil"/>
              <w:right w:val="nil"/>
            </w:tcBorders>
            <w:shd w:val="clear" w:color="auto" w:fill="auto"/>
            <w:noWrap/>
            <w:vAlign w:val="bottom"/>
            <w:hideMark/>
          </w:tcPr>
          <w:p w14:paraId="4A90380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0.00371</w:t>
            </w:r>
          </w:p>
        </w:tc>
        <w:tc>
          <w:tcPr>
            <w:tcW w:w="939" w:type="dxa"/>
            <w:tcBorders>
              <w:top w:val="nil"/>
              <w:left w:val="nil"/>
              <w:bottom w:val="nil"/>
              <w:right w:val="nil"/>
            </w:tcBorders>
            <w:shd w:val="clear" w:color="auto" w:fill="auto"/>
            <w:noWrap/>
            <w:vAlign w:val="bottom"/>
            <w:hideMark/>
          </w:tcPr>
          <w:p w14:paraId="19C215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0.00138</w:t>
            </w:r>
          </w:p>
        </w:tc>
        <w:tc>
          <w:tcPr>
            <w:tcW w:w="939" w:type="dxa"/>
            <w:tcBorders>
              <w:top w:val="nil"/>
              <w:left w:val="nil"/>
              <w:bottom w:val="nil"/>
              <w:right w:val="nil"/>
            </w:tcBorders>
            <w:shd w:val="clear" w:color="auto" w:fill="auto"/>
            <w:noWrap/>
            <w:vAlign w:val="bottom"/>
            <w:hideMark/>
          </w:tcPr>
          <w:p w14:paraId="45C72D7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0.00300</w:t>
            </w:r>
          </w:p>
        </w:tc>
        <w:tc>
          <w:tcPr>
            <w:tcW w:w="939" w:type="dxa"/>
            <w:tcBorders>
              <w:top w:val="nil"/>
              <w:left w:val="nil"/>
              <w:bottom w:val="nil"/>
              <w:right w:val="single" w:sz="4" w:space="0" w:color="auto"/>
            </w:tcBorders>
            <w:shd w:val="clear" w:color="auto" w:fill="auto"/>
            <w:noWrap/>
            <w:vAlign w:val="bottom"/>
            <w:hideMark/>
          </w:tcPr>
          <w:p w14:paraId="052947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0.00218</w:t>
            </w:r>
          </w:p>
        </w:tc>
      </w:tr>
      <w:tr w:rsidR="000C6E8C" w:rsidRPr="007F1BB3" w14:paraId="69AFA49B"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6D19D95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Ce</w:t>
            </w:r>
          </w:p>
        </w:tc>
        <w:tc>
          <w:tcPr>
            <w:tcW w:w="939" w:type="dxa"/>
            <w:tcBorders>
              <w:top w:val="nil"/>
              <w:left w:val="single" w:sz="4" w:space="0" w:color="auto"/>
              <w:bottom w:val="nil"/>
              <w:right w:val="nil"/>
            </w:tcBorders>
            <w:shd w:val="clear" w:color="auto" w:fill="auto"/>
            <w:noWrap/>
            <w:vAlign w:val="bottom"/>
            <w:hideMark/>
          </w:tcPr>
          <w:p w14:paraId="13B3C38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0.610</w:t>
            </w:r>
          </w:p>
        </w:tc>
        <w:tc>
          <w:tcPr>
            <w:tcW w:w="828" w:type="dxa"/>
            <w:tcBorders>
              <w:top w:val="nil"/>
              <w:left w:val="nil"/>
              <w:bottom w:val="nil"/>
              <w:right w:val="nil"/>
            </w:tcBorders>
            <w:shd w:val="clear" w:color="auto" w:fill="auto"/>
            <w:noWrap/>
            <w:vAlign w:val="bottom"/>
            <w:hideMark/>
          </w:tcPr>
          <w:p w14:paraId="72612C0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0.450</w:t>
            </w:r>
          </w:p>
        </w:tc>
        <w:tc>
          <w:tcPr>
            <w:tcW w:w="828" w:type="dxa"/>
            <w:tcBorders>
              <w:top w:val="nil"/>
              <w:left w:val="nil"/>
              <w:bottom w:val="nil"/>
              <w:right w:val="nil"/>
            </w:tcBorders>
            <w:shd w:val="clear" w:color="auto" w:fill="auto"/>
            <w:noWrap/>
            <w:vAlign w:val="bottom"/>
            <w:hideMark/>
          </w:tcPr>
          <w:p w14:paraId="14E2A01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0.772</w:t>
            </w:r>
          </w:p>
        </w:tc>
        <w:tc>
          <w:tcPr>
            <w:tcW w:w="939" w:type="dxa"/>
            <w:tcBorders>
              <w:top w:val="nil"/>
              <w:left w:val="nil"/>
              <w:bottom w:val="nil"/>
              <w:right w:val="nil"/>
            </w:tcBorders>
            <w:shd w:val="clear" w:color="auto" w:fill="auto"/>
            <w:noWrap/>
            <w:vAlign w:val="bottom"/>
            <w:hideMark/>
          </w:tcPr>
          <w:p w14:paraId="5523AD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0.0166</w:t>
            </w:r>
          </w:p>
        </w:tc>
        <w:tc>
          <w:tcPr>
            <w:tcW w:w="939" w:type="dxa"/>
            <w:tcBorders>
              <w:top w:val="nil"/>
              <w:left w:val="nil"/>
              <w:bottom w:val="nil"/>
              <w:right w:val="single" w:sz="4" w:space="0" w:color="auto"/>
            </w:tcBorders>
            <w:shd w:val="clear" w:color="auto" w:fill="auto"/>
            <w:noWrap/>
            <w:vAlign w:val="bottom"/>
            <w:hideMark/>
          </w:tcPr>
          <w:p w14:paraId="54D2545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0.453</w:t>
            </w:r>
          </w:p>
        </w:tc>
        <w:tc>
          <w:tcPr>
            <w:tcW w:w="828" w:type="dxa"/>
            <w:tcBorders>
              <w:top w:val="nil"/>
              <w:left w:val="single" w:sz="4" w:space="0" w:color="auto"/>
              <w:bottom w:val="nil"/>
              <w:right w:val="nil"/>
            </w:tcBorders>
            <w:shd w:val="clear" w:color="auto" w:fill="auto"/>
            <w:noWrap/>
            <w:vAlign w:val="bottom"/>
            <w:hideMark/>
          </w:tcPr>
          <w:p w14:paraId="23F9C7D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0.223</w:t>
            </w:r>
          </w:p>
        </w:tc>
        <w:tc>
          <w:tcPr>
            <w:tcW w:w="939" w:type="dxa"/>
            <w:tcBorders>
              <w:top w:val="nil"/>
              <w:left w:val="nil"/>
              <w:bottom w:val="nil"/>
              <w:right w:val="nil"/>
            </w:tcBorders>
            <w:shd w:val="clear" w:color="auto" w:fill="auto"/>
            <w:noWrap/>
            <w:vAlign w:val="bottom"/>
            <w:hideMark/>
          </w:tcPr>
          <w:p w14:paraId="4074A58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0.0516</w:t>
            </w:r>
          </w:p>
        </w:tc>
        <w:tc>
          <w:tcPr>
            <w:tcW w:w="939" w:type="dxa"/>
            <w:tcBorders>
              <w:top w:val="nil"/>
              <w:left w:val="nil"/>
              <w:bottom w:val="nil"/>
              <w:right w:val="nil"/>
            </w:tcBorders>
            <w:shd w:val="clear" w:color="auto" w:fill="auto"/>
            <w:noWrap/>
            <w:vAlign w:val="bottom"/>
            <w:hideMark/>
          </w:tcPr>
          <w:p w14:paraId="55FFE44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0.00852</w:t>
            </w:r>
          </w:p>
        </w:tc>
        <w:tc>
          <w:tcPr>
            <w:tcW w:w="939" w:type="dxa"/>
            <w:tcBorders>
              <w:top w:val="nil"/>
              <w:left w:val="nil"/>
              <w:bottom w:val="nil"/>
              <w:right w:val="nil"/>
            </w:tcBorders>
            <w:shd w:val="clear" w:color="auto" w:fill="auto"/>
            <w:noWrap/>
            <w:vAlign w:val="bottom"/>
            <w:hideMark/>
          </w:tcPr>
          <w:p w14:paraId="54E500E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0.0530</w:t>
            </w:r>
          </w:p>
        </w:tc>
        <w:tc>
          <w:tcPr>
            <w:tcW w:w="939" w:type="dxa"/>
            <w:tcBorders>
              <w:top w:val="nil"/>
              <w:left w:val="nil"/>
              <w:bottom w:val="nil"/>
              <w:right w:val="single" w:sz="4" w:space="0" w:color="auto"/>
            </w:tcBorders>
            <w:shd w:val="clear" w:color="auto" w:fill="auto"/>
            <w:noWrap/>
            <w:vAlign w:val="bottom"/>
            <w:hideMark/>
          </w:tcPr>
          <w:p w14:paraId="7061B0C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0.00789</w:t>
            </w:r>
          </w:p>
        </w:tc>
        <w:tc>
          <w:tcPr>
            <w:tcW w:w="939" w:type="dxa"/>
            <w:tcBorders>
              <w:top w:val="nil"/>
              <w:left w:val="single" w:sz="4" w:space="0" w:color="auto"/>
              <w:bottom w:val="nil"/>
              <w:right w:val="nil"/>
            </w:tcBorders>
            <w:shd w:val="clear" w:color="auto" w:fill="auto"/>
            <w:noWrap/>
            <w:vAlign w:val="bottom"/>
            <w:hideMark/>
          </w:tcPr>
          <w:p w14:paraId="6EC8C2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0.0221</w:t>
            </w:r>
          </w:p>
        </w:tc>
        <w:tc>
          <w:tcPr>
            <w:tcW w:w="939" w:type="dxa"/>
            <w:tcBorders>
              <w:top w:val="nil"/>
              <w:left w:val="nil"/>
              <w:bottom w:val="nil"/>
              <w:right w:val="nil"/>
            </w:tcBorders>
            <w:shd w:val="clear" w:color="auto" w:fill="auto"/>
            <w:noWrap/>
            <w:vAlign w:val="bottom"/>
            <w:hideMark/>
          </w:tcPr>
          <w:p w14:paraId="26E6F96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0.00269</w:t>
            </w:r>
          </w:p>
        </w:tc>
        <w:tc>
          <w:tcPr>
            <w:tcW w:w="939" w:type="dxa"/>
            <w:tcBorders>
              <w:top w:val="nil"/>
              <w:left w:val="nil"/>
              <w:bottom w:val="nil"/>
              <w:right w:val="nil"/>
            </w:tcBorders>
            <w:shd w:val="clear" w:color="auto" w:fill="auto"/>
            <w:noWrap/>
            <w:vAlign w:val="bottom"/>
            <w:hideMark/>
          </w:tcPr>
          <w:p w14:paraId="05FA11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0.00299</w:t>
            </w:r>
          </w:p>
        </w:tc>
        <w:tc>
          <w:tcPr>
            <w:tcW w:w="939" w:type="dxa"/>
            <w:tcBorders>
              <w:top w:val="nil"/>
              <w:left w:val="nil"/>
              <w:bottom w:val="nil"/>
              <w:right w:val="single" w:sz="4" w:space="0" w:color="auto"/>
            </w:tcBorders>
            <w:shd w:val="clear" w:color="auto" w:fill="auto"/>
            <w:noWrap/>
            <w:vAlign w:val="bottom"/>
            <w:hideMark/>
          </w:tcPr>
          <w:p w14:paraId="6582E59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0.00201</w:t>
            </w:r>
          </w:p>
        </w:tc>
      </w:tr>
      <w:tr w:rsidR="000C6E8C" w:rsidRPr="007F1BB3" w14:paraId="531570F7" w14:textId="77777777" w:rsidTr="00C24BF4">
        <w:trPr>
          <w:trHeight w:val="288"/>
          <w:jc w:val="center"/>
        </w:trPr>
        <w:tc>
          <w:tcPr>
            <w:tcW w:w="939" w:type="dxa"/>
            <w:tcBorders>
              <w:top w:val="nil"/>
              <w:left w:val="single" w:sz="4" w:space="0" w:color="auto"/>
              <w:bottom w:val="nil"/>
              <w:right w:val="single" w:sz="4" w:space="0" w:color="auto"/>
            </w:tcBorders>
            <w:shd w:val="clear" w:color="auto" w:fill="auto"/>
            <w:noWrap/>
            <w:vAlign w:val="bottom"/>
            <w:hideMark/>
          </w:tcPr>
          <w:p w14:paraId="124AAF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Gd</w:t>
            </w:r>
          </w:p>
        </w:tc>
        <w:tc>
          <w:tcPr>
            <w:tcW w:w="939" w:type="dxa"/>
            <w:tcBorders>
              <w:top w:val="nil"/>
              <w:left w:val="single" w:sz="4" w:space="0" w:color="auto"/>
              <w:bottom w:val="nil"/>
              <w:right w:val="nil"/>
            </w:tcBorders>
            <w:shd w:val="clear" w:color="auto" w:fill="auto"/>
            <w:noWrap/>
            <w:vAlign w:val="bottom"/>
            <w:hideMark/>
          </w:tcPr>
          <w:p w14:paraId="5643DE6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0.0214</w:t>
            </w:r>
          </w:p>
        </w:tc>
        <w:tc>
          <w:tcPr>
            <w:tcW w:w="828" w:type="dxa"/>
            <w:tcBorders>
              <w:top w:val="nil"/>
              <w:left w:val="nil"/>
              <w:bottom w:val="nil"/>
              <w:right w:val="nil"/>
            </w:tcBorders>
            <w:shd w:val="clear" w:color="auto" w:fill="auto"/>
            <w:noWrap/>
            <w:vAlign w:val="bottom"/>
            <w:hideMark/>
          </w:tcPr>
          <w:p w14:paraId="04B867A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0.0165</w:t>
            </w:r>
          </w:p>
        </w:tc>
        <w:tc>
          <w:tcPr>
            <w:tcW w:w="828" w:type="dxa"/>
            <w:tcBorders>
              <w:top w:val="nil"/>
              <w:left w:val="nil"/>
              <w:bottom w:val="nil"/>
              <w:right w:val="nil"/>
            </w:tcBorders>
            <w:shd w:val="clear" w:color="auto" w:fill="auto"/>
            <w:noWrap/>
            <w:vAlign w:val="bottom"/>
            <w:hideMark/>
          </w:tcPr>
          <w:p w14:paraId="316DD8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0.0202</w:t>
            </w:r>
          </w:p>
        </w:tc>
        <w:tc>
          <w:tcPr>
            <w:tcW w:w="939" w:type="dxa"/>
            <w:tcBorders>
              <w:top w:val="nil"/>
              <w:left w:val="nil"/>
              <w:bottom w:val="nil"/>
              <w:right w:val="nil"/>
            </w:tcBorders>
            <w:shd w:val="clear" w:color="auto" w:fill="auto"/>
            <w:noWrap/>
            <w:vAlign w:val="bottom"/>
            <w:hideMark/>
          </w:tcPr>
          <w:p w14:paraId="5E23D7F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0.0112</w:t>
            </w:r>
          </w:p>
        </w:tc>
        <w:tc>
          <w:tcPr>
            <w:tcW w:w="939" w:type="dxa"/>
            <w:tcBorders>
              <w:top w:val="nil"/>
              <w:left w:val="nil"/>
              <w:bottom w:val="nil"/>
              <w:right w:val="single" w:sz="4" w:space="0" w:color="auto"/>
            </w:tcBorders>
            <w:shd w:val="clear" w:color="auto" w:fill="auto"/>
            <w:noWrap/>
            <w:vAlign w:val="bottom"/>
            <w:hideMark/>
          </w:tcPr>
          <w:p w14:paraId="2021EDB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0.0147</w:t>
            </w:r>
          </w:p>
        </w:tc>
        <w:tc>
          <w:tcPr>
            <w:tcW w:w="828" w:type="dxa"/>
            <w:tcBorders>
              <w:top w:val="nil"/>
              <w:left w:val="single" w:sz="4" w:space="0" w:color="auto"/>
              <w:bottom w:val="nil"/>
              <w:right w:val="nil"/>
            </w:tcBorders>
            <w:shd w:val="clear" w:color="auto" w:fill="auto"/>
            <w:noWrap/>
            <w:vAlign w:val="bottom"/>
            <w:hideMark/>
          </w:tcPr>
          <w:p w14:paraId="50AA238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0.0251</w:t>
            </w:r>
          </w:p>
        </w:tc>
        <w:tc>
          <w:tcPr>
            <w:tcW w:w="939" w:type="dxa"/>
            <w:tcBorders>
              <w:top w:val="nil"/>
              <w:left w:val="nil"/>
              <w:bottom w:val="nil"/>
              <w:right w:val="nil"/>
            </w:tcBorders>
            <w:shd w:val="clear" w:color="auto" w:fill="auto"/>
            <w:noWrap/>
            <w:vAlign w:val="bottom"/>
            <w:hideMark/>
          </w:tcPr>
          <w:p w14:paraId="2A22EBC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0.00826</w:t>
            </w:r>
          </w:p>
        </w:tc>
        <w:tc>
          <w:tcPr>
            <w:tcW w:w="939" w:type="dxa"/>
            <w:tcBorders>
              <w:top w:val="nil"/>
              <w:left w:val="nil"/>
              <w:bottom w:val="nil"/>
              <w:right w:val="nil"/>
            </w:tcBorders>
            <w:shd w:val="clear" w:color="auto" w:fill="auto"/>
            <w:noWrap/>
            <w:vAlign w:val="bottom"/>
            <w:hideMark/>
          </w:tcPr>
          <w:p w14:paraId="18BB3D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0.00671</w:t>
            </w:r>
          </w:p>
        </w:tc>
        <w:tc>
          <w:tcPr>
            <w:tcW w:w="939" w:type="dxa"/>
            <w:tcBorders>
              <w:top w:val="nil"/>
              <w:left w:val="nil"/>
              <w:bottom w:val="nil"/>
              <w:right w:val="nil"/>
            </w:tcBorders>
            <w:shd w:val="clear" w:color="auto" w:fill="auto"/>
            <w:noWrap/>
            <w:vAlign w:val="bottom"/>
            <w:hideMark/>
          </w:tcPr>
          <w:p w14:paraId="6242AB3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0.00425</w:t>
            </w:r>
          </w:p>
        </w:tc>
        <w:tc>
          <w:tcPr>
            <w:tcW w:w="939" w:type="dxa"/>
            <w:tcBorders>
              <w:top w:val="nil"/>
              <w:left w:val="nil"/>
              <w:bottom w:val="nil"/>
              <w:right w:val="single" w:sz="4" w:space="0" w:color="auto"/>
            </w:tcBorders>
            <w:shd w:val="clear" w:color="auto" w:fill="auto"/>
            <w:noWrap/>
            <w:vAlign w:val="bottom"/>
            <w:hideMark/>
          </w:tcPr>
          <w:p w14:paraId="32B0720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0.0152</w:t>
            </w:r>
          </w:p>
        </w:tc>
        <w:tc>
          <w:tcPr>
            <w:tcW w:w="939" w:type="dxa"/>
            <w:tcBorders>
              <w:top w:val="nil"/>
              <w:left w:val="single" w:sz="4" w:space="0" w:color="auto"/>
              <w:bottom w:val="nil"/>
              <w:right w:val="nil"/>
            </w:tcBorders>
            <w:shd w:val="clear" w:color="auto" w:fill="auto"/>
            <w:noWrap/>
            <w:vAlign w:val="bottom"/>
            <w:hideMark/>
          </w:tcPr>
          <w:p w14:paraId="3613E7E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0.0119</w:t>
            </w:r>
          </w:p>
        </w:tc>
        <w:tc>
          <w:tcPr>
            <w:tcW w:w="939" w:type="dxa"/>
            <w:tcBorders>
              <w:top w:val="nil"/>
              <w:left w:val="nil"/>
              <w:bottom w:val="nil"/>
              <w:right w:val="nil"/>
            </w:tcBorders>
            <w:shd w:val="clear" w:color="auto" w:fill="auto"/>
            <w:noWrap/>
            <w:vAlign w:val="bottom"/>
            <w:hideMark/>
          </w:tcPr>
          <w:p w14:paraId="34B3CBC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0.00893</w:t>
            </w:r>
          </w:p>
        </w:tc>
        <w:tc>
          <w:tcPr>
            <w:tcW w:w="939" w:type="dxa"/>
            <w:tcBorders>
              <w:top w:val="nil"/>
              <w:left w:val="nil"/>
              <w:bottom w:val="nil"/>
              <w:right w:val="nil"/>
            </w:tcBorders>
            <w:shd w:val="clear" w:color="auto" w:fill="auto"/>
            <w:noWrap/>
            <w:vAlign w:val="bottom"/>
            <w:hideMark/>
          </w:tcPr>
          <w:p w14:paraId="709D62B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0.0116</w:t>
            </w:r>
          </w:p>
        </w:tc>
        <w:tc>
          <w:tcPr>
            <w:tcW w:w="939" w:type="dxa"/>
            <w:tcBorders>
              <w:top w:val="nil"/>
              <w:left w:val="nil"/>
              <w:bottom w:val="nil"/>
              <w:right w:val="single" w:sz="4" w:space="0" w:color="auto"/>
            </w:tcBorders>
            <w:shd w:val="clear" w:color="auto" w:fill="auto"/>
            <w:noWrap/>
            <w:vAlign w:val="bottom"/>
            <w:hideMark/>
          </w:tcPr>
          <w:p w14:paraId="60E1D78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0.0107</w:t>
            </w:r>
          </w:p>
        </w:tc>
      </w:tr>
      <w:tr w:rsidR="000C6E8C" w:rsidRPr="007F1BB3" w14:paraId="654C680E" w14:textId="77777777" w:rsidTr="00C24BF4">
        <w:trPr>
          <w:trHeight w:val="288"/>
          <w:jc w:val="center"/>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789B8C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Yb</w:t>
            </w:r>
          </w:p>
        </w:tc>
        <w:tc>
          <w:tcPr>
            <w:tcW w:w="939" w:type="dxa"/>
            <w:tcBorders>
              <w:top w:val="nil"/>
              <w:left w:val="single" w:sz="4" w:space="0" w:color="auto"/>
              <w:bottom w:val="single" w:sz="4" w:space="0" w:color="auto"/>
              <w:right w:val="nil"/>
            </w:tcBorders>
            <w:shd w:val="clear" w:color="auto" w:fill="auto"/>
            <w:noWrap/>
            <w:vAlign w:val="bottom"/>
            <w:hideMark/>
          </w:tcPr>
          <w:p w14:paraId="02620DE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0.111</w:t>
            </w:r>
          </w:p>
        </w:tc>
        <w:tc>
          <w:tcPr>
            <w:tcW w:w="828" w:type="dxa"/>
            <w:tcBorders>
              <w:top w:val="nil"/>
              <w:left w:val="nil"/>
              <w:bottom w:val="single" w:sz="4" w:space="0" w:color="auto"/>
              <w:right w:val="nil"/>
            </w:tcBorders>
            <w:shd w:val="clear" w:color="auto" w:fill="auto"/>
            <w:noWrap/>
            <w:vAlign w:val="bottom"/>
            <w:hideMark/>
          </w:tcPr>
          <w:p w14:paraId="06BC767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0.109</w:t>
            </w:r>
          </w:p>
        </w:tc>
        <w:tc>
          <w:tcPr>
            <w:tcW w:w="828" w:type="dxa"/>
            <w:tcBorders>
              <w:top w:val="nil"/>
              <w:left w:val="nil"/>
              <w:bottom w:val="single" w:sz="4" w:space="0" w:color="auto"/>
              <w:right w:val="nil"/>
            </w:tcBorders>
            <w:shd w:val="clear" w:color="auto" w:fill="auto"/>
            <w:noWrap/>
            <w:vAlign w:val="bottom"/>
            <w:hideMark/>
          </w:tcPr>
          <w:p w14:paraId="07189BE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0.0983</w:t>
            </w:r>
          </w:p>
        </w:tc>
        <w:tc>
          <w:tcPr>
            <w:tcW w:w="939" w:type="dxa"/>
            <w:tcBorders>
              <w:top w:val="nil"/>
              <w:left w:val="nil"/>
              <w:bottom w:val="single" w:sz="4" w:space="0" w:color="auto"/>
              <w:right w:val="nil"/>
            </w:tcBorders>
            <w:shd w:val="clear" w:color="auto" w:fill="auto"/>
            <w:noWrap/>
            <w:vAlign w:val="bottom"/>
            <w:hideMark/>
          </w:tcPr>
          <w:p w14:paraId="5620D48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0.0319</w:t>
            </w:r>
          </w:p>
        </w:tc>
        <w:tc>
          <w:tcPr>
            <w:tcW w:w="939" w:type="dxa"/>
            <w:tcBorders>
              <w:top w:val="nil"/>
              <w:left w:val="nil"/>
              <w:bottom w:val="single" w:sz="4" w:space="0" w:color="auto"/>
              <w:right w:val="single" w:sz="4" w:space="0" w:color="auto"/>
            </w:tcBorders>
            <w:shd w:val="clear" w:color="auto" w:fill="auto"/>
            <w:noWrap/>
            <w:vAlign w:val="bottom"/>
            <w:hideMark/>
          </w:tcPr>
          <w:p w14:paraId="4485384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0.0106</w:t>
            </w:r>
          </w:p>
        </w:tc>
        <w:tc>
          <w:tcPr>
            <w:tcW w:w="828" w:type="dxa"/>
            <w:tcBorders>
              <w:top w:val="nil"/>
              <w:left w:val="single" w:sz="4" w:space="0" w:color="auto"/>
              <w:bottom w:val="single" w:sz="4" w:space="0" w:color="auto"/>
              <w:right w:val="nil"/>
            </w:tcBorders>
            <w:shd w:val="clear" w:color="auto" w:fill="auto"/>
            <w:noWrap/>
            <w:vAlign w:val="bottom"/>
            <w:hideMark/>
          </w:tcPr>
          <w:p w14:paraId="45CCBF7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0.0164</w:t>
            </w:r>
          </w:p>
        </w:tc>
        <w:tc>
          <w:tcPr>
            <w:tcW w:w="939" w:type="dxa"/>
            <w:tcBorders>
              <w:top w:val="nil"/>
              <w:left w:val="nil"/>
              <w:bottom w:val="single" w:sz="4" w:space="0" w:color="auto"/>
              <w:right w:val="nil"/>
            </w:tcBorders>
            <w:shd w:val="clear" w:color="auto" w:fill="auto"/>
            <w:noWrap/>
            <w:vAlign w:val="bottom"/>
            <w:hideMark/>
          </w:tcPr>
          <w:p w14:paraId="5AD99FC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0.0196</w:t>
            </w:r>
          </w:p>
        </w:tc>
        <w:tc>
          <w:tcPr>
            <w:tcW w:w="939" w:type="dxa"/>
            <w:tcBorders>
              <w:top w:val="nil"/>
              <w:left w:val="nil"/>
              <w:bottom w:val="single" w:sz="4" w:space="0" w:color="auto"/>
              <w:right w:val="nil"/>
            </w:tcBorders>
            <w:shd w:val="clear" w:color="auto" w:fill="auto"/>
            <w:noWrap/>
            <w:vAlign w:val="bottom"/>
            <w:hideMark/>
          </w:tcPr>
          <w:p w14:paraId="69D4736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0.00380</w:t>
            </w:r>
          </w:p>
        </w:tc>
        <w:tc>
          <w:tcPr>
            <w:tcW w:w="939" w:type="dxa"/>
            <w:tcBorders>
              <w:top w:val="nil"/>
              <w:left w:val="nil"/>
              <w:bottom w:val="single" w:sz="4" w:space="0" w:color="auto"/>
              <w:right w:val="nil"/>
            </w:tcBorders>
            <w:shd w:val="clear" w:color="auto" w:fill="auto"/>
            <w:noWrap/>
            <w:vAlign w:val="bottom"/>
            <w:hideMark/>
          </w:tcPr>
          <w:p w14:paraId="165D3BC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0.00429</w:t>
            </w:r>
          </w:p>
        </w:tc>
        <w:tc>
          <w:tcPr>
            <w:tcW w:w="939" w:type="dxa"/>
            <w:tcBorders>
              <w:top w:val="nil"/>
              <w:left w:val="nil"/>
              <w:bottom w:val="single" w:sz="4" w:space="0" w:color="auto"/>
              <w:right w:val="single" w:sz="4" w:space="0" w:color="auto"/>
            </w:tcBorders>
            <w:shd w:val="clear" w:color="auto" w:fill="auto"/>
            <w:noWrap/>
            <w:vAlign w:val="bottom"/>
            <w:hideMark/>
          </w:tcPr>
          <w:p w14:paraId="11C9E0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0.0117</w:t>
            </w:r>
          </w:p>
        </w:tc>
        <w:tc>
          <w:tcPr>
            <w:tcW w:w="939" w:type="dxa"/>
            <w:tcBorders>
              <w:top w:val="nil"/>
              <w:left w:val="single" w:sz="4" w:space="0" w:color="auto"/>
              <w:bottom w:val="single" w:sz="4" w:space="0" w:color="auto"/>
              <w:right w:val="nil"/>
            </w:tcBorders>
            <w:shd w:val="clear" w:color="auto" w:fill="auto"/>
            <w:noWrap/>
            <w:vAlign w:val="bottom"/>
            <w:hideMark/>
          </w:tcPr>
          <w:p w14:paraId="08BF57A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0.0271</w:t>
            </w:r>
          </w:p>
        </w:tc>
        <w:tc>
          <w:tcPr>
            <w:tcW w:w="939" w:type="dxa"/>
            <w:tcBorders>
              <w:top w:val="nil"/>
              <w:left w:val="nil"/>
              <w:bottom w:val="single" w:sz="4" w:space="0" w:color="auto"/>
              <w:right w:val="nil"/>
            </w:tcBorders>
            <w:shd w:val="clear" w:color="auto" w:fill="auto"/>
            <w:noWrap/>
            <w:vAlign w:val="bottom"/>
            <w:hideMark/>
          </w:tcPr>
          <w:p w14:paraId="2F93575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0.00581</w:t>
            </w:r>
          </w:p>
        </w:tc>
        <w:tc>
          <w:tcPr>
            <w:tcW w:w="939" w:type="dxa"/>
            <w:tcBorders>
              <w:top w:val="nil"/>
              <w:left w:val="nil"/>
              <w:bottom w:val="single" w:sz="4" w:space="0" w:color="auto"/>
              <w:right w:val="nil"/>
            </w:tcBorders>
            <w:shd w:val="clear" w:color="auto" w:fill="auto"/>
            <w:noWrap/>
            <w:vAlign w:val="bottom"/>
            <w:hideMark/>
          </w:tcPr>
          <w:p w14:paraId="428AC0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0.00819</w:t>
            </w:r>
          </w:p>
        </w:tc>
        <w:tc>
          <w:tcPr>
            <w:tcW w:w="939" w:type="dxa"/>
            <w:tcBorders>
              <w:top w:val="nil"/>
              <w:left w:val="nil"/>
              <w:bottom w:val="single" w:sz="4" w:space="0" w:color="auto"/>
              <w:right w:val="single" w:sz="4" w:space="0" w:color="auto"/>
            </w:tcBorders>
            <w:shd w:val="clear" w:color="auto" w:fill="auto"/>
            <w:noWrap/>
            <w:vAlign w:val="bottom"/>
            <w:hideMark/>
          </w:tcPr>
          <w:p w14:paraId="60061B2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0.00652</w:t>
            </w:r>
          </w:p>
        </w:tc>
      </w:tr>
    </w:tbl>
    <w:p w14:paraId="3F40C677" w14:textId="77777777" w:rsidR="000C6E8C" w:rsidRPr="007F1BB3" w:rsidRDefault="000C6E8C" w:rsidP="00C24BF4">
      <w:pPr>
        <w:spacing w:line="240" w:lineRule="auto"/>
        <w:rPr>
          <w:rFonts w:ascii="Arial" w:hAnsi="Arial" w:cs="Arial"/>
          <w:sz w:val="20"/>
          <w:szCs w:val="20"/>
        </w:rPr>
      </w:pPr>
      <w:r w:rsidRPr="007F1BB3">
        <w:rPr>
          <w:rFonts w:ascii="Arial" w:hAnsi="Arial" w:cs="Arial"/>
          <w:sz w:val="20"/>
          <w:szCs w:val="20"/>
        </w:rPr>
        <w:t xml:space="preserve"> *= All values for that sample rejected</w:t>
      </w:r>
    </w:p>
    <w:p w14:paraId="330A93DB" w14:textId="77777777" w:rsidR="000C6E8C" w:rsidRPr="007F1BB3" w:rsidRDefault="000C6E8C" w:rsidP="00C24BF4">
      <w:pPr>
        <w:spacing w:line="360" w:lineRule="auto"/>
        <w:rPr>
          <w:rFonts w:ascii="Arial" w:hAnsi="Arial" w:cs="Arial"/>
        </w:rPr>
      </w:pPr>
    </w:p>
    <w:p w14:paraId="37D6FD1E" w14:textId="77777777" w:rsidR="000C6E8C" w:rsidRPr="007F1BB3" w:rsidRDefault="000C6E8C" w:rsidP="00C24BF4">
      <w:pPr>
        <w:spacing w:line="360" w:lineRule="auto"/>
        <w:rPr>
          <w:rFonts w:ascii="Arial" w:hAnsi="Arial" w:cs="Arial"/>
        </w:rPr>
        <w:sectPr w:rsidR="000C6E8C" w:rsidRPr="007F1BB3" w:rsidSect="00C24BF4">
          <w:pgSz w:w="16838" w:h="11906" w:orient="landscape"/>
          <w:pgMar w:top="1440" w:right="1440" w:bottom="1440" w:left="1440" w:header="706" w:footer="706" w:gutter="0"/>
          <w:cols w:space="708"/>
          <w:docGrid w:linePitch="360"/>
        </w:sectPr>
      </w:pPr>
    </w:p>
    <w:p w14:paraId="4DB94974" w14:textId="77777777" w:rsidR="000C6E8C" w:rsidRPr="007F1BB3" w:rsidRDefault="000C6E8C" w:rsidP="00C24BF4">
      <w:pPr>
        <w:pBdr>
          <w:bottom w:val="single" w:sz="4" w:space="1" w:color="auto"/>
        </w:pBdr>
        <w:spacing w:line="360" w:lineRule="auto"/>
        <w:jc w:val="center"/>
        <w:rPr>
          <w:rFonts w:ascii="Arial" w:hAnsi="Arial" w:cs="Arial"/>
          <w:sz w:val="24"/>
          <w:szCs w:val="24"/>
          <w:u w:val="single"/>
        </w:rPr>
      </w:pPr>
      <w:bookmarkStart w:id="21" w:name="_Hlk501466645"/>
      <w:r w:rsidRPr="007F1BB3">
        <w:rPr>
          <w:rFonts w:ascii="Arial" w:hAnsi="Arial" w:cs="Arial"/>
          <w:sz w:val="24"/>
          <w:szCs w:val="24"/>
          <w:u w:val="single"/>
        </w:rPr>
        <w:lastRenderedPageBreak/>
        <w:t>Discussion</w:t>
      </w:r>
    </w:p>
    <w:p w14:paraId="5843D403"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In the following section the results of individual olivine spot analys</w:t>
      </w:r>
      <w:r>
        <w:rPr>
          <w:rFonts w:ascii="Arial" w:hAnsi="Arial" w:cs="Arial"/>
          <w:sz w:val="24"/>
          <w:szCs w:val="24"/>
        </w:rPr>
        <w:t>e</w:t>
      </w:r>
      <w:r w:rsidRPr="007665AE">
        <w:rPr>
          <w:rFonts w:ascii="Arial" w:hAnsi="Arial" w:cs="Arial"/>
          <w:sz w:val="24"/>
          <w:szCs w:val="24"/>
        </w:rPr>
        <w:t xml:space="preserve">s from this study are combined with </w:t>
      </w:r>
      <w:r w:rsidRPr="007665AE">
        <w:rPr>
          <w:rFonts w:ascii="Arial" w:hAnsi="Arial" w:cs="Arial"/>
          <w:color w:val="000000" w:themeColor="text1"/>
          <w:sz w:val="24"/>
          <w:szCs w:val="24"/>
        </w:rPr>
        <w:t>spot analyses from other western branch volcanic olivine samples</w:t>
      </w:r>
      <w:r>
        <w:rPr>
          <w:rFonts w:ascii="Arial" w:hAnsi="Arial" w:cs="Arial"/>
          <w:color w:val="000000" w:themeColor="text1"/>
          <w:sz w:val="24"/>
          <w:szCs w:val="24"/>
        </w:rPr>
        <w:t>,</w:t>
      </w:r>
      <w:r w:rsidRPr="007665AE">
        <w:rPr>
          <w:rFonts w:ascii="Arial" w:hAnsi="Arial" w:cs="Arial"/>
          <w:color w:val="000000" w:themeColor="text1"/>
          <w:sz w:val="24"/>
          <w:szCs w:val="24"/>
        </w:rPr>
        <w:t xml:space="preserve"> from Foley </w:t>
      </w:r>
      <w:r w:rsidRPr="007665AE">
        <w:rPr>
          <w:rFonts w:ascii="Arial" w:hAnsi="Arial" w:cs="Arial"/>
          <w:sz w:val="24"/>
          <w:szCs w:val="24"/>
        </w:rPr>
        <w:t>et al. (2011)</w:t>
      </w:r>
      <w:r>
        <w:rPr>
          <w:rFonts w:ascii="Arial" w:hAnsi="Arial" w:cs="Arial"/>
          <w:sz w:val="24"/>
          <w:szCs w:val="24"/>
        </w:rPr>
        <w:t>,</w:t>
      </w:r>
      <w:r w:rsidRPr="007665AE">
        <w:rPr>
          <w:rFonts w:ascii="Arial" w:hAnsi="Arial" w:cs="Arial"/>
          <w:sz w:val="24"/>
          <w:szCs w:val="24"/>
        </w:rPr>
        <w:t xml:space="preserve"> in a series of discrimination plots. These discrimination plots compare these olivines to selected olivine analys</w:t>
      </w:r>
      <w:r>
        <w:rPr>
          <w:rFonts w:ascii="Arial" w:hAnsi="Arial" w:cs="Arial"/>
          <w:sz w:val="24"/>
          <w:szCs w:val="24"/>
        </w:rPr>
        <w:t>e</w:t>
      </w:r>
      <w:r w:rsidRPr="007665AE">
        <w:rPr>
          <w:rFonts w:ascii="Arial" w:hAnsi="Arial" w:cs="Arial"/>
          <w:sz w:val="24"/>
          <w:szCs w:val="24"/>
        </w:rPr>
        <w:t>s and fields from other authors.</w:t>
      </w:r>
    </w:p>
    <w:p w14:paraId="3D294E02" w14:textId="77777777" w:rsidR="000C6E8C" w:rsidRPr="007F1BB3" w:rsidRDefault="000C6E8C" w:rsidP="00C24BF4">
      <w:pPr>
        <w:spacing w:line="360" w:lineRule="auto"/>
        <w:jc w:val="center"/>
        <w:rPr>
          <w:rFonts w:ascii="Arial" w:hAnsi="Arial" w:cs="Arial"/>
          <w:sz w:val="24"/>
          <w:szCs w:val="24"/>
          <w:u w:val="single"/>
        </w:rPr>
      </w:pPr>
      <w:r w:rsidRPr="007F1BB3">
        <w:rPr>
          <w:rFonts w:ascii="Arial" w:hAnsi="Arial" w:cs="Arial"/>
          <w:sz w:val="24"/>
          <w:szCs w:val="24"/>
          <w:u w:val="single"/>
        </w:rPr>
        <w:t>Fractionation</w:t>
      </w:r>
    </w:p>
    <w:p w14:paraId="74A2712C" w14:textId="77777777" w:rsidR="000C6E8C" w:rsidRPr="007665AE" w:rsidRDefault="000C6E8C" w:rsidP="00C24BF4">
      <w:pPr>
        <w:spacing w:line="360" w:lineRule="auto"/>
        <w:rPr>
          <w:rFonts w:ascii="Arial" w:hAnsi="Arial" w:cs="Arial"/>
          <w:sz w:val="24"/>
          <w:szCs w:val="24"/>
        </w:rPr>
      </w:pPr>
      <w:r w:rsidRPr="007F1BB3">
        <w:rPr>
          <w:rFonts w:ascii="Arial" w:hAnsi="Arial" w:cs="Arial"/>
          <w:sz w:val="24"/>
          <w:szCs w:val="24"/>
          <w:u w:val="single"/>
        </w:rPr>
        <w:br/>
      </w:r>
      <w:r w:rsidRPr="007665AE">
        <w:rPr>
          <w:rFonts w:ascii="Arial" w:hAnsi="Arial" w:cs="Arial"/>
          <w:sz w:val="24"/>
          <w:szCs w:val="24"/>
        </w:rPr>
        <w:t xml:space="preserve">There is a wide range of Mg# represented by the olivines of this study (Figure 4.1). </w:t>
      </w:r>
      <w:r w:rsidRPr="007665AE">
        <w:rPr>
          <w:rFonts w:ascii="Arial" w:hAnsi="Arial" w:cs="Arial"/>
          <w:sz w:val="24"/>
          <w:szCs w:val="24"/>
          <w:u w:val="single"/>
        </w:rPr>
        <w:br/>
      </w:r>
      <w:r>
        <w:rPr>
          <w:rFonts w:ascii="Arial" w:hAnsi="Arial" w:cs="Arial"/>
          <w:sz w:val="24"/>
          <w:szCs w:val="24"/>
        </w:rPr>
        <w:t>S</w:t>
      </w:r>
      <w:r w:rsidRPr="007665AE">
        <w:rPr>
          <w:rFonts w:ascii="Arial" w:hAnsi="Arial" w:cs="Arial"/>
          <w:sz w:val="24"/>
          <w:szCs w:val="24"/>
        </w:rPr>
        <w:t>pot analys</w:t>
      </w:r>
      <w:r>
        <w:rPr>
          <w:rFonts w:ascii="Arial" w:hAnsi="Arial" w:cs="Arial"/>
          <w:sz w:val="24"/>
          <w:szCs w:val="24"/>
        </w:rPr>
        <w:t>e</w:t>
      </w:r>
      <w:r w:rsidRPr="007665AE">
        <w:rPr>
          <w:rFonts w:ascii="Arial" w:hAnsi="Arial" w:cs="Arial"/>
          <w:sz w:val="24"/>
          <w:szCs w:val="24"/>
        </w:rPr>
        <w:t>s from Virunga samples hav</w:t>
      </w:r>
      <w:r>
        <w:rPr>
          <w:rFonts w:ascii="Arial" w:hAnsi="Arial" w:cs="Arial"/>
          <w:sz w:val="24"/>
          <w:szCs w:val="24"/>
        </w:rPr>
        <w:t>e</w:t>
      </w:r>
      <w:r w:rsidRPr="007665AE">
        <w:rPr>
          <w:rFonts w:ascii="Arial" w:hAnsi="Arial" w:cs="Arial"/>
          <w:sz w:val="24"/>
          <w:szCs w:val="24"/>
        </w:rPr>
        <w:t xml:space="preserve"> </w:t>
      </w:r>
      <w:r w:rsidRPr="007665AE">
        <w:rPr>
          <w:rFonts w:ascii="Arial" w:hAnsi="Arial" w:cs="Arial"/>
          <w:noProof/>
          <w:sz w:val="24"/>
          <w:szCs w:val="24"/>
        </w:rPr>
        <w:t>Mg# between 67.0 and 90.8, from Toro-Ankole spot analys</w:t>
      </w:r>
      <w:r>
        <w:rPr>
          <w:rFonts w:ascii="Arial" w:hAnsi="Arial" w:cs="Arial"/>
          <w:noProof/>
          <w:sz w:val="24"/>
          <w:szCs w:val="24"/>
        </w:rPr>
        <w:t>e</w:t>
      </w:r>
      <w:r w:rsidRPr="007665AE">
        <w:rPr>
          <w:rFonts w:ascii="Arial" w:hAnsi="Arial" w:cs="Arial"/>
          <w:noProof/>
          <w:sz w:val="24"/>
          <w:szCs w:val="24"/>
        </w:rPr>
        <w:t>s hav</w:t>
      </w:r>
      <w:r>
        <w:rPr>
          <w:rFonts w:ascii="Arial" w:hAnsi="Arial" w:cs="Arial"/>
          <w:noProof/>
          <w:sz w:val="24"/>
          <w:szCs w:val="24"/>
        </w:rPr>
        <w:t>e</w:t>
      </w:r>
      <w:r w:rsidRPr="007665AE">
        <w:rPr>
          <w:rFonts w:ascii="Arial" w:hAnsi="Arial" w:cs="Arial"/>
          <w:noProof/>
          <w:sz w:val="24"/>
          <w:szCs w:val="24"/>
        </w:rPr>
        <w:t xml:space="preserve"> Mg# between 85.6 and 92.4, and Kalahari spot analys</w:t>
      </w:r>
      <w:r>
        <w:rPr>
          <w:rFonts w:ascii="Arial" w:hAnsi="Arial" w:cs="Arial"/>
          <w:noProof/>
          <w:sz w:val="24"/>
          <w:szCs w:val="24"/>
        </w:rPr>
        <w:t>e</w:t>
      </w:r>
      <w:r w:rsidRPr="007665AE">
        <w:rPr>
          <w:rFonts w:ascii="Arial" w:hAnsi="Arial" w:cs="Arial"/>
          <w:noProof/>
          <w:sz w:val="24"/>
          <w:szCs w:val="24"/>
        </w:rPr>
        <w:t>s Mg# rang</w:t>
      </w:r>
      <w:r>
        <w:rPr>
          <w:rFonts w:ascii="Arial" w:hAnsi="Arial" w:cs="Arial"/>
          <w:noProof/>
          <w:sz w:val="24"/>
          <w:szCs w:val="24"/>
        </w:rPr>
        <w:t>e</w:t>
      </w:r>
      <w:r w:rsidRPr="007665AE">
        <w:rPr>
          <w:rFonts w:ascii="Arial" w:hAnsi="Arial" w:cs="Arial"/>
          <w:noProof/>
          <w:sz w:val="24"/>
          <w:szCs w:val="24"/>
        </w:rPr>
        <w:t xml:space="preserve"> between 84.2 and 94.9. Assuming a normal fracti</w:t>
      </w:r>
      <w:r>
        <w:rPr>
          <w:rFonts w:ascii="Arial" w:hAnsi="Arial" w:cs="Arial"/>
          <w:noProof/>
          <w:sz w:val="24"/>
          <w:szCs w:val="24"/>
        </w:rPr>
        <w:t>o</w:t>
      </w:r>
      <w:r w:rsidRPr="007665AE">
        <w:rPr>
          <w:rFonts w:ascii="Arial" w:hAnsi="Arial" w:cs="Arial"/>
          <w:noProof/>
          <w:sz w:val="24"/>
          <w:szCs w:val="24"/>
        </w:rPr>
        <w:t>n</w:t>
      </w:r>
      <w:r>
        <w:rPr>
          <w:rFonts w:ascii="Arial" w:hAnsi="Arial" w:cs="Arial"/>
          <w:noProof/>
          <w:sz w:val="24"/>
          <w:szCs w:val="24"/>
        </w:rPr>
        <w:t>a</w:t>
      </w:r>
      <w:r w:rsidRPr="007665AE">
        <w:rPr>
          <w:rFonts w:ascii="Arial" w:hAnsi="Arial" w:cs="Arial"/>
          <w:noProof/>
          <w:sz w:val="24"/>
          <w:szCs w:val="24"/>
        </w:rPr>
        <w:t xml:space="preserve">tion relationship between a peridotite source and its melt, </w:t>
      </w:r>
      <w:r w:rsidRPr="007665AE">
        <w:rPr>
          <w:rFonts w:ascii="Arial" w:hAnsi="Arial" w:cs="Arial"/>
          <w:sz w:val="24"/>
          <w:szCs w:val="24"/>
        </w:rPr>
        <w:t xml:space="preserve">olivines with Mg# &lt;88 are associated with having undergone fractionation processes </w:t>
      </w:r>
      <w:r>
        <w:rPr>
          <w:rFonts w:ascii="Arial" w:hAnsi="Arial" w:cs="Arial"/>
          <w:noProof/>
          <w:sz w:val="24"/>
          <w:szCs w:val="24"/>
        </w:rPr>
        <w:t>(Neumann et al., 1999)</w:t>
      </w:r>
      <w:r>
        <w:rPr>
          <w:rFonts w:ascii="Arial" w:hAnsi="Arial" w:cs="Arial"/>
          <w:sz w:val="24"/>
          <w:szCs w:val="24"/>
        </w:rPr>
        <w:t>.</w:t>
      </w:r>
      <w:r w:rsidRPr="007665AE">
        <w:rPr>
          <w:rFonts w:ascii="Arial" w:hAnsi="Arial" w:cs="Arial"/>
          <w:sz w:val="24"/>
          <w:szCs w:val="24"/>
        </w:rPr>
        <w:t xml:space="preserve"> </w:t>
      </w:r>
      <w:r>
        <w:rPr>
          <w:rFonts w:ascii="Arial" w:hAnsi="Arial" w:cs="Arial"/>
          <w:noProof/>
          <w:sz w:val="24"/>
          <w:szCs w:val="24"/>
        </w:rPr>
        <w:t>However,</w:t>
      </w:r>
      <w:r w:rsidRPr="007665AE">
        <w:rPr>
          <w:rFonts w:ascii="Arial" w:hAnsi="Arial" w:cs="Arial"/>
          <w:noProof/>
          <w:sz w:val="24"/>
          <w:szCs w:val="24"/>
        </w:rPr>
        <w:t xml:space="preserve"> this may not apply to the alkaline rock compositions of this study </w:t>
      </w:r>
      <w:r>
        <w:rPr>
          <w:rFonts w:ascii="Arial" w:hAnsi="Arial" w:cs="Arial"/>
          <w:noProof/>
          <w:sz w:val="24"/>
          <w:szCs w:val="24"/>
        </w:rPr>
        <w:t>(Foley et al., 2011)</w:t>
      </w:r>
      <w:r w:rsidRPr="007665AE">
        <w:rPr>
          <w:rFonts w:ascii="Arial" w:hAnsi="Arial" w:cs="Arial"/>
          <w:sz w:val="24"/>
          <w:szCs w:val="24"/>
        </w:rPr>
        <w:t>. Olivines from the Virunga field have Mg# &lt;88</w:t>
      </w:r>
      <w:r>
        <w:rPr>
          <w:rFonts w:ascii="Arial" w:hAnsi="Arial" w:cs="Arial"/>
          <w:sz w:val="24"/>
          <w:szCs w:val="24"/>
        </w:rPr>
        <w:t>,</w:t>
      </w:r>
      <w:r w:rsidRPr="007665AE">
        <w:rPr>
          <w:rFonts w:ascii="Arial" w:hAnsi="Arial" w:cs="Arial"/>
          <w:sz w:val="24"/>
          <w:szCs w:val="24"/>
        </w:rPr>
        <w:t xml:space="preserve"> except for the ugandite</w:t>
      </w:r>
      <w:r>
        <w:rPr>
          <w:rFonts w:ascii="Arial" w:hAnsi="Arial" w:cs="Arial"/>
          <w:sz w:val="24"/>
          <w:szCs w:val="24"/>
        </w:rPr>
        <w:t>,</w:t>
      </w:r>
      <w:r w:rsidRPr="007665AE">
        <w:rPr>
          <w:rFonts w:ascii="Arial" w:hAnsi="Arial" w:cs="Arial"/>
          <w:sz w:val="24"/>
          <w:szCs w:val="24"/>
        </w:rPr>
        <w:t xml:space="preserve"> C2787</w:t>
      </w:r>
      <w:r>
        <w:rPr>
          <w:rFonts w:ascii="Arial" w:hAnsi="Arial" w:cs="Arial"/>
          <w:sz w:val="24"/>
          <w:szCs w:val="24"/>
        </w:rPr>
        <w:t>, and therefore have likely undergone fractionation</w:t>
      </w:r>
      <w:r w:rsidRPr="007665AE">
        <w:rPr>
          <w:rFonts w:ascii="Arial" w:hAnsi="Arial" w:cs="Arial"/>
          <w:sz w:val="24"/>
          <w:szCs w:val="24"/>
        </w:rPr>
        <w:t xml:space="preserve">. </w:t>
      </w:r>
      <w:r>
        <w:rPr>
          <w:rFonts w:ascii="Arial" w:hAnsi="Arial" w:cs="Arial"/>
          <w:sz w:val="24"/>
          <w:szCs w:val="24"/>
        </w:rPr>
        <w:t>However, m</w:t>
      </w:r>
      <w:r w:rsidRPr="007665AE">
        <w:rPr>
          <w:rFonts w:ascii="Arial" w:hAnsi="Arial" w:cs="Arial"/>
          <w:sz w:val="24"/>
          <w:szCs w:val="24"/>
        </w:rPr>
        <w:t>ost of the olivines from Toro-Ankole have Mg# ≥88</w:t>
      </w:r>
      <w:r>
        <w:rPr>
          <w:rFonts w:ascii="Arial" w:hAnsi="Arial" w:cs="Arial"/>
          <w:sz w:val="24"/>
          <w:szCs w:val="24"/>
        </w:rPr>
        <w:t>,</w:t>
      </w:r>
      <w:r w:rsidRPr="007665AE">
        <w:rPr>
          <w:rFonts w:ascii="Arial" w:hAnsi="Arial" w:cs="Arial"/>
          <w:sz w:val="24"/>
          <w:szCs w:val="24"/>
        </w:rPr>
        <w:t xml:space="preserve"> except for the katungite</w:t>
      </w:r>
      <w:r>
        <w:rPr>
          <w:rFonts w:ascii="Arial" w:hAnsi="Arial" w:cs="Arial"/>
          <w:sz w:val="24"/>
          <w:szCs w:val="24"/>
        </w:rPr>
        <w:t>,</w:t>
      </w:r>
      <w:r w:rsidRPr="007665AE">
        <w:rPr>
          <w:rFonts w:ascii="Arial" w:hAnsi="Arial" w:cs="Arial"/>
          <w:sz w:val="24"/>
          <w:szCs w:val="24"/>
        </w:rPr>
        <w:t xml:space="preserve"> C5775</w:t>
      </w:r>
      <w:r>
        <w:rPr>
          <w:rFonts w:ascii="Arial" w:hAnsi="Arial" w:cs="Arial"/>
          <w:sz w:val="24"/>
          <w:szCs w:val="24"/>
        </w:rPr>
        <w:t>,</w:t>
      </w:r>
      <w:r w:rsidRPr="007665AE">
        <w:rPr>
          <w:rFonts w:ascii="Arial" w:hAnsi="Arial" w:cs="Arial"/>
          <w:sz w:val="24"/>
          <w:szCs w:val="24"/>
        </w:rPr>
        <w:t xml:space="preserve"> and the leucite ankaratrite</w:t>
      </w:r>
      <w:r>
        <w:rPr>
          <w:rFonts w:ascii="Arial" w:hAnsi="Arial" w:cs="Arial"/>
          <w:sz w:val="24"/>
          <w:szCs w:val="24"/>
        </w:rPr>
        <w:t>,</w:t>
      </w:r>
      <w:r w:rsidRPr="007665AE">
        <w:rPr>
          <w:rFonts w:ascii="Arial" w:hAnsi="Arial" w:cs="Arial"/>
          <w:sz w:val="24"/>
          <w:szCs w:val="24"/>
        </w:rPr>
        <w:t xml:space="preserve"> C5619</w:t>
      </w:r>
      <w:r>
        <w:rPr>
          <w:rFonts w:ascii="Arial" w:hAnsi="Arial" w:cs="Arial"/>
          <w:sz w:val="24"/>
          <w:szCs w:val="24"/>
        </w:rPr>
        <w:t>,</w:t>
      </w:r>
      <w:r w:rsidRPr="007665AE">
        <w:rPr>
          <w:rFonts w:ascii="Arial" w:hAnsi="Arial" w:cs="Arial"/>
          <w:sz w:val="24"/>
          <w:szCs w:val="24"/>
        </w:rPr>
        <w:t xml:space="preserve"> which have Mg# &lt;88</w:t>
      </w:r>
      <w:r>
        <w:rPr>
          <w:rFonts w:ascii="Arial" w:hAnsi="Arial" w:cs="Arial"/>
          <w:sz w:val="24"/>
          <w:szCs w:val="24"/>
        </w:rPr>
        <w:t xml:space="preserve"> (Figure 4.1).</w:t>
      </w:r>
      <w:r w:rsidRPr="007665AE" w:rsidDel="0064171B">
        <w:rPr>
          <w:rFonts w:ascii="Arial" w:hAnsi="Arial" w:cs="Arial"/>
          <w:sz w:val="24"/>
          <w:szCs w:val="24"/>
        </w:rPr>
        <w:t xml:space="preserve"> </w:t>
      </w:r>
    </w:p>
    <w:p w14:paraId="16DCAC02" w14:textId="4ED7EB1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A fractionation relationship has already been established between ugandite and ankaratrite, </w:t>
      </w:r>
      <w:r>
        <w:rPr>
          <w:rFonts w:ascii="Arial" w:hAnsi="Arial" w:cs="Arial"/>
          <w:sz w:val="24"/>
          <w:szCs w:val="24"/>
        </w:rPr>
        <w:t>where</w:t>
      </w:r>
      <w:r w:rsidRPr="007665AE">
        <w:rPr>
          <w:rFonts w:ascii="Arial" w:hAnsi="Arial" w:cs="Arial"/>
          <w:sz w:val="24"/>
          <w:szCs w:val="24"/>
        </w:rPr>
        <w:t xml:space="preserve"> removal of 35</w:t>
      </w:r>
      <w:r>
        <w:rPr>
          <w:rFonts w:ascii="Arial" w:hAnsi="Arial" w:cs="Arial"/>
          <w:sz w:val="24"/>
          <w:szCs w:val="24"/>
        </w:rPr>
        <w:t xml:space="preserve"> </w:t>
      </w:r>
      <w:r w:rsidRPr="007665AE">
        <w:rPr>
          <w:rFonts w:ascii="Arial" w:hAnsi="Arial" w:cs="Arial"/>
          <w:sz w:val="24"/>
          <w:szCs w:val="24"/>
        </w:rPr>
        <w:t>% of the olivine from a ugandite melt form</w:t>
      </w:r>
      <w:r>
        <w:rPr>
          <w:rFonts w:ascii="Arial" w:hAnsi="Arial" w:cs="Arial"/>
          <w:sz w:val="24"/>
          <w:szCs w:val="24"/>
        </w:rPr>
        <w:t>s</w:t>
      </w:r>
      <w:r w:rsidRPr="007665AE">
        <w:rPr>
          <w:rFonts w:ascii="Arial" w:hAnsi="Arial" w:cs="Arial"/>
          <w:sz w:val="24"/>
          <w:szCs w:val="24"/>
        </w:rPr>
        <w:t xml:space="preserve"> ankaratrite compositions </w:t>
      </w:r>
      <w:r>
        <w:rPr>
          <w:rFonts w:ascii="Arial" w:hAnsi="Arial" w:cs="Arial"/>
          <w:noProof/>
          <w:sz w:val="24"/>
          <w:szCs w:val="24"/>
        </w:rPr>
        <w:t>(Tappe et al., 2003)</w:t>
      </w:r>
      <w:r w:rsidRPr="007665AE">
        <w:rPr>
          <w:rFonts w:ascii="Arial" w:hAnsi="Arial" w:cs="Arial"/>
          <w:sz w:val="24"/>
          <w:szCs w:val="24"/>
        </w:rPr>
        <w:t xml:space="preserve">. This fractionation relationship correlates with calculated fractionation paths </w:t>
      </w:r>
      <w:r>
        <w:rPr>
          <w:rFonts w:ascii="Arial" w:hAnsi="Arial" w:cs="Arial"/>
          <w:sz w:val="24"/>
          <w:szCs w:val="24"/>
        </w:rPr>
        <w:t>caused by</w:t>
      </w:r>
      <w:r w:rsidRPr="007665AE">
        <w:rPr>
          <w:rFonts w:ascii="Arial" w:hAnsi="Arial" w:cs="Arial"/>
          <w:sz w:val="24"/>
          <w:szCs w:val="24"/>
        </w:rPr>
        <w:t xml:space="preserve"> the removal of olivine from a range of melts (8-20</w:t>
      </w:r>
      <w:r>
        <w:rPr>
          <w:rFonts w:ascii="Arial" w:hAnsi="Arial" w:cs="Arial"/>
          <w:sz w:val="24"/>
          <w:szCs w:val="24"/>
        </w:rPr>
        <w:t xml:space="preserve"> </w:t>
      </w:r>
      <w:r w:rsidRPr="007665AE">
        <w:rPr>
          <w:rFonts w:ascii="Arial" w:hAnsi="Arial" w:cs="Arial"/>
          <w:sz w:val="24"/>
          <w:szCs w:val="24"/>
        </w:rPr>
        <w:t>% MgO), from a</w:t>
      </w:r>
      <w:r>
        <w:rPr>
          <w:rFonts w:ascii="Arial" w:hAnsi="Arial" w:cs="Arial"/>
          <w:sz w:val="24"/>
          <w:szCs w:val="24"/>
        </w:rPr>
        <w:t>n initial</w:t>
      </w:r>
      <w:r w:rsidRPr="007665AE">
        <w:rPr>
          <w:rFonts w:ascii="Arial" w:hAnsi="Arial" w:cs="Arial"/>
          <w:sz w:val="24"/>
          <w:szCs w:val="24"/>
        </w:rPr>
        <w:t xml:space="preserve"> peridotite end member (grey field in Figure 4.1) </w:t>
      </w:r>
      <w:r>
        <w:rPr>
          <w:rFonts w:ascii="Arial" w:hAnsi="Arial" w:cs="Arial"/>
          <w:noProof/>
          <w:sz w:val="24"/>
          <w:szCs w:val="24"/>
        </w:rPr>
        <w:t>(Herzberg, 2011, Søager et al., 2015)</w:t>
      </w:r>
      <w:r w:rsidRPr="007665AE">
        <w:rPr>
          <w:rFonts w:ascii="Arial" w:hAnsi="Arial" w:cs="Arial"/>
          <w:sz w:val="24"/>
          <w:szCs w:val="24"/>
        </w:rPr>
        <w:t xml:space="preserve">. </w:t>
      </w:r>
      <w:r>
        <w:rPr>
          <w:rFonts w:ascii="Arial" w:hAnsi="Arial" w:cs="Arial"/>
          <w:sz w:val="24"/>
          <w:szCs w:val="24"/>
        </w:rPr>
        <w:t>However,</w:t>
      </w:r>
      <w:r w:rsidRPr="007665AE">
        <w:rPr>
          <w:rFonts w:ascii="Arial" w:hAnsi="Arial" w:cs="Arial"/>
          <w:sz w:val="24"/>
          <w:szCs w:val="24"/>
        </w:rPr>
        <w:t xml:space="preserve"> as the high MgO contents of the rock types of this study are expected to have lower olivine/melt partition </w:t>
      </w:r>
      <w:r w:rsidRPr="005C608A">
        <w:rPr>
          <w:rFonts w:ascii="Arial" w:hAnsi="Arial" w:cs="Arial"/>
          <w:sz w:val="24"/>
          <w:szCs w:val="24"/>
        </w:rPr>
        <w:t>coefficients</w:t>
      </w:r>
      <w:r w:rsidRPr="007665AE">
        <w:rPr>
          <w:rFonts w:ascii="Arial" w:hAnsi="Arial" w:cs="Arial"/>
          <w:sz w:val="24"/>
          <w:szCs w:val="24"/>
        </w:rPr>
        <w:t xml:space="preserve"> for Ni</w:t>
      </w:r>
      <w:r>
        <w:rPr>
          <w:rFonts w:ascii="Arial" w:hAnsi="Arial" w:cs="Arial"/>
          <w:sz w:val="24"/>
          <w:szCs w:val="24"/>
        </w:rPr>
        <w:t>,</w:t>
      </w:r>
      <w:r w:rsidRPr="007665AE">
        <w:rPr>
          <w:rFonts w:ascii="Arial" w:hAnsi="Arial" w:cs="Arial"/>
          <w:sz w:val="24"/>
          <w:szCs w:val="24"/>
        </w:rPr>
        <w:t xml:space="preserve"> according to Herzberg (2011) </w:t>
      </w:r>
      <w:r>
        <w:rPr>
          <w:rFonts w:ascii="Arial" w:hAnsi="Arial" w:cs="Arial"/>
          <w:sz w:val="24"/>
          <w:szCs w:val="24"/>
        </w:rPr>
        <w:t>they should</w:t>
      </w:r>
      <w:r w:rsidRPr="007665AE">
        <w:rPr>
          <w:rFonts w:ascii="Arial" w:hAnsi="Arial" w:cs="Arial"/>
          <w:sz w:val="24"/>
          <w:szCs w:val="24"/>
        </w:rPr>
        <w:t xml:space="preserve"> have a shallower gradient than the magma evolution path of Figure 4.1</w:t>
      </w:r>
      <w:r>
        <w:rPr>
          <w:rFonts w:ascii="Arial" w:hAnsi="Arial" w:cs="Arial"/>
          <w:sz w:val="24"/>
          <w:szCs w:val="24"/>
        </w:rPr>
        <w:t xml:space="preserve"> (grey field)</w:t>
      </w:r>
      <w:r w:rsidRPr="007665AE">
        <w:rPr>
          <w:rFonts w:ascii="Arial" w:hAnsi="Arial" w:cs="Arial"/>
          <w:sz w:val="24"/>
          <w:szCs w:val="24"/>
        </w:rPr>
        <w:t xml:space="preserve">, as seen in the high MgO olivines from continental arcs (Figure 4.1). </w:t>
      </w:r>
      <w:r>
        <w:rPr>
          <w:rFonts w:ascii="Arial" w:hAnsi="Arial" w:cs="Arial"/>
          <w:sz w:val="24"/>
          <w:szCs w:val="24"/>
        </w:rPr>
        <w:t>The discrepancy between the predicted and observed fractionation path</w:t>
      </w:r>
      <w:r w:rsidRPr="007665AE">
        <w:rPr>
          <w:rFonts w:ascii="Arial" w:hAnsi="Arial" w:cs="Arial"/>
          <w:sz w:val="24"/>
          <w:szCs w:val="24"/>
        </w:rPr>
        <w:t xml:space="preserve"> is accounted for</w:t>
      </w:r>
      <w:r>
        <w:rPr>
          <w:rFonts w:ascii="Arial" w:hAnsi="Arial" w:cs="Arial"/>
          <w:sz w:val="24"/>
          <w:szCs w:val="24"/>
        </w:rPr>
        <w:t>,</w:t>
      </w:r>
      <w:r w:rsidRPr="007665AE">
        <w:rPr>
          <w:rFonts w:ascii="Arial" w:hAnsi="Arial" w:cs="Arial"/>
          <w:sz w:val="24"/>
          <w:szCs w:val="24"/>
        </w:rPr>
        <w:t xml:space="preserve"> as the olivine/melt partition </w:t>
      </w:r>
      <w:r w:rsidRPr="005C608A">
        <w:rPr>
          <w:rFonts w:ascii="Arial" w:hAnsi="Arial" w:cs="Arial"/>
          <w:sz w:val="24"/>
          <w:szCs w:val="24"/>
        </w:rPr>
        <w:t>coefficient</w:t>
      </w:r>
      <w:r w:rsidRPr="007665AE">
        <w:rPr>
          <w:rFonts w:ascii="Arial" w:hAnsi="Arial" w:cs="Arial"/>
          <w:sz w:val="24"/>
          <w:szCs w:val="24"/>
        </w:rPr>
        <w:t xml:space="preserve"> for Ni is 5-6 times higher in alkaline melts compared to non-alkaline melts, with alkaline melts having </w:t>
      </w:r>
      <w:r w:rsidR="001C0722" w:rsidRPr="007665AE">
        <w:rPr>
          <w:rFonts w:ascii="Arial" w:hAnsi="Arial" w:cs="Arial"/>
          <w:sz w:val="24"/>
          <w:szCs w:val="24"/>
        </w:rPr>
        <w:t>D</w:t>
      </w:r>
      <w:r w:rsidR="001C0722" w:rsidRPr="007665AE">
        <w:rPr>
          <w:rFonts w:ascii="Arial" w:hAnsi="Arial" w:cs="Arial"/>
          <w:sz w:val="24"/>
          <w:szCs w:val="24"/>
          <w:vertAlign w:val="subscript"/>
        </w:rPr>
        <w:t>Ni values</w:t>
      </w:r>
      <w:r w:rsidRPr="007665AE">
        <w:rPr>
          <w:rFonts w:ascii="Arial" w:hAnsi="Arial" w:cs="Arial"/>
          <w:sz w:val="24"/>
          <w:szCs w:val="24"/>
        </w:rPr>
        <w:t xml:space="preserve"> of 30–90 </w:t>
      </w:r>
      <w:r>
        <w:rPr>
          <w:rFonts w:ascii="Arial" w:hAnsi="Arial" w:cs="Arial"/>
          <w:noProof/>
          <w:sz w:val="24"/>
          <w:szCs w:val="24"/>
        </w:rPr>
        <w:t xml:space="preserve">(Foley et al., </w:t>
      </w:r>
      <w:r>
        <w:rPr>
          <w:rFonts w:ascii="Arial" w:hAnsi="Arial" w:cs="Arial"/>
          <w:noProof/>
          <w:sz w:val="24"/>
          <w:szCs w:val="24"/>
        </w:rPr>
        <w:lastRenderedPageBreak/>
        <w:t>2013)</w:t>
      </w:r>
      <w:r w:rsidRPr="007665AE">
        <w:rPr>
          <w:rFonts w:ascii="Arial" w:hAnsi="Arial" w:cs="Arial"/>
          <w:sz w:val="24"/>
          <w:szCs w:val="24"/>
        </w:rPr>
        <w:t>. As a result, the high MgO alkaline rocks of this study have olivine fractionation paths similar to those expected of low MgO</w:t>
      </w:r>
      <w:r>
        <w:rPr>
          <w:rFonts w:ascii="Arial" w:hAnsi="Arial" w:cs="Arial"/>
          <w:sz w:val="24"/>
          <w:szCs w:val="24"/>
        </w:rPr>
        <w:t>,</w:t>
      </w:r>
      <w:r w:rsidRPr="007665AE">
        <w:rPr>
          <w:rFonts w:ascii="Arial" w:hAnsi="Arial" w:cs="Arial"/>
          <w:sz w:val="24"/>
          <w:szCs w:val="24"/>
        </w:rPr>
        <w:t xml:space="preserve"> non-alkaline rocks. </w:t>
      </w:r>
    </w:p>
    <w:p w14:paraId="2ABF887E"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Kimberlite fractionation usually corresponds to a decrease in Ni without an associated decrease in Mg# (blue crosses Figure 4.1) </w:t>
      </w:r>
      <w:r>
        <w:rPr>
          <w:rFonts w:ascii="Arial" w:hAnsi="Arial" w:cs="Arial"/>
          <w:noProof/>
          <w:sz w:val="24"/>
          <w:szCs w:val="24"/>
        </w:rPr>
        <w:t>(Brett et al., 2009, Bussweiler et al., 2015)</w:t>
      </w:r>
      <w:r w:rsidRPr="007665AE">
        <w:rPr>
          <w:rFonts w:ascii="Arial" w:hAnsi="Arial" w:cs="Arial"/>
          <w:sz w:val="24"/>
          <w:szCs w:val="24"/>
        </w:rPr>
        <w:t xml:space="preserve">, due to the digestion fractional crystallization (DFC) process consuming pyroxene during transport </w:t>
      </w:r>
      <w:r>
        <w:rPr>
          <w:rFonts w:ascii="Arial" w:hAnsi="Arial" w:cs="Arial"/>
          <w:noProof/>
          <w:sz w:val="24"/>
          <w:szCs w:val="24"/>
        </w:rPr>
        <w:t>(Bussweiler et al., 2015)</w:t>
      </w:r>
      <w:r w:rsidRPr="007665AE">
        <w:rPr>
          <w:rFonts w:ascii="Arial" w:hAnsi="Arial" w:cs="Arial"/>
          <w:sz w:val="24"/>
          <w:szCs w:val="24"/>
        </w:rPr>
        <w:t>. A single olivine from the Kalahari kimberlite samples has a Mg# &lt;88 (grain 4 from LK1</w:t>
      </w:r>
      <w:r>
        <w:rPr>
          <w:rFonts w:ascii="Arial" w:hAnsi="Arial" w:cs="Arial"/>
          <w:sz w:val="24"/>
          <w:szCs w:val="24"/>
        </w:rPr>
        <w:t>,</w:t>
      </w:r>
      <w:r w:rsidRPr="007665AE">
        <w:rPr>
          <w:rFonts w:ascii="Arial" w:hAnsi="Arial" w:cs="Arial"/>
          <w:sz w:val="24"/>
          <w:szCs w:val="24"/>
        </w:rPr>
        <w:t xml:space="preserve"> with a Mg# of ~84)</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T</w:t>
      </w:r>
      <w:r w:rsidRPr="007665AE">
        <w:rPr>
          <w:rFonts w:ascii="Arial" w:hAnsi="Arial" w:cs="Arial"/>
          <w:sz w:val="24"/>
          <w:szCs w:val="24"/>
        </w:rPr>
        <w:t xml:space="preserve">his olivine grain is unusual in that it appears to follow a normal fractionation path of a mutual decrease in Ni and Mg# </w:t>
      </w:r>
      <w:r>
        <w:rPr>
          <w:rFonts w:ascii="Arial" w:hAnsi="Arial" w:cs="Arial"/>
          <w:noProof/>
          <w:sz w:val="24"/>
          <w:szCs w:val="24"/>
        </w:rPr>
        <w:t>(Bussweiler et al., 2015)</w:t>
      </w:r>
      <w:r w:rsidRPr="007665AE">
        <w:rPr>
          <w:rFonts w:ascii="Arial" w:hAnsi="Arial" w:cs="Arial"/>
          <w:sz w:val="24"/>
          <w:szCs w:val="24"/>
        </w:rPr>
        <w:t xml:space="preserve">, and as an outlier, this may just be a xenocryst. </w:t>
      </w:r>
      <w:r w:rsidRPr="007665AE">
        <w:rPr>
          <w:rFonts w:ascii="Arial" w:hAnsi="Arial" w:cs="Arial"/>
          <w:sz w:val="24"/>
          <w:szCs w:val="24"/>
        </w:rPr>
        <w:br/>
      </w:r>
      <w:r w:rsidRPr="007665AE">
        <w:rPr>
          <w:rFonts w:ascii="Arial" w:hAnsi="Arial" w:cs="Arial"/>
          <w:sz w:val="24"/>
          <w:szCs w:val="24"/>
        </w:rPr>
        <w:br/>
        <w:t xml:space="preserve">Only cores were measured in the remaining Kalahari olivines and there was no obvious decrease in Ni, hence no obvious fractionation, </w:t>
      </w:r>
      <w:r>
        <w:rPr>
          <w:rFonts w:ascii="Arial" w:hAnsi="Arial" w:cs="Arial"/>
          <w:sz w:val="24"/>
          <w:szCs w:val="24"/>
        </w:rPr>
        <w:t>which</w:t>
      </w:r>
      <w:r w:rsidRPr="007665AE">
        <w:rPr>
          <w:rFonts w:ascii="Arial" w:hAnsi="Arial" w:cs="Arial"/>
          <w:sz w:val="24"/>
          <w:szCs w:val="24"/>
        </w:rPr>
        <w:t xml:space="preserve"> is consistent with the mantle xenocrystic (Figure 4.1) trend of Bussweiler et al. (2015). The DFC trend cannot be ruled out for the Kalahari olivines, though may be impossible to observe due to the ubiquitous degree of rim alteration present in the Kalahari kimberlite olivines. </w:t>
      </w:r>
      <w:r w:rsidRPr="007665AE">
        <w:rPr>
          <w:rFonts w:ascii="Arial" w:hAnsi="Arial" w:cs="Arial"/>
          <w:sz w:val="24"/>
          <w:szCs w:val="24"/>
        </w:rPr>
        <w:br/>
      </w:r>
      <w:r w:rsidRPr="007665AE">
        <w:rPr>
          <w:rFonts w:ascii="Arial" w:hAnsi="Arial" w:cs="Arial"/>
          <w:sz w:val="24"/>
          <w:szCs w:val="24"/>
        </w:rPr>
        <w:br/>
      </w:r>
    </w:p>
    <w:p w14:paraId="10E4135B" w14:textId="77777777" w:rsidR="000C6E8C" w:rsidRPr="007F1BB3" w:rsidRDefault="000C6E8C" w:rsidP="00C24BF4">
      <w:pPr>
        <w:spacing w:line="360" w:lineRule="auto"/>
        <w:rPr>
          <w:rFonts w:ascii="Arial" w:hAnsi="Arial" w:cs="Arial"/>
          <w:sz w:val="24"/>
          <w:szCs w:val="24"/>
        </w:rPr>
      </w:pPr>
    </w:p>
    <w:p w14:paraId="18C74BC6" w14:textId="77777777" w:rsidR="000C6E8C" w:rsidRPr="007F1BB3" w:rsidRDefault="000C6E8C" w:rsidP="00C24BF4">
      <w:pPr>
        <w:spacing w:line="360" w:lineRule="auto"/>
        <w:rPr>
          <w:rFonts w:ascii="Arial" w:hAnsi="Arial" w:cs="Arial"/>
          <w:sz w:val="24"/>
          <w:szCs w:val="24"/>
        </w:rPr>
      </w:pPr>
    </w:p>
    <w:p w14:paraId="30B2A9DF" w14:textId="77777777" w:rsidR="000C6E8C" w:rsidRPr="007F1BB3" w:rsidRDefault="000C6E8C" w:rsidP="00C24BF4">
      <w:pPr>
        <w:spacing w:line="360" w:lineRule="auto"/>
        <w:rPr>
          <w:rFonts w:ascii="Arial" w:hAnsi="Arial" w:cs="Arial"/>
          <w:sz w:val="24"/>
          <w:szCs w:val="24"/>
        </w:rPr>
      </w:pPr>
    </w:p>
    <w:p w14:paraId="512B99AA" w14:textId="77777777" w:rsidR="000C6E8C" w:rsidRPr="007F1BB3" w:rsidRDefault="000C6E8C" w:rsidP="00C24BF4">
      <w:pPr>
        <w:spacing w:line="360" w:lineRule="auto"/>
        <w:rPr>
          <w:rFonts w:ascii="Arial" w:hAnsi="Arial" w:cs="Arial"/>
          <w:sz w:val="24"/>
          <w:szCs w:val="24"/>
        </w:rPr>
      </w:pPr>
    </w:p>
    <w:p w14:paraId="10B2FDCE" w14:textId="77777777" w:rsidR="000C6E8C" w:rsidRPr="007F1BB3" w:rsidRDefault="000C6E8C" w:rsidP="00C24BF4">
      <w:pPr>
        <w:spacing w:line="360" w:lineRule="auto"/>
        <w:jc w:val="center"/>
        <w:rPr>
          <w:rFonts w:ascii="Arial" w:hAnsi="Arial" w:cs="Arial"/>
          <w:noProof/>
          <w:sz w:val="24"/>
          <w:szCs w:val="24"/>
        </w:rPr>
      </w:pPr>
      <w:r w:rsidRPr="007F1BB3">
        <w:rPr>
          <w:rFonts w:ascii="Arial" w:hAnsi="Arial" w:cs="Arial"/>
          <w:sz w:val="24"/>
          <w:szCs w:val="24"/>
        </w:rPr>
        <w:lastRenderedPageBreak/>
        <w:br/>
        <w:t xml:space="preserve"> </w:t>
      </w:r>
      <w:r w:rsidRPr="007F1BB3">
        <w:rPr>
          <w:rFonts w:ascii="Arial" w:hAnsi="Arial" w:cs="Arial"/>
          <w:noProof/>
          <w:sz w:val="24"/>
          <w:szCs w:val="24"/>
        </w:rPr>
        <w:drawing>
          <wp:inline distT="0" distB="0" distL="0" distR="0" wp14:anchorId="07C30575" wp14:editId="5FB51811">
            <wp:extent cx="4809506" cy="3398512"/>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818386" cy="3404787"/>
                    </a:xfrm>
                    <a:prstGeom prst="rect">
                      <a:avLst/>
                    </a:prstGeom>
                  </pic:spPr>
                </pic:pic>
              </a:graphicData>
            </a:graphic>
          </wp:inline>
        </w:drawing>
      </w:r>
    </w:p>
    <w:p w14:paraId="3DBF82A8" w14:textId="77777777" w:rsidR="000C6E8C" w:rsidRPr="007F1BB3" w:rsidRDefault="000C6E8C" w:rsidP="00C24BF4">
      <w:pPr>
        <w:keepNext/>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416937B7" wp14:editId="7C8B44C3">
            <wp:extent cx="4797631" cy="852155"/>
            <wp:effectExtent l="0" t="0" r="0" b="571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812111" cy="854727"/>
                    </a:xfrm>
                    <a:prstGeom prst="rect">
                      <a:avLst/>
                    </a:prstGeom>
                  </pic:spPr>
                </pic:pic>
              </a:graphicData>
            </a:graphic>
          </wp:inline>
        </w:drawing>
      </w:r>
    </w:p>
    <w:p w14:paraId="7704310F" w14:textId="3A1090A3" w:rsidR="000C6E8C" w:rsidRPr="007F1BB3" w:rsidRDefault="000C6E8C" w:rsidP="00C24BF4">
      <w:pPr>
        <w:pStyle w:val="Caption"/>
        <w:jc w:val="center"/>
        <w:rPr>
          <w:rFonts w:ascii="Arial" w:hAnsi="Arial" w:cs="Arial"/>
          <w:color w:val="000000" w:themeColor="text1"/>
        </w:rPr>
      </w:pPr>
      <w:bookmarkStart w:id="22" w:name="_Hlk503236136"/>
      <w:r w:rsidRPr="007F1BB3">
        <w:rPr>
          <w:rFonts w:ascii="Arial" w:hAnsi="Arial" w:cs="Arial"/>
          <w:color w:val="000000" w:themeColor="text1"/>
        </w:rPr>
        <w:t xml:space="preserve">Figure 4.1: Mg# vs Ni of olivine spot </w:t>
      </w:r>
      <w:r w:rsidR="00665487">
        <w:rPr>
          <w:rFonts w:ascii="Arial" w:hAnsi="Arial" w:cs="Arial"/>
          <w:color w:val="000000" w:themeColor="text1"/>
        </w:rPr>
        <w:t>analyses</w:t>
      </w:r>
      <w:r w:rsidRPr="007F1BB3">
        <w:rPr>
          <w:rFonts w:ascii="Arial" w:hAnsi="Arial" w:cs="Arial"/>
          <w:color w:val="000000" w:themeColor="text1"/>
        </w:rPr>
        <w:t>, modified from Herzberg, (2011), Søager et al., (2015) and Bussweiler et al. (2015). Primary peridotite derived magma field ranging in composition from 8-38% MgO (green), and the evolution path of melts ranging in composition from 8-20% MgO (grey), calculated by Herzberg, (2011).</w:t>
      </w:r>
      <w:r w:rsidRPr="007F1BB3">
        <w:rPr>
          <w:rFonts w:ascii="Arial" w:hAnsi="Arial" w:cs="Arial"/>
          <w:color w:val="000000" w:themeColor="text1"/>
        </w:rPr>
        <w:br/>
        <w:t xml:space="preserve">Key presented for the analyses of this study in addition to the relevant analyses from Foley et al., (2011), data coloured by location with Virunga olivines in blue, Toro-Ankole olivines in red, and Kalahari olivines in black.  </w:t>
      </w:r>
      <w:bookmarkEnd w:id="22"/>
      <w:r w:rsidRPr="007F1BB3">
        <w:rPr>
          <w:rFonts w:ascii="Arial" w:hAnsi="Arial" w:cs="Arial"/>
          <w:color w:val="000000" w:themeColor="text1"/>
        </w:rPr>
        <w:t>Reference data:  Continental arcs- (</w:t>
      </w:r>
      <w:r w:rsidRPr="007F1BB3">
        <w:rPr>
          <w:rFonts w:ascii="Arial" w:hAnsi="Arial" w:cs="Arial"/>
          <w:color w:val="FFE599" w:themeColor="accent4" w:themeTint="66"/>
        </w:rPr>
        <w:sym w:font="Wingdings" w:char="F0AD"/>
      </w:r>
      <w:r w:rsidRPr="007F1BB3">
        <w:rPr>
          <w:rFonts w:ascii="Arial" w:hAnsi="Arial" w:cs="Arial"/>
          <w:color w:val="000000" w:themeColor="text1"/>
        </w:rPr>
        <w:t>) (Wade et al., 2006, Straub et al., 2008) kimberlites – (</w:t>
      </w:r>
      <w:r w:rsidRPr="007F1BB3">
        <w:rPr>
          <w:rFonts w:ascii="Arial" w:hAnsi="Arial" w:cs="Arial"/>
          <w:color w:val="00B0F0"/>
        </w:rPr>
        <w:t>x</w:t>
      </w:r>
      <w:r w:rsidRPr="007F1BB3">
        <w:rPr>
          <w:rFonts w:ascii="Arial" w:hAnsi="Arial" w:cs="Arial"/>
          <w:color w:val="000000" w:themeColor="text1"/>
        </w:rPr>
        <w:t>) (Brett et al., 2009, De Hoog et al., 2010, Bussweiler et al., 2015), peridotite xenoliths – (</w:t>
      </w:r>
      <w:r w:rsidRPr="007F1BB3">
        <w:rPr>
          <w:rFonts w:ascii="Arial" w:hAnsi="Arial" w:cs="Arial"/>
          <w:color w:val="9E5ECE"/>
        </w:rPr>
        <w:t>x</w:t>
      </w:r>
      <w:r w:rsidRPr="007F1BB3">
        <w:rPr>
          <w:rFonts w:ascii="Arial" w:hAnsi="Arial" w:cs="Arial"/>
          <w:color w:val="000000" w:themeColor="text1"/>
        </w:rPr>
        <w:t xml:space="preserve">) (Kaeser et al., 2006, De Hoog et al., 2010). </w:t>
      </w:r>
    </w:p>
    <w:p w14:paraId="76DAF7F8"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Fe/Mn ratios are not expected to change </w:t>
      </w:r>
      <w:r>
        <w:rPr>
          <w:rFonts w:ascii="Arial" w:hAnsi="Arial" w:cs="Arial"/>
          <w:sz w:val="24"/>
          <w:szCs w:val="24"/>
        </w:rPr>
        <w:t>due to</w:t>
      </w:r>
      <w:r w:rsidRPr="007665AE">
        <w:rPr>
          <w:rFonts w:ascii="Arial" w:hAnsi="Arial" w:cs="Arial"/>
          <w:sz w:val="24"/>
          <w:szCs w:val="24"/>
        </w:rPr>
        <w:t xml:space="preserve"> olivine fractionation alone (Figure 4.3), with the ratio remaining constant </w:t>
      </w:r>
      <w:r>
        <w:rPr>
          <w:rFonts w:ascii="Arial" w:hAnsi="Arial" w:cs="Arial"/>
          <w:sz w:val="24"/>
          <w:szCs w:val="24"/>
        </w:rPr>
        <w:t>as</w:t>
      </w:r>
      <w:r w:rsidRPr="007665AE">
        <w:rPr>
          <w:rFonts w:ascii="Arial" w:hAnsi="Arial" w:cs="Arial"/>
          <w:sz w:val="24"/>
          <w:szCs w:val="24"/>
        </w:rPr>
        <w:t xml:space="preserve"> Mg#</w:t>
      </w:r>
      <w:r>
        <w:rPr>
          <w:rFonts w:ascii="Arial" w:hAnsi="Arial" w:cs="Arial"/>
          <w:sz w:val="24"/>
          <w:szCs w:val="24"/>
        </w:rPr>
        <w:t xml:space="preserve"> decreases</w:t>
      </w:r>
      <w:r w:rsidRPr="007665AE">
        <w:rPr>
          <w:rFonts w:ascii="Arial" w:hAnsi="Arial" w:cs="Arial"/>
          <w:sz w:val="24"/>
          <w:szCs w:val="24"/>
        </w:rPr>
        <w:t xml:space="preserve"> </w:t>
      </w:r>
      <w:r>
        <w:rPr>
          <w:rFonts w:ascii="Arial" w:hAnsi="Arial" w:cs="Arial"/>
          <w:noProof/>
          <w:sz w:val="24"/>
          <w:szCs w:val="24"/>
        </w:rPr>
        <w:t>(Sobolev et al., 2007, Herzberg, 2011)</w:t>
      </w:r>
      <w:r w:rsidRPr="007665AE">
        <w:rPr>
          <w:rFonts w:ascii="Arial" w:hAnsi="Arial" w:cs="Arial"/>
          <w:sz w:val="24"/>
          <w:szCs w:val="24"/>
        </w:rPr>
        <w:t>. A wide variety of Fe/Mn ratios are present in the Toro-Ankole and Kalahari samples (Figure 4.3)</w:t>
      </w:r>
      <w:r>
        <w:rPr>
          <w:rFonts w:ascii="Arial" w:hAnsi="Arial" w:cs="Arial"/>
          <w:sz w:val="24"/>
          <w:szCs w:val="24"/>
        </w:rPr>
        <w:t>,</w:t>
      </w:r>
      <w:r w:rsidRPr="007665AE">
        <w:rPr>
          <w:rFonts w:ascii="Arial" w:hAnsi="Arial" w:cs="Arial"/>
          <w:sz w:val="24"/>
          <w:szCs w:val="24"/>
        </w:rPr>
        <w:t xml:space="preserve"> with the ratio inherited from the melt source </w:t>
      </w:r>
      <w:r>
        <w:rPr>
          <w:rFonts w:ascii="Arial" w:hAnsi="Arial" w:cs="Arial"/>
          <w:noProof/>
          <w:sz w:val="24"/>
          <w:szCs w:val="24"/>
        </w:rPr>
        <w:t>(Sobolev et al., 2007)</w:t>
      </w:r>
      <w:r w:rsidRPr="007665AE">
        <w:rPr>
          <w:rFonts w:ascii="Arial" w:hAnsi="Arial" w:cs="Arial"/>
          <w:sz w:val="24"/>
          <w:szCs w:val="24"/>
        </w:rPr>
        <w:t xml:space="preserve">. The Fe/Mn ratio is expected to slightly increase when pyroxene </w:t>
      </w:r>
      <w:r>
        <w:rPr>
          <w:rFonts w:ascii="Arial" w:hAnsi="Arial" w:cs="Arial"/>
          <w:sz w:val="24"/>
          <w:szCs w:val="24"/>
        </w:rPr>
        <w:t>and</w:t>
      </w:r>
      <w:r w:rsidRPr="007665AE">
        <w:rPr>
          <w:rFonts w:ascii="Arial" w:hAnsi="Arial" w:cs="Arial"/>
          <w:sz w:val="24"/>
          <w:szCs w:val="24"/>
        </w:rPr>
        <w:t xml:space="preserve"> olivine are fractionated from the magma </w:t>
      </w:r>
      <w:r>
        <w:rPr>
          <w:rFonts w:ascii="Arial" w:hAnsi="Arial" w:cs="Arial"/>
          <w:noProof/>
          <w:sz w:val="24"/>
          <w:szCs w:val="24"/>
        </w:rPr>
        <w:t>(Søager et al., 2015)</w:t>
      </w:r>
      <w:r w:rsidRPr="007665AE">
        <w:rPr>
          <w:rFonts w:ascii="Arial" w:hAnsi="Arial" w:cs="Arial"/>
          <w:sz w:val="24"/>
          <w:szCs w:val="24"/>
        </w:rPr>
        <w:t xml:space="preserve">. Pyroxene and olivine fractionation from a melt with an olivine composition similar to </w:t>
      </w:r>
      <w:r>
        <w:rPr>
          <w:rFonts w:ascii="Arial" w:hAnsi="Arial" w:cs="Arial"/>
          <w:sz w:val="24"/>
          <w:szCs w:val="24"/>
        </w:rPr>
        <w:t xml:space="preserve">that of </w:t>
      </w:r>
      <w:r w:rsidRPr="007665AE">
        <w:rPr>
          <w:rFonts w:ascii="Arial" w:hAnsi="Arial" w:cs="Arial"/>
          <w:sz w:val="24"/>
          <w:szCs w:val="24"/>
        </w:rPr>
        <w:t>the</w:t>
      </w:r>
      <w:r>
        <w:rPr>
          <w:rFonts w:ascii="Arial" w:hAnsi="Arial" w:cs="Arial"/>
          <w:sz w:val="24"/>
          <w:szCs w:val="24"/>
        </w:rPr>
        <w:t xml:space="preserve"> Virunga</w:t>
      </w:r>
      <w:r w:rsidRPr="007665AE">
        <w:rPr>
          <w:rFonts w:ascii="Arial" w:hAnsi="Arial" w:cs="Arial"/>
          <w:sz w:val="24"/>
          <w:szCs w:val="24"/>
        </w:rPr>
        <w:t xml:space="preserve"> ugandite, C2787, could potentially produce the Fe/Mn values of </w:t>
      </w:r>
      <w:r>
        <w:rPr>
          <w:rFonts w:ascii="Arial" w:hAnsi="Arial" w:cs="Arial"/>
          <w:sz w:val="24"/>
          <w:szCs w:val="24"/>
        </w:rPr>
        <w:t xml:space="preserve">the </w:t>
      </w:r>
      <w:r w:rsidRPr="007665AE">
        <w:rPr>
          <w:rFonts w:ascii="Arial" w:hAnsi="Arial" w:cs="Arial"/>
          <w:sz w:val="24"/>
          <w:szCs w:val="24"/>
        </w:rPr>
        <w:t>olivines observed in the</w:t>
      </w:r>
      <w:r>
        <w:rPr>
          <w:rFonts w:ascii="Arial" w:hAnsi="Arial" w:cs="Arial"/>
          <w:sz w:val="24"/>
          <w:szCs w:val="24"/>
        </w:rPr>
        <w:t xml:space="preserve"> Virunga</w:t>
      </w:r>
      <w:r w:rsidRPr="007665AE">
        <w:rPr>
          <w:rFonts w:ascii="Arial" w:hAnsi="Arial" w:cs="Arial"/>
          <w:sz w:val="24"/>
          <w:szCs w:val="24"/>
        </w:rPr>
        <w:t xml:space="preserve"> </w:t>
      </w:r>
      <w:commentRangeStart w:id="23"/>
      <w:r w:rsidRPr="007665AE">
        <w:rPr>
          <w:rFonts w:ascii="Arial" w:hAnsi="Arial" w:cs="Arial"/>
          <w:sz w:val="24"/>
          <w:szCs w:val="24"/>
        </w:rPr>
        <w:t>leucite basanite</w:t>
      </w:r>
      <w:r>
        <w:rPr>
          <w:rFonts w:ascii="Arial" w:hAnsi="Arial" w:cs="Arial"/>
          <w:sz w:val="24"/>
          <w:szCs w:val="24"/>
        </w:rPr>
        <w:t>,</w:t>
      </w:r>
      <w:r w:rsidRPr="007665AE">
        <w:rPr>
          <w:rFonts w:ascii="Arial" w:hAnsi="Arial" w:cs="Arial"/>
          <w:sz w:val="24"/>
          <w:szCs w:val="24"/>
        </w:rPr>
        <w:t xml:space="preserve"> C2823. Th</w:t>
      </w:r>
      <w:r>
        <w:rPr>
          <w:rFonts w:ascii="Arial" w:hAnsi="Arial" w:cs="Arial"/>
          <w:sz w:val="24"/>
          <w:szCs w:val="24"/>
        </w:rPr>
        <w:t>ese Fe/Mn values are</w:t>
      </w:r>
      <w:r w:rsidRPr="007665AE">
        <w:rPr>
          <w:rFonts w:ascii="Arial" w:hAnsi="Arial" w:cs="Arial"/>
          <w:sz w:val="24"/>
          <w:szCs w:val="24"/>
        </w:rPr>
        <w:t xml:space="preserve"> </w:t>
      </w:r>
      <w:r>
        <w:rPr>
          <w:rFonts w:ascii="Arial" w:hAnsi="Arial" w:cs="Arial"/>
          <w:sz w:val="24"/>
          <w:szCs w:val="24"/>
        </w:rPr>
        <w:t>possible because</w:t>
      </w:r>
      <w:r w:rsidRPr="007665AE">
        <w:rPr>
          <w:rFonts w:ascii="Arial" w:hAnsi="Arial" w:cs="Arial"/>
          <w:sz w:val="24"/>
          <w:szCs w:val="24"/>
        </w:rPr>
        <w:t xml:space="preserve"> </w:t>
      </w:r>
      <w:r>
        <w:rPr>
          <w:rFonts w:ascii="Arial" w:hAnsi="Arial" w:cs="Arial"/>
          <w:sz w:val="24"/>
          <w:szCs w:val="24"/>
        </w:rPr>
        <w:t>the olivines</w:t>
      </w:r>
      <w:r w:rsidRPr="007665AE">
        <w:rPr>
          <w:rFonts w:ascii="Arial" w:hAnsi="Arial" w:cs="Arial"/>
          <w:sz w:val="24"/>
          <w:szCs w:val="24"/>
        </w:rPr>
        <w:t xml:space="preserve"> a</w:t>
      </w:r>
      <w:commentRangeEnd w:id="23"/>
      <w:r>
        <w:rPr>
          <w:rStyle w:val="CommentReference"/>
        </w:rPr>
        <w:commentReference w:id="23"/>
      </w:r>
      <w:bookmarkStart w:id="24" w:name="_GoBack"/>
      <w:bookmarkEnd w:id="24"/>
      <w:r w:rsidRPr="007665AE">
        <w:rPr>
          <w:rFonts w:ascii="Arial" w:hAnsi="Arial" w:cs="Arial"/>
          <w:sz w:val="24"/>
          <w:szCs w:val="24"/>
        </w:rPr>
        <w:t xml:space="preserve">re spatially and temporally associated. The remaining low Mg# </w:t>
      </w:r>
      <w:r w:rsidRPr="007665AE">
        <w:rPr>
          <w:rFonts w:ascii="Arial" w:hAnsi="Arial" w:cs="Arial"/>
          <w:sz w:val="24"/>
          <w:szCs w:val="24"/>
        </w:rPr>
        <w:lastRenderedPageBreak/>
        <w:t>oliv</w:t>
      </w:r>
      <w:r>
        <w:rPr>
          <w:rFonts w:ascii="Arial" w:hAnsi="Arial" w:cs="Arial"/>
          <w:sz w:val="24"/>
          <w:szCs w:val="24"/>
        </w:rPr>
        <w:t>in</w:t>
      </w:r>
      <w:r w:rsidRPr="007665AE">
        <w:rPr>
          <w:rFonts w:ascii="Arial" w:hAnsi="Arial" w:cs="Arial"/>
          <w:sz w:val="24"/>
          <w:szCs w:val="24"/>
        </w:rPr>
        <w:t>es from Virunga, potassic trachybasalts C2831</w:t>
      </w:r>
      <w:r>
        <w:rPr>
          <w:rFonts w:ascii="Arial" w:hAnsi="Arial" w:cs="Arial"/>
          <w:sz w:val="24"/>
          <w:szCs w:val="24"/>
        </w:rPr>
        <w:t xml:space="preserve"> and</w:t>
      </w:r>
      <w:r w:rsidRPr="007665AE">
        <w:rPr>
          <w:rFonts w:ascii="Arial" w:hAnsi="Arial" w:cs="Arial"/>
          <w:sz w:val="24"/>
          <w:szCs w:val="24"/>
        </w:rPr>
        <w:t xml:space="preserve"> C2878, and leucite basanite</w:t>
      </w:r>
      <w:r>
        <w:rPr>
          <w:rFonts w:ascii="Arial" w:hAnsi="Arial" w:cs="Arial"/>
          <w:sz w:val="24"/>
          <w:szCs w:val="24"/>
        </w:rPr>
        <w:t>,</w:t>
      </w:r>
      <w:r w:rsidRPr="007665AE">
        <w:rPr>
          <w:rFonts w:ascii="Arial" w:hAnsi="Arial" w:cs="Arial"/>
          <w:sz w:val="24"/>
          <w:szCs w:val="24"/>
        </w:rPr>
        <w:t xml:space="preserve"> C2797, have similar Fe/Mn values to that of the higher Mg# leucite basanite</w:t>
      </w:r>
      <w:r>
        <w:rPr>
          <w:rFonts w:ascii="Arial" w:hAnsi="Arial" w:cs="Arial"/>
          <w:sz w:val="24"/>
          <w:szCs w:val="24"/>
        </w:rPr>
        <w:t>,</w:t>
      </w:r>
      <w:r w:rsidRPr="007665AE">
        <w:rPr>
          <w:rFonts w:ascii="Arial" w:hAnsi="Arial" w:cs="Arial"/>
          <w:sz w:val="24"/>
          <w:szCs w:val="24"/>
        </w:rPr>
        <w:t xml:space="preserve"> C2823. It is likely that these samples (C2831, C2878</w:t>
      </w:r>
      <w:r>
        <w:rPr>
          <w:rFonts w:ascii="Arial" w:hAnsi="Arial" w:cs="Arial"/>
          <w:sz w:val="24"/>
          <w:szCs w:val="24"/>
        </w:rPr>
        <w:t xml:space="preserve"> and</w:t>
      </w:r>
      <w:r w:rsidRPr="007665AE">
        <w:rPr>
          <w:rFonts w:ascii="Arial" w:hAnsi="Arial" w:cs="Arial"/>
          <w:sz w:val="24"/>
          <w:szCs w:val="24"/>
        </w:rPr>
        <w:t xml:space="preserve"> C2797) have undergone further fractionation of olivine only, from a melt with an olivine Fe/Mn composition similar to the leucite basanite, C2823 (Figure 4.3). Differing fractionating phases are supported petrographically</w:t>
      </w:r>
      <w:r>
        <w:rPr>
          <w:rFonts w:ascii="Arial" w:hAnsi="Arial" w:cs="Arial"/>
          <w:sz w:val="24"/>
          <w:szCs w:val="24"/>
        </w:rPr>
        <w:t>,</w:t>
      </w:r>
      <w:r w:rsidRPr="007665AE">
        <w:rPr>
          <w:rFonts w:ascii="Arial" w:hAnsi="Arial" w:cs="Arial"/>
          <w:sz w:val="24"/>
          <w:szCs w:val="24"/>
        </w:rPr>
        <w:t xml:space="preserve"> as the leucite basanite</w:t>
      </w:r>
      <w:r>
        <w:rPr>
          <w:rFonts w:ascii="Arial" w:hAnsi="Arial" w:cs="Arial"/>
          <w:sz w:val="24"/>
          <w:szCs w:val="24"/>
        </w:rPr>
        <w:t>,</w:t>
      </w:r>
      <w:r w:rsidRPr="007665AE">
        <w:rPr>
          <w:rFonts w:ascii="Arial" w:hAnsi="Arial" w:cs="Arial"/>
          <w:sz w:val="24"/>
          <w:szCs w:val="24"/>
        </w:rPr>
        <w:t xml:space="preserve"> C2823</w:t>
      </w:r>
      <w:r>
        <w:rPr>
          <w:rFonts w:ascii="Arial" w:hAnsi="Arial" w:cs="Arial"/>
          <w:sz w:val="24"/>
          <w:szCs w:val="24"/>
        </w:rPr>
        <w:t>,</w:t>
      </w:r>
      <w:r w:rsidRPr="007665AE">
        <w:rPr>
          <w:rFonts w:ascii="Arial" w:hAnsi="Arial" w:cs="Arial"/>
          <w:sz w:val="24"/>
          <w:szCs w:val="24"/>
        </w:rPr>
        <w:t xml:space="preserve"> has olivine as its main phenocryst phase</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 xml:space="preserve">potentially </w:t>
      </w:r>
      <w:r w:rsidRPr="007665AE">
        <w:rPr>
          <w:rFonts w:ascii="Arial" w:hAnsi="Arial" w:cs="Arial"/>
          <w:sz w:val="24"/>
          <w:szCs w:val="24"/>
        </w:rPr>
        <w:t xml:space="preserve">indicating the removal of clinopyroxene. </w:t>
      </w:r>
      <w:r>
        <w:rPr>
          <w:rFonts w:ascii="Arial" w:hAnsi="Arial" w:cs="Arial"/>
          <w:sz w:val="24"/>
          <w:szCs w:val="24"/>
        </w:rPr>
        <w:t>Contrary to this,</w:t>
      </w:r>
      <w:r w:rsidRPr="007665AE">
        <w:rPr>
          <w:rFonts w:ascii="Arial" w:hAnsi="Arial" w:cs="Arial"/>
          <w:sz w:val="24"/>
          <w:szCs w:val="24"/>
        </w:rPr>
        <w:t xml:space="preserve"> the potassic trachybasalts C2831</w:t>
      </w:r>
      <w:r>
        <w:rPr>
          <w:rFonts w:ascii="Arial" w:hAnsi="Arial" w:cs="Arial"/>
          <w:sz w:val="24"/>
          <w:szCs w:val="24"/>
        </w:rPr>
        <w:t xml:space="preserve"> and</w:t>
      </w:r>
      <w:r w:rsidRPr="007665AE">
        <w:rPr>
          <w:rFonts w:ascii="Arial" w:hAnsi="Arial" w:cs="Arial"/>
          <w:sz w:val="24"/>
          <w:szCs w:val="24"/>
        </w:rPr>
        <w:t xml:space="preserve"> C2878, and leucite basanite</w:t>
      </w:r>
      <w:r>
        <w:rPr>
          <w:rFonts w:ascii="Arial" w:hAnsi="Arial" w:cs="Arial"/>
          <w:sz w:val="24"/>
          <w:szCs w:val="24"/>
        </w:rPr>
        <w:t>,</w:t>
      </w:r>
      <w:r w:rsidRPr="007665AE">
        <w:rPr>
          <w:rFonts w:ascii="Arial" w:hAnsi="Arial" w:cs="Arial"/>
          <w:sz w:val="24"/>
          <w:szCs w:val="24"/>
        </w:rPr>
        <w:t xml:space="preserve"> C2797</w:t>
      </w:r>
      <w:r>
        <w:rPr>
          <w:rFonts w:ascii="Arial" w:hAnsi="Arial" w:cs="Arial"/>
          <w:sz w:val="24"/>
          <w:szCs w:val="24"/>
        </w:rPr>
        <w:t>,</w:t>
      </w:r>
      <w:r w:rsidRPr="007665AE">
        <w:rPr>
          <w:rFonts w:ascii="Arial" w:hAnsi="Arial" w:cs="Arial"/>
          <w:sz w:val="24"/>
          <w:szCs w:val="24"/>
        </w:rPr>
        <w:t xml:space="preserve"> have clinopyroxene as their main phenocryst phase, potentially indicating the removal of olivine. </w:t>
      </w:r>
    </w:p>
    <w:p w14:paraId="4967D81C"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05D9F284" wp14:editId="1539673B">
            <wp:extent cx="4536257" cy="3657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569697" cy="3684563"/>
                    </a:xfrm>
                    <a:prstGeom prst="rect">
                      <a:avLst/>
                    </a:prstGeom>
                  </pic:spPr>
                </pic:pic>
              </a:graphicData>
            </a:graphic>
          </wp:inline>
        </w:drawing>
      </w:r>
    </w:p>
    <w:p w14:paraId="2FDA7D1E" w14:textId="77777777" w:rsidR="000C6E8C" w:rsidRPr="007F1BB3" w:rsidRDefault="000C6E8C" w:rsidP="00C24BF4">
      <w:pPr>
        <w:pStyle w:val="Caption"/>
        <w:jc w:val="center"/>
        <w:rPr>
          <w:rFonts w:ascii="Arial" w:hAnsi="Arial" w:cs="Arial"/>
          <w:color w:val="000000" w:themeColor="text1"/>
        </w:rPr>
      </w:pPr>
      <w:bookmarkStart w:id="25" w:name="_Hlk503236187"/>
      <w:r w:rsidRPr="007F1BB3">
        <w:rPr>
          <w:rFonts w:ascii="Arial" w:hAnsi="Arial" w:cs="Arial"/>
          <w:color w:val="000000" w:themeColor="text1"/>
        </w:rPr>
        <w:t xml:space="preserve">Figure 4.2: Mg# vs Fe/Mn of olivine spot analyses: Modified from Herzberg, (2011) and Søager et al., (2015).  –(Cpx+Ol) = fractionation path from removal of clinopyroxene and olivine, -Ol = fractionation path from the removal of olivine alone. Primary peridotite derived magma field ranging in composition from 8-38% MgO (green), and the evolution path of melts ranging in composition from 8-20% MgO (grey), calculated by Herzberg, (2011). </w:t>
      </w:r>
      <w:bookmarkEnd w:id="25"/>
      <w:r w:rsidRPr="007F1BB3">
        <w:rPr>
          <w:rFonts w:ascii="Arial" w:hAnsi="Arial" w:cs="Arial"/>
          <w:color w:val="000000" w:themeColor="text1"/>
        </w:rPr>
        <w:t>Key same as Figure 4.1.</w:t>
      </w:r>
    </w:p>
    <w:p w14:paraId="6BFEC4A8" w14:textId="77777777" w:rsidR="000C6E8C" w:rsidRPr="007F1BB3" w:rsidRDefault="000C6E8C" w:rsidP="00C24BF4">
      <w:pPr>
        <w:spacing w:line="360" w:lineRule="auto"/>
        <w:rPr>
          <w:rFonts w:ascii="Arial" w:hAnsi="Arial" w:cs="Arial"/>
          <w:sz w:val="24"/>
          <w:szCs w:val="24"/>
        </w:rPr>
      </w:pPr>
    </w:p>
    <w:p w14:paraId="27CB5C4A"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The fractionation of pyroxene </w:t>
      </w:r>
      <w:r>
        <w:rPr>
          <w:rFonts w:ascii="Arial" w:hAnsi="Arial" w:cs="Arial"/>
          <w:sz w:val="24"/>
          <w:szCs w:val="24"/>
        </w:rPr>
        <w:t>decreases</w:t>
      </w:r>
      <w:r w:rsidRPr="007665AE">
        <w:rPr>
          <w:rFonts w:ascii="Arial" w:hAnsi="Arial" w:cs="Arial"/>
          <w:sz w:val="24"/>
          <w:szCs w:val="24"/>
        </w:rPr>
        <w:t xml:space="preserve"> Ca concentrations in olivine due to the increased compatibility of Ca in pyroxene relative to olivine </w:t>
      </w:r>
      <w:r>
        <w:rPr>
          <w:rFonts w:ascii="Arial" w:hAnsi="Arial" w:cs="Arial"/>
          <w:noProof/>
          <w:sz w:val="24"/>
          <w:szCs w:val="24"/>
        </w:rPr>
        <w:t>(Søager et al., 2015)</w:t>
      </w:r>
      <w:r w:rsidRPr="007665AE">
        <w:rPr>
          <w:rFonts w:ascii="Arial" w:hAnsi="Arial" w:cs="Arial"/>
          <w:sz w:val="24"/>
          <w:szCs w:val="24"/>
        </w:rPr>
        <w:t xml:space="preserve">, while </w:t>
      </w:r>
      <w:r>
        <w:rPr>
          <w:rFonts w:ascii="Arial" w:hAnsi="Arial" w:cs="Arial"/>
          <w:sz w:val="24"/>
          <w:szCs w:val="24"/>
        </w:rPr>
        <w:t xml:space="preserve">fractionation of </w:t>
      </w:r>
      <w:r w:rsidRPr="007665AE">
        <w:rPr>
          <w:rFonts w:ascii="Arial" w:hAnsi="Arial" w:cs="Arial"/>
          <w:sz w:val="24"/>
          <w:szCs w:val="24"/>
        </w:rPr>
        <w:t xml:space="preserve">olivine </w:t>
      </w:r>
      <w:r>
        <w:rPr>
          <w:rFonts w:ascii="Arial" w:hAnsi="Arial" w:cs="Arial"/>
          <w:sz w:val="24"/>
          <w:szCs w:val="24"/>
        </w:rPr>
        <w:t>incre</w:t>
      </w:r>
      <w:r w:rsidRPr="007665AE">
        <w:rPr>
          <w:rFonts w:ascii="Arial" w:hAnsi="Arial" w:cs="Arial"/>
          <w:sz w:val="24"/>
          <w:szCs w:val="24"/>
        </w:rPr>
        <w:t>ase</w:t>
      </w:r>
      <w:r>
        <w:rPr>
          <w:rFonts w:ascii="Arial" w:hAnsi="Arial" w:cs="Arial"/>
          <w:sz w:val="24"/>
          <w:szCs w:val="24"/>
        </w:rPr>
        <w:t>s</w:t>
      </w:r>
      <w:r w:rsidRPr="007665AE">
        <w:rPr>
          <w:rFonts w:ascii="Arial" w:hAnsi="Arial" w:cs="Arial"/>
          <w:sz w:val="24"/>
          <w:szCs w:val="24"/>
        </w:rPr>
        <w:t xml:space="preserve"> Ca concentrations in the remaining olivines </w:t>
      </w:r>
      <w:r>
        <w:rPr>
          <w:rFonts w:ascii="Arial" w:hAnsi="Arial" w:cs="Arial"/>
          <w:noProof/>
          <w:sz w:val="24"/>
          <w:szCs w:val="24"/>
        </w:rPr>
        <w:t>(Herzberg, 2011, Søager et al., 2015)</w:t>
      </w:r>
      <w:r w:rsidRPr="007665AE">
        <w:rPr>
          <w:rFonts w:ascii="Arial" w:hAnsi="Arial" w:cs="Arial"/>
          <w:sz w:val="24"/>
          <w:szCs w:val="24"/>
        </w:rPr>
        <w:t xml:space="preserve">. If the Virunga magma initially had a starting </w:t>
      </w:r>
      <w:r w:rsidRPr="007665AE">
        <w:rPr>
          <w:rFonts w:ascii="Arial" w:hAnsi="Arial" w:cs="Arial"/>
          <w:sz w:val="24"/>
          <w:szCs w:val="24"/>
        </w:rPr>
        <w:lastRenderedPageBreak/>
        <w:t>composition that would crystallize olivines</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 xml:space="preserve">similar to the composition of the olivines </w:t>
      </w:r>
      <w:r w:rsidRPr="007665AE">
        <w:rPr>
          <w:rFonts w:ascii="Arial" w:hAnsi="Arial" w:cs="Arial"/>
          <w:sz w:val="24"/>
          <w:szCs w:val="24"/>
        </w:rPr>
        <w:t>in</w:t>
      </w:r>
      <w:r>
        <w:rPr>
          <w:rFonts w:ascii="Arial" w:hAnsi="Arial" w:cs="Arial"/>
          <w:sz w:val="24"/>
          <w:szCs w:val="24"/>
        </w:rPr>
        <w:t xml:space="preserve"> the</w:t>
      </w:r>
      <w:r w:rsidRPr="007665AE">
        <w:rPr>
          <w:rFonts w:ascii="Arial" w:hAnsi="Arial" w:cs="Arial"/>
          <w:sz w:val="24"/>
          <w:szCs w:val="24"/>
        </w:rPr>
        <w:t xml:space="preserve"> ugandite</w:t>
      </w:r>
      <w:r>
        <w:rPr>
          <w:rFonts w:ascii="Arial" w:hAnsi="Arial" w:cs="Arial"/>
          <w:sz w:val="24"/>
          <w:szCs w:val="24"/>
        </w:rPr>
        <w:t>,</w:t>
      </w:r>
      <w:r w:rsidRPr="007665AE">
        <w:rPr>
          <w:rFonts w:ascii="Arial" w:hAnsi="Arial" w:cs="Arial"/>
          <w:sz w:val="24"/>
          <w:szCs w:val="24"/>
        </w:rPr>
        <w:t xml:space="preserve"> C2787 (Figure 4.4), </w:t>
      </w:r>
      <w:r>
        <w:rPr>
          <w:rFonts w:ascii="Arial" w:hAnsi="Arial" w:cs="Arial"/>
          <w:sz w:val="24"/>
          <w:szCs w:val="24"/>
        </w:rPr>
        <w:t>then the</w:t>
      </w:r>
      <w:r w:rsidRPr="007665AE">
        <w:rPr>
          <w:rFonts w:ascii="Arial" w:hAnsi="Arial" w:cs="Arial"/>
          <w:sz w:val="24"/>
          <w:szCs w:val="24"/>
        </w:rPr>
        <w:t xml:space="preserve"> fractionation path was initially dominated by pyroxene to form the composition of the olivines</w:t>
      </w:r>
      <w:r>
        <w:rPr>
          <w:rFonts w:ascii="Arial" w:hAnsi="Arial" w:cs="Arial"/>
          <w:sz w:val="24"/>
          <w:szCs w:val="24"/>
        </w:rPr>
        <w:t xml:space="preserve"> in </w:t>
      </w:r>
      <w:r w:rsidRPr="007665AE">
        <w:rPr>
          <w:rFonts w:ascii="Arial" w:hAnsi="Arial" w:cs="Arial"/>
          <w:sz w:val="24"/>
          <w:szCs w:val="24"/>
        </w:rPr>
        <w:t>C2823. This was likely followed by olivine fractionation to produce the remaining olivine compositions (C2831, C2878</w:t>
      </w:r>
      <w:r>
        <w:rPr>
          <w:rFonts w:ascii="Arial" w:hAnsi="Arial" w:cs="Arial"/>
          <w:sz w:val="24"/>
          <w:szCs w:val="24"/>
        </w:rPr>
        <w:t xml:space="preserve"> and</w:t>
      </w:r>
      <w:r w:rsidRPr="007665AE">
        <w:rPr>
          <w:rFonts w:ascii="Arial" w:hAnsi="Arial" w:cs="Arial"/>
          <w:sz w:val="24"/>
          <w:szCs w:val="24"/>
        </w:rPr>
        <w:t xml:space="preserve"> C2797) of the Virunga population. </w:t>
      </w:r>
      <w:r w:rsidRPr="007665AE">
        <w:rPr>
          <w:rFonts w:ascii="Arial" w:hAnsi="Arial" w:cs="Arial"/>
          <w:sz w:val="24"/>
          <w:szCs w:val="24"/>
        </w:rPr>
        <w:br/>
      </w:r>
      <w:r w:rsidRPr="007665AE">
        <w:rPr>
          <w:rFonts w:ascii="Arial" w:hAnsi="Arial" w:cs="Arial"/>
          <w:sz w:val="24"/>
          <w:szCs w:val="24"/>
        </w:rPr>
        <w:br/>
        <w:t>The Toro-Ankole olivines appear to have only minor fractionation relative to that of Virunga, indicated by their high</w:t>
      </w:r>
      <w:r>
        <w:rPr>
          <w:rFonts w:ascii="Arial" w:hAnsi="Arial" w:cs="Arial"/>
          <w:sz w:val="24"/>
          <w:szCs w:val="24"/>
        </w:rPr>
        <w:t>er</w:t>
      </w:r>
      <w:r w:rsidRPr="007665AE">
        <w:rPr>
          <w:rFonts w:ascii="Arial" w:hAnsi="Arial" w:cs="Arial"/>
          <w:sz w:val="24"/>
          <w:szCs w:val="24"/>
        </w:rPr>
        <w:t xml:space="preserve"> Mg# (Figure 4.4). The leucite ankaratrite</w:t>
      </w:r>
      <w:r>
        <w:rPr>
          <w:rFonts w:ascii="Arial" w:hAnsi="Arial" w:cs="Arial"/>
          <w:sz w:val="24"/>
          <w:szCs w:val="24"/>
        </w:rPr>
        <w:t>,</w:t>
      </w:r>
      <w:r w:rsidRPr="007665AE">
        <w:rPr>
          <w:rFonts w:ascii="Arial" w:hAnsi="Arial" w:cs="Arial"/>
          <w:sz w:val="24"/>
          <w:szCs w:val="24"/>
        </w:rPr>
        <w:t xml:space="preserve"> C5619, is an exception due to it having Ca compositions indicative of olivine fractionation from ugandite, consistent with previous </w:t>
      </w:r>
      <w:r>
        <w:rPr>
          <w:rFonts w:ascii="Arial" w:hAnsi="Arial" w:cs="Arial"/>
          <w:sz w:val="24"/>
          <w:szCs w:val="24"/>
        </w:rPr>
        <w:t>research</w:t>
      </w:r>
      <w:r w:rsidRPr="007665AE">
        <w:rPr>
          <w:rFonts w:ascii="Arial" w:hAnsi="Arial" w:cs="Arial"/>
          <w:sz w:val="24"/>
          <w:szCs w:val="24"/>
        </w:rPr>
        <w:t xml:space="preserve"> on the formation of this rock type </w:t>
      </w:r>
      <w:r>
        <w:rPr>
          <w:rFonts w:ascii="Arial" w:hAnsi="Arial" w:cs="Arial"/>
          <w:noProof/>
          <w:sz w:val="24"/>
          <w:szCs w:val="24"/>
        </w:rPr>
        <w:t>(Tappe et al., 2003)</w:t>
      </w:r>
      <w:r w:rsidRPr="007665AE">
        <w:rPr>
          <w:rFonts w:ascii="Arial" w:hAnsi="Arial" w:cs="Arial"/>
          <w:sz w:val="24"/>
          <w:szCs w:val="24"/>
        </w:rPr>
        <w:t xml:space="preserve">. The mafurite, C6066, and the ugandite, C6098, from Toro-Ankole, have olivine Ca concentrations and Mg# which fall within the range of mantle values (Figure 4.4) </w:t>
      </w:r>
      <w:r>
        <w:rPr>
          <w:rFonts w:ascii="Arial" w:hAnsi="Arial" w:cs="Arial"/>
          <w:noProof/>
          <w:sz w:val="24"/>
          <w:szCs w:val="24"/>
        </w:rPr>
        <w:t>(Herzberg, 2011)</w:t>
      </w:r>
      <w:r w:rsidRPr="007665AE">
        <w:rPr>
          <w:rFonts w:ascii="Arial" w:hAnsi="Arial" w:cs="Arial"/>
          <w:sz w:val="24"/>
          <w:szCs w:val="24"/>
        </w:rPr>
        <w:t>, while the ugandite, C4035, has a wider range of Ca concentrations</w:t>
      </w:r>
      <w:r>
        <w:rPr>
          <w:rFonts w:ascii="Arial" w:hAnsi="Arial" w:cs="Arial"/>
          <w:sz w:val="24"/>
          <w:szCs w:val="24"/>
        </w:rPr>
        <w:t>,</w:t>
      </w:r>
      <w:r w:rsidRPr="007665AE">
        <w:rPr>
          <w:rFonts w:ascii="Arial" w:hAnsi="Arial" w:cs="Arial"/>
          <w:sz w:val="24"/>
          <w:szCs w:val="24"/>
        </w:rPr>
        <w:t xml:space="preserve"> some of which fall within the mantle range. These samples from Toro-Ankole are the most primitive from the western branch of the East African Rift System. South African olivine melilitites that are similar in whole rock composition to the katungites of this study </w:t>
      </w:r>
      <w:r>
        <w:rPr>
          <w:rFonts w:ascii="Arial" w:hAnsi="Arial" w:cs="Arial"/>
          <w:noProof/>
          <w:sz w:val="24"/>
          <w:szCs w:val="24"/>
        </w:rPr>
        <w:t>(Day et al., 2014)</w:t>
      </w:r>
      <w:r w:rsidRPr="007665AE">
        <w:rPr>
          <w:rFonts w:ascii="Arial" w:hAnsi="Arial" w:cs="Arial"/>
          <w:sz w:val="24"/>
          <w:szCs w:val="24"/>
        </w:rPr>
        <w:t xml:space="preserve"> (Figure 4.4) appear to follow a different fractionation path relative to the Toro-Ankole olivines, with the South African olivine melilitites dominated by pyroxene fractionation. All the olivines from the western branch of the East African Rift System measured in this study have Mg# and Ca concentrations outside that expected of primary peridotite magmas and their fractionation products</w:t>
      </w:r>
      <w:r>
        <w:rPr>
          <w:rFonts w:ascii="Arial" w:hAnsi="Arial" w:cs="Arial"/>
          <w:sz w:val="24"/>
          <w:szCs w:val="24"/>
        </w:rPr>
        <w:t xml:space="preserve"> </w:t>
      </w:r>
      <w:r>
        <w:rPr>
          <w:rFonts w:ascii="Arial" w:hAnsi="Arial" w:cs="Arial"/>
          <w:noProof/>
          <w:sz w:val="24"/>
          <w:szCs w:val="24"/>
        </w:rPr>
        <w:t>(Søager et al., 2015)</w:t>
      </w:r>
      <w:r w:rsidRPr="007665AE">
        <w:rPr>
          <w:rFonts w:ascii="Arial" w:hAnsi="Arial" w:cs="Arial"/>
          <w:sz w:val="24"/>
          <w:szCs w:val="24"/>
        </w:rPr>
        <w:t>.</w:t>
      </w:r>
    </w:p>
    <w:p w14:paraId="3FA05514"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The kimberlite olivines of the Kalahari samples have Mg# and Ca concentrations </w:t>
      </w:r>
      <w:r>
        <w:rPr>
          <w:rFonts w:ascii="Arial" w:hAnsi="Arial" w:cs="Arial"/>
          <w:sz w:val="24"/>
          <w:szCs w:val="24"/>
        </w:rPr>
        <w:t>all falling</w:t>
      </w:r>
      <w:r w:rsidRPr="007665AE">
        <w:rPr>
          <w:rFonts w:ascii="Arial" w:hAnsi="Arial" w:cs="Arial"/>
          <w:sz w:val="24"/>
          <w:szCs w:val="24"/>
        </w:rPr>
        <w:t xml:space="preserve"> within the values for mantle olivines </w:t>
      </w:r>
      <w:r>
        <w:rPr>
          <w:rFonts w:ascii="Arial" w:hAnsi="Arial" w:cs="Arial"/>
          <w:noProof/>
          <w:sz w:val="24"/>
          <w:szCs w:val="24"/>
        </w:rPr>
        <w:t>(Herzberg, 2011)</w:t>
      </w:r>
      <w:r w:rsidRPr="007665AE">
        <w:rPr>
          <w:rFonts w:ascii="Arial" w:hAnsi="Arial" w:cs="Arial"/>
          <w:sz w:val="24"/>
          <w:szCs w:val="24"/>
        </w:rPr>
        <w:t xml:space="preserve">. Kimberlites (Figure 4.4) from other studies </w:t>
      </w:r>
      <w:r>
        <w:rPr>
          <w:rFonts w:ascii="Arial" w:hAnsi="Arial" w:cs="Arial"/>
          <w:noProof/>
          <w:sz w:val="24"/>
          <w:szCs w:val="24"/>
        </w:rPr>
        <w:t>(Brett et al., 2009, De Hoog et al., 2010, Bussweiler et al., 2015)</w:t>
      </w:r>
      <w:r w:rsidRPr="007665AE">
        <w:rPr>
          <w:rFonts w:ascii="Arial" w:hAnsi="Arial" w:cs="Arial"/>
          <w:sz w:val="24"/>
          <w:szCs w:val="24"/>
        </w:rPr>
        <w:t xml:space="preserve"> also fall within the mantle trend, except for the melt trend illustrated by Bussweiler et al., (2015), which has elevated Ca concentrations. These elevated Ca concentrations associated with kimberlite melts are not seen in the kimberlite olivines of this study. </w:t>
      </w:r>
    </w:p>
    <w:p w14:paraId="04ECC413" w14:textId="77777777" w:rsidR="000C6E8C" w:rsidRPr="007F1BB3" w:rsidRDefault="000C6E8C" w:rsidP="00C24BF4">
      <w:pPr>
        <w:keepNext/>
        <w:spacing w:line="360" w:lineRule="auto"/>
        <w:rPr>
          <w:rFonts w:ascii="Arial" w:hAnsi="Arial" w:cs="Arial"/>
          <w:sz w:val="24"/>
          <w:szCs w:val="24"/>
        </w:rPr>
      </w:pPr>
      <w:r w:rsidRPr="007F1BB3">
        <w:rPr>
          <w:rFonts w:ascii="Arial" w:hAnsi="Arial" w:cs="Arial"/>
          <w:noProof/>
          <w:sz w:val="24"/>
          <w:szCs w:val="24"/>
        </w:rPr>
        <w:lastRenderedPageBreak/>
        <w:t xml:space="preserve"> </w:t>
      </w:r>
      <w:r w:rsidRPr="007F1BB3">
        <w:rPr>
          <w:rFonts w:ascii="Arial" w:hAnsi="Arial" w:cs="Arial"/>
          <w:noProof/>
          <w:sz w:val="24"/>
          <w:szCs w:val="24"/>
        </w:rPr>
        <w:drawing>
          <wp:inline distT="0" distB="0" distL="0" distR="0" wp14:anchorId="5639FB87" wp14:editId="0973539F">
            <wp:extent cx="5943600" cy="41592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4159250"/>
                    </a:xfrm>
                    <a:prstGeom prst="rect">
                      <a:avLst/>
                    </a:prstGeom>
                  </pic:spPr>
                </pic:pic>
              </a:graphicData>
            </a:graphic>
          </wp:inline>
        </w:drawing>
      </w:r>
    </w:p>
    <w:p w14:paraId="0A2ABE49" w14:textId="4018F568" w:rsidR="000C6E8C" w:rsidRPr="007F1BB3" w:rsidRDefault="000C6E8C" w:rsidP="00C24BF4">
      <w:pPr>
        <w:pStyle w:val="Caption"/>
        <w:jc w:val="center"/>
        <w:rPr>
          <w:rFonts w:ascii="Arial" w:hAnsi="Arial" w:cs="Arial"/>
        </w:rPr>
      </w:pPr>
      <w:bookmarkStart w:id="26" w:name="_Hlk503236255"/>
      <w:r w:rsidRPr="007F1BB3">
        <w:rPr>
          <w:rFonts w:ascii="Arial" w:hAnsi="Arial" w:cs="Arial"/>
          <w:color w:val="000000" w:themeColor="text1"/>
        </w:rPr>
        <w:t xml:space="preserve">Figure 4.3: Mg# vs Ca of olivine spot </w:t>
      </w:r>
      <w:r w:rsidR="00665487">
        <w:rPr>
          <w:rFonts w:ascii="Arial" w:hAnsi="Arial" w:cs="Arial"/>
          <w:color w:val="000000" w:themeColor="text1"/>
        </w:rPr>
        <w:t>analyses</w:t>
      </w:r>
      <w:r w:rsidRPr="007F1BB3">
        <w:rPr>
          <w:rFonts w:ascii="Arial" w:hAnsi="Arial" w:cs="Arial"/>
          <w:color w:val="000000" w:themeColor="text1"/>
        </w:rPr>
        <w:t>, Modified from Herzberg, (2011) and Søager et al., (2015). Primary peridotite derived magma field ranging in composition from 8-38% MgO (green), and the evolution path of melts ranging in composition from 8-20% MgO (grey), calculated by Herzberg, (2011).</w:t>
      </w:r>
      <w:bookmarkEnd w:id="26"/>
      <w:r w:rsidRPr="007F1BB3">
        <w:rPr>
          <w:rFonts w:ascii="Arial" w:hAnsi="Arial" w:cs="Arial"/>
          <w:color w:val="000000" w:themeColor="text1"/>
        </w:rPr>
        <w:br/>
        <w:t xml:space="preserve"> Reference data: Kimberlites – (</w:t>
      </w:r>
      <w:r w:rsidRPr="007F1BB3">
        <w:rPr>
          <w:rFonts w:ascii="Arial" w:hAnsi="Arial" w:cs="Arial"/>
          <w:color w:val="00B0F0"/>
        </w:rPr>
        <w:t>x</w:t>
      </w:r>
      <w:r w:rsidRPr="007F1BB3">
        <w:rPr>
          <w:rFonts w:ascii="Arial" w:hAnsi="Arial" w:cs="Arial"/>
          <w:color w:val="000000" w:themeColor="text1"/>
        </w:rPr>
        <w:t>) (Brett et al., 2009, De Hoog et al., 2010, Bussweiler et al., 2015), South African melilitites (</w:t>
      </w:r>
      <w:r w:rsidRPr="007F1BB3">
        <w:rPr>
          <w:rFonts w:ascii="Segoe UI Symbol" w:hAnsi="Segoe UI Symbol" w:cs="Segoe UI Symbol"/>
          <w:color w:val="00B0F0"/>
          <w:shd w:val="clear" w:color="auto" w:fill="FFFFFF"/>
        </w:rPr>
        <w:t>☆</w:t>
      </w:r>
      <w:r w:rsidRPr="007F1BB3">
        <w:rPr>
          <w:rFonts w:ascii="Arial" w:hAnsi="Arial" w:cs="Arial"/>
          <w:color w:val="000000" w:themeColor="text1"/>
          <w:shd w:val="clear" w:color="auto" w:fill="FFFFFF"/>
        </w:rPr>
        <w:t xml:space="preserve">) </w:t>
      </w:r>
      <w:r w:rsidRPr="007F1BB3">
        <w:rPr>
          <w:rFonts w:ascii="Arial" w:hAnsi="Arial" w:cs="Arial"/>
          <w:noProof/>
          <w:color w:val="000000" w:themeColor="text1"/>
        </w:rPr>
        <w:t>(Day et al., 2014)</w:t>
      </w:r>
      <w:r w:rsidRPr="007F1BB3">
        <w:rPr>
          <w:rFonts w:ascii="Arial" w:hAnsi="Arial" w:cs="Arial"/>
          <w:color w:val="000000" w:themeColor="text1"/>
        </w:rPr>
        <w:t>. Key same as Figure 4.1.</w:t>
      </w:r>
    </w:p>
    <w:p w14:paraId="24D29E89" w14:textId="77777777" w:rsidR="000C6E8C" w:rsidRPr="007F1BB3" w:rsidRDefault="000C6E8C" w:rsidP="00C24BF4">
      <w:pPr>
        <w:spacing w:line="360" w:lineRule="auto"/>
        <w:rPr>
          <w:rFonts w:ascii="Arial" w:hAnsi="Arial" w:cs="Arial"/>
          <w:sz w:val="24"/>
          <w:szCs w:val="24"/>
        </w:rPr>
      </w:pPr>
    </w:p>
    <w:p w14:paraId="3F18A119"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Ni and Co in olivine can be decoupled from each other, either by mantle melting in the presence of pyroxenite, raising the Ni/Co ratio, or via fractional crystallization that lowers the Ni/Co ratio</w:t>
      </w:r>
      <w:r>
        <w:rPr>
          <w:rFonts w:ascii="Arial" w:hAnsi="Arial" w:cs="Arial"/>
          <w:sz w:val="24"/>
          <w:szCs w:val="24"/>
        </w:rPr>
        <w:t xml:space="preserve"> </w:t>
      </w:r>
      <w:r>
        <w:rPr>
          <w:rFonts w:ascii="Arial" w:hAnsi="Arial" w:cs="Arial"/>
          <w:noProof/>
          <w:sz w:val="24"/>
          <w:szCs w:val="24"/>
        </w:rPr>
        <w:t>(Sobolev et al., 2007, Foley et al., 2013)</w:t>
      </w:r>
      <w:r w:rsidRPr="007665AE">
        <w:rPr>
          <w:rFonts w:ascii="Arial" w:hAnsi="Arial" w:cs="Arial"/>
          <w:sz w:val="24"/>
          <w:szCs w:val="24"/>
        </w:rPr>
        <w:t xml:space="preserve">. This results in the Ni/Co of olivines deviating from the primitive earth value of Ni/Co = 20 (Figure 4.4) </w:t>
      </w:r>
      <w:r>
        <w:rPr>
          <w:rFonts w:ascii="Arial" w:hAnsi="Arial" w:cs="Arial"/>
          <w:noProof/>
          <w:sz w:val="24"/>
          <w:szCs w:val="24"/>
        </w:rPr>
        <w:t>(Sobolev et al., 2007)</w:t>
      </w:r>
      <w:r w:rsidRPr="007665AE">
        <w:rPr>
          <w:rFonts w:ascii="Arial" w:hAnsi="Arial" w:cs="Arial"/>
          <w:sz w:val="24"/>
          <w:szCs w:val="24"/>
        </w:rPr>
        <w:t>. Melting of a pyroxenite, formed via the recycling of oceanic crust, is evidenced in the elevated the Ni/Co of Hawaiian OIB, with values well over the Earth average of 20 (</w:t>
      </w:r>
      <w:r>
        <w:rPr>
          <w:rFonts w:ascii="Arial" w:hAnsi="Arial" w:cs="Arial"/>
          <w:sz w:val="24"/>
          <w:szCs w:val="24"/>
        </w:rPr>
        <w:t xml:space="preserve">in this case, Ni/Co </w:t>
      </w:r>
      <w:r w:rsidRPr="007665AE">
        <w:rPr>
          <w:rFonts w:ascii="Arial" w:hAnsi="Arial" w:cs="Arial"/>
          <w:sz w:val="24"/>
          <w:szCs w:val="24"/>
        </w:rPr>
        <w:t xml:space="preserve">up to 30) (Figure 4.4) </w:t>
      </w:r>
      <w:r>
        <w:rPr>
          <w:rFonts w:ascii="Arial" w:hAnsi="Arial" w:cs="Arial"/>
          <w:noProof/>
          <w:sz w:val="24"/>
          <w:szCs w:val="24"/>
        </w:rPr>
        <w:t>(Sobolev et al., 2007)</w:t>
      </w:r>
      <w:r w:rsidRPr="007665AE">
        <w:rPr>
          <w:rFonts w:ascii="Arial" w:hAnsi="Arial" w:cs="Arial"/>
          <w:sz w:val="24"/>
          <w:szCs w:val="24"/>
        </w:rPr>
        <w:t xml:space="preserve">. Recycling of continental crust extremely elevates Ni/Co (up to 90) of Mediterranean lamproites, likely due to melting of phlogopite (which has a Ni/Co value up to 35) in the source, with high Ni/Co </w:t>
      </w:r>
      <w:commentRangeStart w:id="27"/>
      <w:r w:rsidRPr="007665AE">
        <w:rPr>
          <w:rFonts w:ascii="Arial" w:hAnsi="Arial" w:cs="Arial"/>
          <w:sz w:val="24"/>
          <w:szCs w:val="24"/>
        </w:rPr>
        <w:t>(up to 35)</w:t>
      </w:r>
      <w:commentRangeEnd w:id="27"/>
      <w:r>
        <w:rPr>
          <w:rStyle w:val="CommentReference"/>
        </w:rPr>
        <w:commentReference w:id="27"/>
      </w:r>
      <w:r>
        <w:rPr>
          <w:rFonts w:ascii="Arial" w:hAnsi="Arial" w:cs="Arial"/>
          <w:sz w:val="24"/>
          <w:szCs w:val="24"/>
        </w:rPr>
        <w:t xml:space="preserve"> </w:t>
      </w:r>
      <w:r w:rsidRPr="007665AE">
        <w:rPr>
          <w:rFonts w:ascii="Arial" w:hAnsi="Arial" w:cs="Arial"/>
          <w:sz w:val="24"/>
          <w:szCs w:val="24"/>
        </w:rPr>
        <w:t xml:space="preserve">(Figure 4.4) </w:t>
      </w:r>
      <w:r>
        <w:rPr>
          <w:rFonts w:ascii="Arial" w:hAnsi="Arial" w:cs="Arial"/>
          <w:noProof/>
          <w:sz w:val="24"/>
          <w:szCs w:val="24"/>
        </w:rPr>
        <w:t>(Foley et al., 2013)</w:t>
      </w:r>
      <w:r w:rsidRPr="007665AE">
        <w:rPr>
          <w:rFonts w:ascii="Arial" w:hAnsi="Arial" w:cs="Arial"/>
          <w:sz w:val="24"/>
          <w:szCs w:val="24"/>
        </w:rPr>
        <w:t xml:space="preserve">. Fractional crystallization causes the Ni/Co ratio to drop below the </w:t>
      </w:r>
      <w:r>
        <w:rPr>
          <w:rFonts w:ascii="Arial" w:hAnsi="Arial" w:cs="Arial"/>
          <w:sz w:val="24"/>
          <w:szCs w:val="24"/>
        </w:rPr>
        <w:t>E</w:t>
      </w:r>
      <w:r w:rsidRPr="007665AE">
        <w:rPr>
          <w:rFonts w:ascii="Arial" w:hAnsi="Arial" w:cs="Arial"/>
          <w:sz w:val="24"/>
          <w:szCs w:val="24"/>
        </w:rPr>
        <w:t xml:space="preserve">arth average of 20 </w:t>
      </w:r>
      <w:r>
        <w:rPr>
          <w:rFonts w:ascii="Arial" w:hAnsi="Arial" w:cs="Arial"/>
          <w:noProof/>
          <w:sz w:val="24"/>
          <w:szCs w:val="24"/>
        </w:rPr>
        <w:t>(Sobolev et al., 2007)</w:t>
      </w:r>
      <w:r w:rsidRPr="007665AE">
        <w:rPr>
          <w:rFonts w:ascii="Arial" w:hAnsi="Arial" w:cs="Arial"/>
          <w:sz w:val="24"/>
          <w:szCs w:val="24"/>
        </w:rPr>
        <w:t xml:space="preserve">, likely due to crystallization of phases such as </w:t>
      </w:r>
      <w:r w:rsidRPr="007665AE">
        <w:rPr>
          <w:rFonts w:ascii="Arial" w:hAnsi="Arial" w:cs="Arial"/>
          <w:sz w:val="24"/>
          <w:szCs w:val="24"/>
        </w:rPr>
        <w:lastRenderedPageBreak/>
        <w:t xml:space="preserve">Cr-spinel, which have Ni/Co values of 4, as seen in aillikites (Figure 4.4) </w:t>
      </w:r>
      <w:r>
        <w:rPr>
          <w:rFonts w:ascii="Arial" w:hAnsi="Arial" w:cs="Arial"/>
          <w:noProof/>
          <w:sz w:val="24"/>
          <w:szCs w:val="24"/>
        </w:rPr>
        <w:t>(Veter et al., 2017)</w:t>
      </w:r>
      <w:r w:rsidRPr="007665AE">
        <w:rPr>
          <w:rFonts w:ascii="Arial" w:hAnsi="Arial" w:cs="Arial"/>
          <w:sz w:val="24"/>
          <w:szCs w:val="24"/>
        </w:rPr>
        <w:t xml:space="preserve">. </w:t>
      </w:r>
    </w:p>
    <w:p w14:paraId="2EE8FFD2"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The Virunga olivines from C2823, C2831, C2878 and C2797</w:t>
      </w:r>
      <w:r>
        <w:rPr>
          <w:rFonts w:ascii="Arial" w:hAnsi="Arial" w:cs="Arial"/>
          <w:sz w:val="24"/>
          <w:szCs w:val="24"/>
        </w:rPr>
        <w:t>,</w:t>
      </w:r>
      <w:r w:rsidRPr="007665AE">
        <w:rPr>
          <w:rFonts w:ascii="Arial" w:hAnsi="Arial" w:cs="Arial"/>
          <w:sz w:val="24"/>
          <w:szCs w:val="24"/>
        </w:rPr>
        <w:t xml:space="preserve"> except for the </w:t>
      </w:r>
      <w:r>
        <w:rPr>
          <w:rFonts w:ascii="Arial" w:hAnsi="Arial" w:cs="Arial"/>
          <w:sz w:val="24"/>
          <w:szCs w:val="24"/>
        </w:rPr>
        <w:t>u</w:t>
      </w:r>
      <w:r w:rsidRPr="007665AE">
        <w:rPr>
          <w:rFonts w:ascii="Arial" w:hAnsi="Arial" w:cs="Arial"/>
          <w:sz w:val="24"/>
          <w:szCs w:val="24"/>
        </w:rPr>
        <w:t>gandite</w:t>
      </w:r>
      <w:r>
        <w:rPr>
          <w:rFonts w:ascii="Arial" w:hAnsi="Arial" w:cs="Arial"/>
          <w:sz w:val="24"/>
          <w:szCs w:val="24"/>
        </w:rPr>
        <w:t>,</w:t>
      </w:r>
      <w:r w:rsidRPr="007665AE">
        <w:rPr>
          <w:rFonts w:ascii="Arial" w:hAnsi="Arial" w:cs="Arial"/>
          <w:sz w:val="24"/>
          <w:szCs w:val="24"/>
        </w:rPr>
        <w:t xml:space="preserve"> C2787, all have extremely low Ni/Co &lt;5 (Figure 4.4), which is consistent with the fractionation </w:t>
      </w:r>
      <w:r>
        <w:rPr>
          <w:rFonts w:ascii="Arial" w:hAnsi="Arial" w:cs="Arial"/>
          <w:sz w:val="24"/>
          <w:szCs w:val="24"/>
        </w:rPr>
        <w:t xml:space="preserve">indicated </w:t>
      </w:r>
      <w:r w:rsidRPr="007665AE">
        <w:rPr>
          <w:rFonts w:ascii="Arial" w:hAnsi="Arial" w:cs="Arial"/>
          <w:sz w:val="24"/>
          <w:szCs w:val="24"/>
        </w:rPr>
        <w:t xml:space="preserve">by Ni, Mg#, Fe/Mn and Ca in the previous sections. The Virunga olivines appear to have a steeper Ni/Co fractionation path than the non-alkaline, Hawaii OIB </w:t>
      </w:r>
      <w:r>
        <w:rPr>
          <w:rFonts w:ascii="Arial" w:hAnsi="Arial" w:cs="Arial"/>
          <w:noProof/>
          <w:sz w:val="24"/>
          <w:szCs w:val="24"/>
        </w:rPr>
        <w:t>(Sobolev et al., 2007)</w:t>
      </w:r>
      <w:r w:rsidRPr="007665AE">
        <w:rPr>
          <w:rFonts w:ascii="Arial" w:hAnsi="Arial" w:cs="Arial"/>
          <w:sz w:val="24"/>
          <w:szCs w:val="24"/>
        </w:rPr>
        <w:t xml:space="preserve"> or arc volcanics </w:t>
      </w:r>
      <w:r>
        <w:rPr>
          <w:rFonts w:ascii="Arial" w:hAnsi="Arial" w:cs="Arial"/>
          <w:noProof/>
          <w:sz w:val="24"/>
          <w:szCs w:val="24"/>
        </w:rPr>
        <w:t>(Wade et al., 2006)</w:t>
      </w:r>
      <w:r w:rsidRPr="007665AE">
        <w:rPr>
          <w:rFonts w:ascii="Arial" w:hAnsi="Arial" w:cs="Arial"/>
          <w:sz w:val="24"/>
          <w:szCs w:val="24"/>
        </w:rPr>
        <w:t>. This is likely due to the high D</w:t>
      </w:r>
      <w:r w:rsidRPr="007665AE">
        <w:rPr>
          <w:rFonts w:ascii="Arial" w:hAnsi="Arial" w:cs="Arial"/>
          <w:sz w:val="24"/>
          <w:szCs w:val="24"/>
          <w:vertAlign w:val="subscript"/>
        </w:rPr>
        <w:t>Ni</w:t>
      </w:r>
      <w:r w:rsidRPr="007665AE">
        <w:rPr>
          <w:rFonts w:ascii="Arial" w:hAnsi="Arial" w:cs="Arial"/>
          <w:sz w:val="24"/>
          <w:szCs w:val="24"/>
        </w:rPr>
        <w:t xml:space="preserve"> (30–90) of olivine in alkaline melts compared to non-alkaline melts (D</w:t>
      </w:r>
      <w:r w:rsidRPr="007665AE">
        <w:rPr>
          <w:rFonts w:ascii="Arial" w:hAnsi="Arial" w:cs="Arial"/>
          <w:sz w:val="24"/>
          <w:szCs w:val="24"/>
          <w:vertAlign w:val="subscript"/>
        </w:rPr>
        <w:t xml:space="preserve">Ni </w:t>
      </w:r>
      <w:r w:rsidRPr="007665AE">
        <w:rPr>
          <w:rFonts w:ascii="Arial" w:hAnsi="Arial" w:cs="Arial"/>
          <w:sz w:val="24"/>
          <w:szCs w:val="24"/>
        </w:rPr>
        <w:t xml:space="preserve">5-35) </w:t>
      </w:r>
      <w:r>
        <w:rPr>
          <w:rFonts w:ascii="Arial" w:hAnsi="Arial" w:cs="Arial"/>
          <w:noProof/>
          <w:sz w:val="24"/>
          <w:szCs w:val="24"/>
        </w:rPr>
        <w:t>(Foley et al., 2013)</w:t>
      </w:r>
      <w:r w:rsidRPr="007665AE">
        <w:rPr>
          <w:rFonts w:ascii="Arial" w:hAnsi="Arial" w:cs="Arial"/>
          <w:sz w:val="24"/>
          <w:szCs w:val="24"/>
        </w:rPr>
        <w:t>, while the partition coefficient of olivine in alkaline leucite basanites is similar to non-alkaline melts such as Kilauea basalts (D</w:t>
      </w:r>
      <w:r w:rsidRPr="007665AE">
        <w:rPr>
          <w:rFonts w:ascii="Arial" w:hAnsi="Arial" w:cs="Arial"/>
          <w:sz w:val="24"/>
          <w:szCs w:val="24"/>
          <w:vertAlign w:val="subscript"/>
        </w:rPr>
        <w:t>Co</w:t>
      </w:r>
      <w:r w:rsidRPr="007665AE">
        <w:rPr>
          <w:rFonts w:ascii="Arial" w:hAnsi="Arial" w:cs="Arial"/>
          <w:sz w:val="24"/>
          <w:szCs w:val="24"/>
        </w:rPr>
        <w:t xml:space="preserve"> ~4) </w:t>
      </w:r>
      <w:r>
        <w:rPr>
          <w:rFonts w:ascii="Arial" w:hAnsi="Arial" w:cs="Arial"/>
          <w:noProof/>
          <w:sz w:val="24"/>
          <w:szCs w:val="24"/>
        </w:rPr>
        <w:t>(Foley et al., 2011)</w:t>
      </w:r>
      <w:r w:rsidRPr="007665AE">
        <w:rPr>
          <w:rFonts w:ascii="Arial" w:hAnsi="Arial" w:cs="Arial"/>
          <w:sz w:val="24"/>
          <w:szCs w:val="24"/>
        </w:rPr>
        <w:t xml:space="preserve">. This suggests olivine as a significant </w:t>
      </w:r>
      <w:r>
        <w:rPr>
          <w:rFonts w:ascii="Arial" w:hAnsi="Arial" w:cs="Arial"/>
          <w:sz w:val="24"/>
          <w:szCs w:val="24"/>
        </w:rPr>
        <w:t xml:space="preserve">(but not the only), </w:t>
      </w:r>
      <w:r w:rsidRPr="007665AE">
        <w:rPr>
          <w:rFonts w:ascii="Arial" w:hAnsi="Arial" w:cs="Arial"/>
          <w:sz w:val="24"/>
          <w:szCs w:val="24"/>
        </w:rPr>
        <w:t xml:space="preserve">fractionating phase in the Virunga olivines. The </w:t>
      </w:r>
      <w:r>
        <w:rPr>
          <w:rFonts w:ascii="Arial" w:hAnsi="Arial" w:cs="Arial"/>
          <w:sz w:val="24"/>
          <w:szCs w:val="24"/>
        </w:rPr>
        <w:t>u</w:t>
      </w:r>
      <w:r w:rsidRPr="007665AE">
        <w:rPr>
          <w:rFonts w:ascii="Arial" w:hAnsi="Arial" w:cs="Arial"/>
          <w:sz w:val="24"/>
          <w:szCs w:val="24"/>
        </w:rPr>
        <w:t xml:space="preserve">gandite, C2787, has Ni/Co values ranging from 8-16, </w:t>
      </w:r>
      <w:r>
        <w:rPr>
          <w:rFonts w:ascii="Arial" w:hAnsi="Arial" w:cs="Arial"/>
          <w:sz w:val="24"/>
          <w:szCs w:val="24"/>
        </w:rPr>
        <w:t xml:space="preserve">and </w:t>
      </w:r>
      <w:r w:rsidRPr="007665AE">
        <w:rPr>
          <w:rFonts w:ascii="Arial" w:hAnsi="Arial" w:cs="Arial"/>
          <w:sz w:val="24"/>
          <w:szCs w:val="24"/>
        </w:rPr>
        <w:t xml:space="preserve">at similar Mg# to aillikites (Figure 4.4) </w:t>
      </w:r>
      <w:r>
        <w:rPr>
          <w:rFonts w:ascii="Arial" w:hAnsi="Arial" w:cs="Arial"/>
          <w:noProof/>
          <w:sz w:val="24"/>
          <w:szCs w:val="24"/>
        </w:rPr>
        <w:t>(Veter et al., 2017)</w:t>
      </w:r>
      <w:r w:rsidRPr="007665AE">
        <w:rPr>
          <w:rFonts w:ascii="Arial" w:hAnsi="Arial" w:cs="Arial"/>
          <w:sz w:val="24"/>
          <w:szCs w:val="24"/>
        </w:rPr>
        <w:t>, suggesting the involvement of the fractionation of Cr-spinel. Cr-spinel fractionation in</w:t>
      </w:r>
      <w:r>
        <w:rPr>
          <w:rFonts w:ascii="Arial" w:hAnsi="Arial" w:cs="Arial"/>
          <w:sz w:val="24"/>
          <w:szCs w:val="24"/>
        </w:rPr>
        <w:t xml:space="preserve"> the</w:t>
      </w:r>
      <w:r w:rsidRPr="007665AE">
        <w:rPr>
          <w:rFonts w:ascii="Arial" w:hAnsi="Arial" w:cs="Arial"/>
          <w:sz w:val="24"/>
          <w:szCs w:val="24"/>
        </w:rPr>
        <w:t xml:space="preserve"> C2787 olivines is </w:t>
      </w:r>
      <w:r>
        <w:rPr>
          <w:rFonts w:ascii="Arial" w:hAnsi="Arial" w:cs="Arial"/>
          <w:sz w:val="24"/>
          <w:szCs w:val="24"/>
        </w:rPr>
        <w:t>indicated</w:t>
      </w:r>
      <w:r w:rsidRPr="007665AE">
        <w:rPr>
          <w:rFonts w:ascii="Arial" w:hAnsi="Arial" w:cs="Arial"/>
          <w:sz w:val="24"/>
          <w:szCs w:val="24"/>
        </w:rPr>
        <w:t xml:space="preserve"> by them being depleted in Cr (Figure 4.5). </w:t>
      </w:r>
    </w:p>
    <w:p w14:paraId="3BAAD68F" w14:textId="77777777" w:rsidR="000C6E8C" w:rsidRPr="007665AE" w:rsidRDefault="000C6E8C" w:rsidP="00C24BF4">
      <w:pPr>
        <w:spacing w:line="360" w:lineRule="auto"/>
        <w:rPr>
          <w:rFonts w:ascii="Arial" w:hAnsi="Arial" w:cs="Arial"/>
          <w:noProof/>
          <w:sz w:val="24"/>
          <w:szCs w:val="24"/>
        </w:rPr>
      </w:pPr>
      <w:r w:rsidRPr="007665AE">
        <w:rPr>
          <w:rFonts w:ascii="Arial" w:hAnsi="Arial" w:cs="Arial"/>
          <w:noProof/>
          <w:sz w:val="24"/>
          <w:szCs w:val="24"/>
        </w:rPr>
        <w:t>The Toro-Ankole olivines from C5619, C5775, and C3946</w:t>
      </w:r>
      <w:r>
        <w:rPr>
          <w:rFonts w:ascii="Arial" w:hAnsi="Arial" w:cs="Arial"/>
          <w:noProof/>
          <w:sz w:val="24"/>
          <w:szCs w:val="24"/>
        </w:rPr>
        <w:t>,</w:t>
      </w:r>
      <w:r w:rsidRPr="007665AE">
        <w:rPr>
          <w:rFonts w:ascii="Arial" w:hAnsi="Arial" w:cs="Arial"/>
          <w:noProof/>
          <w:sz w:val="24"/>
          <w:szCs w:val="24"/>
        </w:rPr>
        <w:t xml:space="preserve"> as well as the majority of analyses from C4035</w:t>
      </w:r>
      <w:r>
        <w:rPr>
          <w:rFonts w:ascii="Arial" w:hAnsi="Arial" w:cs="Arial"/>
          <w:noProof/>
          <w:sz w:val="24"/>
          <w:szCs w:val="24"/>
        </w:rPr>
        <w:t>,</w:t>
      </w:r>
      <w:r w:rsidRPr="007665AE">
        <w:rPr>
          <w:rFonts w:ascii="Arial" w:hAnsi="Arial" w:cs="Arial"/>
          <w:noProof/>
          <w:sz w:val="24"/>
          <w:szCs w:val="24"/>
        </w:rPr>
        <w:t xml:space="preserve"> have Ni/Co values </w:t>
      </w:r>
      <w:commentRangeStart w:id="28"/>
      <w:r>
        <w:rPr>
          <w:rFonts w:ascii="Arial" w:hAnsi="Arial" w:cs="Arial"/>
          <w:noProof/>
          <w:sz w:val="24"/>
          <w:szCs w:val="24"/>
        </w:rPr>
        <w:t>ranging</w:t>
      </w:r>
      <w:r w:rsidRPr="007665AE">
        <w:rPr>
          <w:rFonts w:ascii="Arial" w:hAnsi="Arial" w:cs="Arial"/>
          <w:noProof/>
          <w:sz w:val="24"/>
          <w:szCs w:val="24"/>
        </w:rPr>
        <w:t xml:space="preserve"> 5-20</w:t>
      </w:r>
      <w:commentRangeEnd w:id="28"/>
      <w:r>
        <w:rPr>
          <w:rStyle w:val="CommentReference"/>
        </w:rPr>
        <w:commentReference w:id="28"/>
      </w:r>
      <w:r w:rsidRPr="007665AE">
        <w:rPr>
          <w:rFonts w:ascii="Arial" w:hAnsi="Arial" w:cs="Arial"/>
          <w:noProof/>
          <w:sz w:val="24"/>
          <w:szCs w:val="24"/>
        </w:rPr>
        <w:t xml:space="preserve">, hence have likely been subject to some degree of fractionation </w:t>
      </w:r>
      <w:r>
        <w:rPr>
          <w:rFonts w:ascii="Arial" w:hAnsi="Arial" w:cs="Arial"/>
          <w:noProof/>
          <w:sz w:val="24"/>
          <w:szCs w:val="24"/>
        </w:rPr>
        <w:t>(Sobolev et al., 2007)</w:t>
      </w:r>
      <w:r w:rsidRPr="007665AE">
        <w:rPr>
          <w:rFonts w:ascii="Arial" w:hAnsi="Arial" w:cs="Arial"/>
          <w:noProof/>
          <w:sz w:val="24"/>
          <w:szCs w:val="24"/>
        </w:rPr>
        <w:t xml:space="preserve">. These </w:t>
      </w:r>
      <w:r w:rsidRPr="007665AE">
        <w:rPr>
          <w:rFonts w:ascii="Arial" w:hAnsi="Arial" w:cs="Arial"/>
          <w:sz w:val="24"/>
          <w:szCs w:val="24"/>
        </w:rPr>
        <w:t xml:space="preserve">values and gradient, relative to Mg#, are similar to that of aillikites, </w:t>
      </w:r>
      <w:r>
        <w:rPr>
          <w:rFonts w:ascii="Arial" w:hAnsi="Arial" w:cs="Arial"/>
          <w:sz w:val="24"/>
          <w:szCs w:val="24"/>
        </w:rPr>
        <w:t xml:space="preserve">which </w:t>
      </w:r>
      <w:r w:rsidRPr="007665AE">
        <w:rPr>
          <w:rFonts w:ascii="Arial" w:hAnsi="Arial" w:cs="Arial"/>
          <w:sz w:val="24"/>
          <w:szCs w:val="24"/>
        </w:rPr>
        <w:t>indicat</w:t>
      </w:r>
      <w:r>
        <w:rPr>
          <w:rFonts w:ascii="Arial" w:hAnsi="Arial" w:cs="Arial"/>
          <w:sz w:val="24"/>
          <w:szCs w:val="24"/>
        </w:rPr>
        <w:t>es</w:t>
      </w:r>
      <w:r w:rsidRPr="007665AE">
        <w:rPr>
          <w:rFonts w:ascii="Arial" w:hAnsi="Arial" w:cs="Arial"/>
          <w:sz w:val="24"/>
          <w:szCs w:val="24"/>
        </w:rPr>
        <w:t xml:space="preserve"> the involvement of Cr-spinel fractionation (Figure 4.4) </w:t>
      </w:r>
      <w:r>
        <w:rPr>
          <w:rFonts w:ascii="Arial" w:hAnsi="Arial" w:cs="Arial"/>
          <w:noProof/>
          <w:sz w:val="24"/>
          <w:szCs w:val="24"/>
        </w:rPr>
        <w:t>(Veter et al., 2017)</w:t>
      </w:r>
      <w:r w:rsidRPr="007665AE">
        <w:rPr>
          <w:rFonts w:ascii="Arial" w:hAnsi="Arial" w:cs="Arial"/>
          <w:sz w:val="24"/>
          <w:szCs w:val="24"/>
        </w:rPr>
        <w:t xml:space="preserve">. This is supported by the depletion in Cr relative to the other Toro-Ankole olivines, C6066 and C6098 (Figure 4.4). The olivines from C6066 and C6098 mostly have Ni/Co values </w:t>
      </w:r>
      <w:commentRangeStart w:id="29"/>
      <w:r>
        <w:rPr>
          <w:rFonts w:ascii="Arial" w:hAnsi="Arial" w:cs="Arial"/>
          <w:sz w:val="24"/>
          <w:szCs w:val="24"/>
        </w:rPr>
        <w:t>≥</w:t>
      </w:r>
      <w:commentRangeEnd w:id="29"/>
      <w:r>
        <w:rPr>
          <w:rStyle w:val="CommentReference"/>
        </w:rPr>
        <w:commentReference w:id="29"/>
      </w:r>
      <w:r w:rsidRPr="007665AE">
        <w:rPr>
          <w:rFonts w:ascii="Arial" w:hAnsi="Arial" w:cs="Arial"/>
          <w:sz w:val="24"/>
          <w:szCs w:val="24"/>
        </w:rPr>
        <w:t>20, with most values being ~20-21. As the Ni/Co val</w:t>
      </w:r>
      <w:r>
        <w:rPr>
          <w:rFonts w:ascii="Arial" w:hAnsi="Arial" w:cs="Arial"/>
          <w:sz w:val="24"/>
          <w:szCs w:val="24"/>
        </w:rPr>
        <w:t>u</w:t>
      </w:r>
      <w:r w:rsidRPr="007665AE">
        <w:rPr>
          <w:rFonts w:ascii="Arial" w:hAnsi="Arial" w:cs="Arial"/>
          <w:sz w:val="24"/>
          <w:szCs w:val="24"/>
        </w:rPr>
        <w:t>es for</w:t>
      </w:r>
      <w:r>
        <w:rPr>
          <w:rFonts w:ascii="Arial" w:hAnsi="Arial" w:cs="Arial"/>
          <w:sz w:val="24"/>
          <w:szCs w:val="24"/>
        </w:rPr>
        <w:t xml:space="preserve"> the</w:t>
      </w:r>
      <w:r w:rsidRPr="007665AE">
        <w:rPr>
          <w:rFonts w:ascii="Arial" w:hAnsi="Arial" w:cs="Arial"/>
          <w:sz w:val="24"/>
          <w:szCs w:val="24"/>
        </w:rPr>
        <w:t xml:space="preserve"> C6066 and C6098 olivines are not drastically above the </w:t>
      </w:r>
      <w:r>
        <w:rPr>
          <w:rFonts w:ascii="Arial" w:hAnsi="Arial" w:cs="Arial"/>
          <w:sz w:val="24"/>
          <w:szCs w:val="24"/>
        </w:rPr>
        <w:t>E</w:t>
      </w:r>
      <w:r w:rsidRPr="007665AE">
        <w:rPr>
          <w:rFonts w:ascii="Arial" w:hAnsi="Arial" w:cs="Arial"/>
          <w:sz w:val="24"/>
          <w:szCs w:val="24"/>
        </w:rPr>
        <w:t xml:space="preserve">arth average of 20, </w:t>
      </w:r>
      <w:r>
        <w:rPr>
          <w:rFonts w:ascii="Arial" w:hAnsi="Arial" w:cs="Arial"/>
          <w:sz w:val="24"/>
          <w:szCs w:val="24"/>
        </w:rPr>
        <w:t>in contrast to</w:t>
      </w:r>
      <w:r w:rsidRPr="007665AE">
        <w:rPr>
          <w:rFonts w:ascii="Arial" w:hAnsi="Arial" w:cs="Arial"/>
          <w:sz w:val="24"/>
          <w:szCs w:val="24"/>
        </w:rPr>
        <w:t xml:space="preserve"> Hawaiian OIB </w:t>
      </w:r>
      <w:r>
        <w:rPr>
          <w:rFonts w:ascii="Arial" w:hAnsi="Arial" w:cs="Arial"/>
          <w:noProof/>
          <w:sz w:val="24"/>
          <w:szCs w:val="24"/>
        </w:rPr>
        <w:t>(Sobolev et al., 2007)</w:t>
      </w:r>
      <w:r w:rsidRPr="007665AE">
        <w:rPr>
          <w:rFonts w:ascii="Arial" w:hAnsi="Arial" w:cs="Arial"/>
          <w:sz w:val="24"/>
          <w:szCs w:val="24"/>
        </w:rPr>
        <w:t xml:space="preserve"> and Mediterranean lamproites </w:t>
      </w:r>
      <w:r>
        <w:rPr>
          <w:rFonts w:ascii="Arial" w:hAnsi="Arial" w:cs="Arial"/>
          <w:noProof/>
          <w:sz w:val="24"/>
          <w:szCs w:val="24"/>
        </w:rPr>
        <w:t>(Foley et al., 2013)</w:t>
      </w:r>
      <w:r w:rsidRPr="007665AE">
        <w:rPr>
          <w:rFonts w:ascii="Arial" w:hAnsi="Arial" w:cs="Arial"/>
          <w:sz w:val="24"/>
          <w:szCs w:val="24"/>
        </w:rPr>
        <w:t xml:space="preserve">, it would not be appropriate to use </w:t>
      </w:r>
      <w:r>
        <w:rPr>
          <w:rFonts w:ascii="Arial" w:hAnsi="Arial" w:cs="Arial"/>
          <w:sz w:val="24"/>
          <w:szCs w:val="24"/>
        </w:rPr>
        <w:t>the Ni/Co</w:t>
      </w:r>
      <w:r w:rsidRPr="007665AE">
        <w:rPr>
          <w:rFonts w:ascii="Arial" w:hAnsi="Arial" w:cs="Arial"/>
          <w:sz w:val="24"/>
          <w:szCs w:val="24"/>
        </w:rPr>
        <w:t xml:space="preserve"> ratio alone as an indicator of recycled crustal material.</w:t>
      </w:r>
      <w:r>
        <w:rPr>
          <w:rFonts w:ascii="Arial" w:hAnsi="Arial" w:cs="Arial"/>
          <w:sz w:val="24"/>
          <w:szCs w:val="24"/>
        </w:rPr>
        <w:t xml:space="preserve"> However,</w:t>
      </w:r>
      <w:r w:rsidRPr="007665AE">
        <w:rPr>
          <w:rFonts w:ascii="Arial" w:hAnsi="Arial" w:cs="Arial"/>
          <w:sz w:val="24"/>
          <w:szCs w:val="24"/>
        </w:rPr>
        <w:t xml:space="preserve"> </w:t>
      </w:r>
      <w:r>
        <w:rPr>
          <w:rFonts w:ascii="Arial" w:hAnsi="Arial" w:cs="Arial"/>
          <w:sz w:val="24"/>
          <w:szCs w:val="24"/>
        </w:rPr>
        <w:t>t</w:t>
      </w:r>
      <w:r w:rsidRPr="007665AE">
        <w:rPr>
          <w:rFonts w:ascii="Arial" w:hAnsi="Arial" w:cs="Arial"/>
          <w:sz w:val="24"/>
          <w:szCs w:val="24"/>
        </w:rPr>
        <w:t xml:space="preserve">he Ni/Co ratio does indicate that fractionation was not a significant process in </w:t>
      </w:r>
      <w:r>
        <w:rPr>
          <w:rFonts w:ascii="Arial" w:hAnsi="Arial" w:cs="Arial"/>
          <w:sz w:val="24"/>
          <w:szCs w:val="24"/>
        </w:rPr>
        <w:t xml:space="preserve">the </w:t>
      </w:r>
      <w:r w:rsidRPr="007665AE">
        <w:rPr>
          <w:rFonts w:ascii="Arial" w:hAnsi="Arial" w:cs="Arial"/>
          <w:sz w:val="24"/>
          <w:szCs w:val="24"/>
        </w:rPr>
        <w:t xml:space="preserve">C6066 and C6098 olivines, </w:t>
      </w:r>
      <w:r>
        <w:rPr>
          <w:rFonts w:ascii="Arial" w:hAnsi="Arial" w:cs="Arial"/>
          <w:sz w:val="24"/>
          <w:szCs w:val="24"/>
        </w:rPr>
        <w:t>which</w:t>
      </w:r>
      <w:r w:rsidRPr="007665AE">
        <w:rPr>
          <w:rFonts w:ascii="Arial" w:hAnsi="Arial" w:cs="Arial"/>
          <w:sz w:val="24"/>
          <w:szCs w:val="24"/>
        </w:rPr>
        <w:t xml:space="preserve"> agrees with the </w:t>
      </w:r>
      <w:r>
        <w:rPr>
          <w:rFonts w:ascii="Arial" w:hAnsi="Arial" w:cs="Arial"/>
          <w:sz w:val="24"/>
          <w:szCs w:val="24"/>
        </w:rPr>
        <w:t>fact that</w:t>
      </w:r>
      <w:r w:rsidRPr="007665AE">
        <w:rPr>
          <w:rFonts w:ascii="Arial" w:hAnsi="Arial" w:cs="Arial"/>
          <w:sz w:val="24"/>
          <w:szCs w:val="24"/>
        </w:rPr>
        <w:t xml:space="preserve"> they are within the Mg# vs Ca mantle olivine </w:t>
      </w:r>
      <w:r>
        <w:rPr>
          <w:rFonts w:ascii="Arial" w:hAnsi="Arial" w:cs="Arial"/>
          <w:sz w:val="24"/>
          <w:szCs w:val="24"/>
        </w:rPr>
        <w:t>range</w:t>
      </w:r>
      <w:r w:rsidRPr="007665AE">
        <w:rPr>
          <w:rFonts w:ascii="Arial" w:hAnsi="Arial" w:cs="Arial"/>
          <w:sz w:val="24"/>
          <w:szCs w:val="24"/>
        </w:rPr>
        <w:t xml:space="preserve"> (Figure 4.3).  </w:t>
      </w:r>
    </w:p>
    <w:p w14:paraId="23F5F96D"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Kalahari olivines mostly have Ni/Co values slightly above the Earth average of 20, </w:t>
      </w:r>
      <w:r>
        <w:rPr>
          <w:rFonts w:ascii="Arial" w:hAnsi="Arial" w:cs="Arial"/>
          <w:sz w:val="24"/>
          <w:szCs w:val="24"/>
        </w:rPr>
        <w:t xml:space="preserve">and are </w:t>
      </w:r>
      <w:r w:rsidRPr="007665AE">
        <w:rPr>
          <w:rFonts w:ascii="Arial" w:hAnsi="Arial" w:cs="Arial"/>
          <w:sz w:val="24"/>
          <w:szCs w:val="24"/>
        </w:rPr>
        <w:t xml:space="preserve">similar to that of diamond inclusions </w:t>
      </w:r>
      <w:r>
        <w:rPr>
          <w:rFonts w:ascii="Arial" w:hAnsi="Arial" w:cs="Arial"/>
          <w:noProof/>
          <w:sz w:val="24"/>
          <w:szCs w:val="24"/>
        </w:rPr>
        <w:t>(Sobolev et al., 2009)</w:t>
      </w:r>
      <w:r>
        <w:rPr>
          <w:rFonts w:ascii="Arial" w:hAnsi="Arial" w:cs="Arial"/>
          <w:sz w:val="24"/>
          <w:szCs w:val="24"/>
        </w:rPr>
        <w:t xml:space="preserve"> </w:t>
      </w:r>
      <w:r w:rsidRPr="007665AE">
        <w:rPr>
          <w:rFonts w:ascii="Arial" w:hAnsi="Arial" w:cs="Arial"/>
          <w:sz w:val="24"/>
          <w:szCs w:val="24"/>
        </w:rPr>
        <w:t xml:space="preserve">(Figure 4.4). LK1 has the lowest Ni/Co of the Kalahari olivines, with several spot analyses of Ni/Co at </w:t>
      </w:r>
      <w:r w:rsidRPr="007665AE">
        <w:rPr>
          <w:rFonts w:ascii="Arial" w:hAnsi="Arial" w:cs="Arial"/>
          <w:sz w:val="24"/>
          <w:szCs w:val="24"/>
        </w:rPr>
        <w:lastRenderedPageBreak/>
        <w:t>~15, correlating with the low Mg# of the samples (Figure 4.4). Grain 4 from LK1 has the lowest Kalahari Mg#</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at</w:t>
      </w:r>
      <w:r w:rsidRPr="007665AE">
        <w:rPr>
          <w:rFonts w:ascii="Arial" w:hAnsi="Arial" w:cs="Arial"/>
          <w:sz w:val="24"/>
          <w:szCs w:val="24"/>
        </w:rPr>
        <w:t xml:space="preserve"> ~84,</w:t>
      </w:r>
      <w:r>
        <w:rPr>
          <w:rFonts w:ascii="Arial" w:hAnsi="Arial" w:cs="Arial"/>
          <w:sz w:val="24"/>
          <w:szCs w:val="24"/>
        </w:rPr>
        <w:t xml:space="preserve"> and</w:t>
      </w:r>
      <w:r w:rsidRPr="007665AE">
        <w:rPr>
          <w:rFonts w:ascii="Arial" w:hAnsi="Arial" w:cs="Arial"/>
          <w:sz w:val="24"/>
          <w:szCs w:val="24"/>
        </w:rPr>
        <w:t xml:space="preserve"> also has the lowest Ni/Co value of the Kalahari olivines</w:t>
      </w:r>
      <w:r>
        <w:rPr>
          <w:rFonts w:ascii="Arial" w:hAnsi="Arial" w:cs="Arial"/>
          <w:sz w:val="24"/>
          <w:szCs w:val="24"/>
        </w:rPr>
        <w:t>,</w:t>
      </w:r>
      <w:r w:rsidRPr="007665AE">
        <w:rPr>
          <w:rFonts w:ascii="Arial" w:hAnsi="Arial" w:cs="Arial"/>
          <w:sz w:val="24"/>
          <w:szCs w:val="24"/>
        </w:rPr>
        <w:t xml:space="preserve"> at ~7</w:t>
      </w:r>
      <w:r>
        <w:rPr>
          <w:rFonts w:ascii="Arial" w:hAnsi="Arial" w:cs="Arial"/>
          <w:sz w:val="24"/>
          <w:szCs w:val="24"/>
        </w:rPr>
        <w:t>,</w:t>
      </w:r>
      <w:r w:rsidRPr="007665AE">
        <w:rPr>
          <w:rFonts w:ascii="Arial" w:hAnsi="Arial" w:cs="Arial"/>
          <w:sz w:val="24"/>
          <w:szCs w:val="24"/>
        </w:rPr>
        <w:t xml:space="preserve"> and overall appears to be an outlier (Figure 4.4). The Ni/Co values do not </w:t>
      </w:r>
      <w:commentRangeStart w:id="30"/>
      <w:r>
        <w:rPr>
          <w:rFonts w:ascii="Arial" w:hAnsi="Arial" w:cs="Arial"/>
          <w:sz w:val="24"/>
          <w:szCs w:val="24"/>
        </w:rPr>
        <w:t>correlate</w:t>
      </w:r>
      <w:commentRangeEnd w:id="30"/>
      <w:r>
        <w:rPr>
          <w:rStyle w:val="CommentReference"/>
        </w:rPr>
        <w:commentReference w:id="30"/>
      </w:r>
      <w:r w:rsidRPr="007665AE">
        <w:rPr>
          <w:rFonts w:ascii="Arial" w:hAnsi="Arial" w:cs="Arial"/>
          <w:sz w:val="24"/>
          <w:szCs w:val="24"/>
        </w:rPr>
        <w:t xml:space="preserve"> with the Mg# vs Ca mantle olivine field in Figure 4.3. The Kalahari olivines </w:t>
      </w:r>
      <w:r>
        <w:rPr>
          <w:rFonts w:ascii="Arial" w:hAnsi="Arial" w:cs="Arial"/>
          <w:sz w:val="24"/>
          <w:szCs w:val="24"/>
        </w:rPr>
        <w:t>d</w:t>
      </w:r>
      <w:r w:rsidRPr="007665AE">
        <w:rPr>
          <w:rFonts w:ascii="Arial" w:hAnsi="Arial" w:cs="Arial"/>
          <w:sz w:val="24"/>
          <w:szCs w:val="24"/>
        </w:rPr>
        <w:t xml:space="preserve">o not follow the DFC fractionation path of a kimberlite melt trend </w:t>
      </w:r>
      <w:r>
        <w:rPr>
          <w:rFonts w:ascii="Arial" w:hAnsi="Arial" w:cs="Arial"/>
          <w:noProof/>
          <w:sz w:val="24"/>
          <w:szCs w:val="24"/>
        </w:rPr>
        <w:t>(Bussweiler et al., 2015)</w:t>
      </w:r>
      <w:r w:rsidRPr="007665AE">
        <w:rPr>
          <w:rFonts w:ascii="Arial" w:hAnsi="Arial" w:cs="Arial"/>
          <w:sz w:val="24"/>
          <w:szCs w:val="24"/>
        </w:rPr>
        <w:t xml:space="preserve">. </w:t>
      </w:r>
    </w:p>
    <w:p w14:paraId="2E6E9D65" w14:textId="77777777" w:rsidR="000C6E8C" w:rsidRPr="007F1BB3" w:rsidRDefault="000C6E8C" w:rsidP="00C24BF4">
      <w:pPr>
        <w:spacing w:line="360" w:lineRule="auto"/>
        <w:rPr>
          <w:rFonts w:ascii="Arial" w:hAnsi="Arial" w:cs="Arial"/>
          <w:sz w:val="24"/>
          <w:szCs w:val="24"/>
        </w:rPr>
      </w:pPr>
    </w:p>
    <w:p w14:paraId="6498FA84" w14:textId="77777777" w:rsidR="000C6E8C" w:rsidRPr="007F1BB3" w:rsidRDefault="000C6E8C" w:rsidP="00C24BF4">
      <w:pPr>
        <w:spacing w:line="360" w:lineRule="auto"/>
        <w:rPr>
          <w:rFonts w:ascii="Arial" w:hAnsi="Arial" w:cs="Arial"/>
          <w:sz w:val="24"/>
          <w:szCs w:val="24"/>
        </w:rPr>
      </w:pPr>
    </w:p>
    <w:p w14:paraId="5BCF7716" w14:textId="77777777" w:rsidR="000C6E8C" w:rsidRPr="007F1BB3" w:rsidRDefault="000C6E8C" w:rsidP="00C24BF4">
      <w:pPr>
        <w:keepNext/>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285BAB9E" wp14:editId="5FD3905B">
            <wp:extent cx="5943600" cy="443357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4433570"/>
                    </a:xfrm>
                    <a:prstGeom prst="rect">
                      <a:avLst/>
                    </a:prstGeom>
                  </pic:spPr>
                </pic:pic>
              </a:graphicData>
            </a:graphic>
          </wp:inline>
        </w:drawing>
      </w:r>
    </w:p>
    <w:p w14:paraId="41187EBA" w14:textId="7FCD14A7" w:rsidR="000C6E8C" w:rsidRPr="007F1BB3" w:rsidRDefault="000C6E8C" w:rsidP="00C24BF4">
      <w:pPr>
        <w:pStyle w:val="Caption"/>
        <w:jc w:val="center"/>
        <w:rPr>
          <w:rFonts w:ascii="Arial" w:hAnsi="Arial" w:cs="Arial"/>
          <w:sz w:val="24"/>
          <w:szCs w:val="24"/>
        </w:rPr>
      </w:pPr>
      <w:bookmarkStart w:id="31" w:name="_Hlk503236273"/>
      <w:r w:rsidRPr="007F1BB3">
        <w:rPr>
          <w:rFonts w:ascii="Arial" w:hAnsi="Arial" w:cs="Arial"/>
          <w:color w:val="000000" w:themeColor="text1"/>
        </w:rPr>
        <w:t xml:space="preserve">Figure 4.4: Mg# vs Ni/Co of olivine spot </w:t>
      </w:r>
      <w:r w:rsidR="00665487">
        <w:rPr>
          <w:rFonts w:ascii="Arial" w:hAnsi="Arial" w:cs="Arial"/>
          <w:color w:val="000000" w:themeColor="text1"/>
        </w:rPr>
        <w:t>analyses</w:t>
      </w:r>
      <w:r w:rsidRPr="007F1BB3">
        <w:rPr>
          <w:rFonts w:ascii="Arial" w:hAnsi="Arial" w:cs="Arial"/>
          <w:color w:val="000000" w:themeColor="text1"/>
        </w:rPr>
        <w:t xml:space="preserve">. Modified from Sobolev et al., (2007) and Foley et al., (2013).  Line at Ni/Co 20 is representative of the average value from </w:t>
      </w:r>
      <w:r w:rsidR="001C0722" w:rsidRPr="007F1BB3">
        <w:rPr>
          <w:rFonts w:ascii="Arial" w:hAnsi="Arial" w:cs="Arial"/>
          <w:color w:val="000000" w:themeColor="text1"/>
        </w:rPr>
        <w:t>the bulk</w:t>
      </w:r>
      <w:r w:rsidRPr="007F1BB3">
        <w:rPr>
          <w:rFonts w:ascii="Arial" w:hAnsi="Arial" w:cs="Arial"/>
          <w:color w:val="000000" w:themeColor="text1"/>
        </w:rPr>
        <w:t xml:space="preserve"> silicate Earth, core, and mantle </w:t>
      </w:r>
      <w:r w:rsidRPr="007F1BB3">
        <w:rPr>
          <w:rFonts w:ascii="Arial" w:hAnsi="Arial" w:cs="Arial"/>
          <w:noProof/>
          <w:color w:val="000000" w:themeColor="text1"/>
        </w:rPr>
        <w:t>(McDonough and Sun, 1995)</w:t>
      </w:r>
      <w:r w:rsidRPr="007F1BB3">
        <w:rPr>
          <w:rFonts w:ascii="Arial" w:hAnsi="Arial" w:cs="Arial"/>
          <w:color w:val="000000" w:themeColor="text1"/>
        </w:rPr>
        <w:t xml:space="preserve">. Values above the line have Ni/Co ratios indicative of mantle melting with the involvement of pyroxenite and values below the line indicative of fractional crystallization </w:t>
      </w:r>
      <w:r w:rsidRPr="007F1BB3">
        <w:rPr>
          <w:rFonts w:ascii="Arial" w:hAnsi="Arial" w:cs="Arial"/>
          <w:noProof/>
          <w:color w:val="000000" w:themeColor="text1"/>
        </w:rPr>
        <w:t>(Sobolev et al., 2007)</w:t>
      </w:r>
      <w:r w:rsidRPr="007F1BB3">
        <w:rPr>
          <w:rFonts w:ascii="Arial" w:hAnsi="Arial" w:cs="Arial"/>
          <w:color w:val="000000" w:themeColor="text1"/>
        </w:rPr>
        <w:t>.</w:t>
      </w:r>
      <w:bookmarkEnd w:id="31"/>
      <w:r w:rsidRPr="007F1BB3">
        <w:rPr>
          <w:rFonts w:ascii="Arial" w:hAnsi="Arial" w:cs="Arial"/>
          <w:color w:val="000000" w:themeColor="text1"/>
        </w:rPr>
        <w:br/>
        <w:t>Reference data: Kimberlites – (</w:t>
      </w:r>
      <w:r w:rsidRPr="007F1BB3">
        <w:rPr>
          <w:rFonts w:ascii="Arial" w:hAnsi="Arial" w:cs="Arial"/>
          <w:color w:val="00B0F0"/>
        </w:rPr>
        <w:t>x</w:t>
      </w:r>
      <w:r w:rsidRPr="007F1BB3">
        <w:rPr>
          <w:rFonts w:ascii="Arial" w:hAnsi="Arial" w:cs="Arial"/>
          <w:color w:val="000000" w:themeColor="text1"/>
        </w:rPr>
        <w:t>) (Brett et al., 2009, De Hoog et al., 2010, Bussweiler et al., 2015), Continental arc- (</w:t>
      </w:r>
      <w:r w:rsidRPr="007F1BB3">
        <w:rPr>
          <w:rFonts w:ascii="Arial" w:hAnsi="Arial" w:cs="Arial"/>
          <w:color w:val="FFE599" w:themeColor="accent4" w:themeTint="66"/>
        </w:rPr>
        <w:sym w:font="Wingdings" w:char="F0AD"/>
      </w:r>
      <w:r w:rsidRPr="007F1BB3">
        <w:rPr>
          <w:rFonts w:ascii="Arial" w:hAnsi="Arial" w:cs="Arial"/>
          <w:color w:val="000000" w:themeColor="text1"/>
        </w:rPr>
        <w:t>)</w:t>
      </w:r>
      <w:r w:rsidRPr="007F1BB3">
        <w:rPr>
          <w:rFonts w:ascii="Arial" w:hAnsi="Arial" w:cs="Arial"/>
          <w:noProof/>
          <w:color w:val="000000" w:themeColor="text1"/>
        </w:rPr>
        <w:t>(Wade et al., 2006)</w:t>
      </w:r>
      <w:r w:rsidRPr="007F1BB3">
        <w:rPr>
          <w:rFonts w:ascii="Arial" w:hAnsi="Arial" w:cs="Arial"/>
          <w:color w:val="000000" w:themeColor="text1"/>
        </w:rPr>
        <w:t>, aillikites –(</w:t>
      </w:r>
      <w:r w:rsidRPr="007F1BB3">
        <w:rPr>
          <w:rFonts w:ascii="Arial" w:hAnsi="Arial" w:cs="Arial"/>
          <w:color w:val="60D92F"/>
        </w:rPr>
        <w:sym w:font="Wingdings 3" w:char="F077"/>
      </w:r>
      <w:r w:rsidRPr="007F1BB3">
        <w:rPr>
          <w:rFonts w:ascii="Arial" w:hAnsi="Arial" w:cs="Arial"/>
          <w:color w:val="000000" w:themeColor="text1"/>
        </w:rPr>
        <w:t>)</w:t>
      </w:r>
      <w:r w:rsidRPr="007F1BB3">
        <w:rPr>
          <w:rFonts w:ascii="Arial" w:hAnsi="Arial" w:cs="Arial"/>
          <w:noProof/>
          <w:color w:val="000000" w:themeColor="text1"/>
        </w:rPr>
        <w:t>(Veter et al., 2017)</w:t>
      </w:r>
      <w:r w:rsidRPr="007F1BB3">
        <w:rPr>
          <w:rFonts w:ascii="Arial" w:hAnsi="Arial" w:cs="Arial"/>
        </w:rPr>
        <w:t xml:space="preserve">, </w:t>
      </w:r>
      <w:r w:rsidRPr="007F1BB3">
        <w:rPr>
          <w:rFonts w:ascii="Arial" w:hAnsi="Arial" w:cs="Arial"/>
          <w:color w:val="000000" w:themeColor="text1"/>
        </w:rPr>
        <w:t>Mediterranean lamproites-(</w:t>
      </w:r>
      <w:r w:rsidRPr="007F1BB3">
        <w:rPr>
          <w:rFonts w:ascii="Arial" w:hAnsi="Arial" w:cs="Arial"/>
          <w:color w:val="00B050"/>
        </w:rPr>
        <w:sym w:font="Wingdings 3" w:char="F072"/>
      </w:r>
      <w:r w:rsidRPr="007F1BB3">
        <w:rPr>
          <w:rFonts w:ascii="Arial" w:hAnsi="Arial" w:cs="Arial"/>
          <w:color w:val="000000" w:themeColor="text1"/>
        </w:rPr>
        <w:t>)</w:t>
      </w:r>
      <w:r w:rsidRPr="007F1BB3">
        <w:rPr>
          <w:rFonts w:ascii="Arial" w:hAnsi="Arial" w:cs="Arial"/>
          <w:noProof/>
          <w:color w:val="000000" w:themeColor="text1"/>
        </w:rPr>
        <w:t>(Prelević and Foley, 2007, Prelević et al., 2013)</w:t>
      </w:r>
      <w:r w:rsidRPr="007F1BB3">
        <w:rPr>
          <w:rFonts w:ascii="Arial" w:hAnsi="Arial" w:cs="Arial"/>
          <w:color w:val="000000" w:themeColor="text1"/>
        </w:rPr>
        <w:t>, diamond inclusions-(x)</w:t>
      </w:r>
      <w:r w:rsidRPr="007F1BB3">
        <w:rPr>
          <w:rFonts w:ascii="Arial" w:hAnsi="Arial" w:cs="Arial"/>
          <w:noProof/>
          <w:color w:val="000000" w:themeColor="text1"/>
        </w:rPr>
        <w:t>(Sobolev et al., 2009)</w:t>
      </w:r>
      <w:r w:rsidRPr="007F1BB3">
        <w:rPr>
          <w:rFonts w:ascii="Arial" w:hAnsi="Arial" w:cs="Arial"/>
          <w:color w:val="000000" w:themeColor="text1"/>
        </w:rPr>
        <w:t>, Hawaii OIB-  (</w:t>
      </w:r>
      <w:r w:rsidRPr="007F1BB3">
        <w:rPr>
          <w:rFonts w:ascii="Segoe UI Symbol" w:hAnsi="Segoe UI Symbol" w:cs="Segoe UI Symbol"/>
          <w:color w:val="FFC000"/>
          <w:shd w:val="clear" w:color="auto" w:fill="FFFFFF"/>
        </w:rPr>
        <w:t>♢</w:t>
      </w:r>
      <w:r w:rsidRPr="007F1BB3">
        <w:rPr>
          <w:rFonts w:ascii="Arial" w:hAnsi="Arial" w:cs="Arial"/>
          <w:color w:val="000000" w:themeColor="text1"/>
        </w:rPr>
        <w:t xml:space="preserve">) </w:t>
      </w:r>
      <w:r w:rsidRPr="007F1BB3">
        <w:rPr>
          <w:rFonts w:ascii="Arial" w:hAnsi="Arial" w:cs="Arial"/>
          <w:noProof/>
          <w:color w:val="000000" w:themeColor="text1"/>
        </w:rPr>
        <w:t>(Hagerty et al., 2006, Sobolev et al., 2007)</w:t>
      </w:r>
      <w:r w:rsidRPr="007F1BB3">
        <w:rPr>
          <w:rFonts w:ascii="Arial" w:hAnsi="Arial" w:cs="Arial"/>
          <w:color w:val="000000" w:themeColor="text1"/>
        </w:rPr>
        <w:t xml:space="preserve">. </w:t>
      </w:r>
      <w:bookmarkStart w:id="32" w:name="_Hlk503137752"/>
      <w:r w:rsidRPr="007F1BB3">
        <w:rPr>
          <w:rFonts w:ascii="Arial" w:hAnsi="Arial" w:cs="Arial"/>
          <w:color w:val="000000" w:themeColor="text1"/>
        </w:rPr>
        <w:t>Key same as Figure 4.1.</w:t>
      </w:r>
      <w:bookmarkEnd w:id="32"/>
    </w:p>
    <w:p w14:paraId="63C28973" w14:textId="77777777" w:rsidR="000C6E8C" w:rsidRPr="007F1BB3" w:rsidRDefault="000C6E8C" w:rsidP="00C24BF4">
      <w:pPr>
        <w:keepNext/>
        <w:spacing w:line="360" w:lineRule="auto"/>
        <w:rPr>
          <w:rFonts w:ascii="Arial" w:hAnsi="Arial" w:cs="Arial"/>
          <w:sz w:val="24"/>
          <w:szCs w:val="24"/>
        </w:rPr>
      </w:pPr>
    </w:p>
    <w:p w14:paraId="391FDF7D" w14:textId="77777777" w:rsidR="000C6E8C" w:rsidRPr="007665AE" w:rsidRDefault="000C6E8C" w:rsidP="00C24BF4">
      <w:pPr>
        <w:keepNext/>
        <w:spacing w:line="360" w:lineRule="auto"/>
        <w:rPr>
          <w:rFonts w:ascii="Arial" w:hAnsi="Arial" w:cs="Arial"/>
          <w:sz w:val="24"/>
          <w:szCs w:val="24"/>
        </w:rPr>
      </w:pPr>
      <w:bookmarkStart w:id="33" w:name="_Hlk503265243"/>
      <w:r w:rsidRPr="007665AE">
        <w:rPr>
          <w:rFonts w:ascii="Arial" w:hAnsi="Arial" w:cs="Arial"/>
          <w:sz w:val="24"/>
          <w:szCs w:val="24"/>
        </w:rPr>
        <w:t xml:space="preserve">Melts derived from continental peridotites </w:t>
      </w:r>
      <w:r>
        <w:rPr>
          <w:rFonts w:ascii="Arial" w:hAnsi="Arial" w:cs="Arial"/>
          <w:sz w:val="24"/>
          <w:szCs w:val="24"/>
        </w:rPr>
        <w:t>lacking</w:t>
      </w:r>
      <w:r w:rsidRPr="007665AE">
        <w:rPr>
          <w:rFonts w:ascii="Arial" w:hAnsi="Arial" w:cs="Arial"/>
          <w:sz w:val="24"/>
          <w:szCs w:val="24"/>
        </w:rPr>
        <w:t xml:space="preserve"> </w:t>
      </w:r>
      <w:r>
        <w:rPr>
          <w:rFonts w:ascii="Arial" w:hAnsi="Arial" w:cs="Arial"/>
          <w:sz w:val="24"/>
          <w:szCs w:val="24"/>
        </w:rPr>
        <w:t xml:space="preserve">a </w:t>
      </w:r>
      <w:r w:rsidRPr="007665AE">
        <w:rPr>
          <w:rFonts w:ascii="Arial" w:hAnsi="Arial" w:cs="Arial"/>
          <w:sz w:val="24"/>
          <w:szCs w:val="24"/>
        </w:rPr>
        <w:t xml:space="preserve">recycled crustal material </w:t>
      </w:r>
      <w:r>
        <w:rPr>
          <w:rFonts w:ascii="Arial" w:hAnsi="Arial" w:cs="Arial"/>
          <w:sz w:val="24"/>
          <w:szCs w:val="24"/>
        </w:rPr>
        <w:t xml:space="preserve">component </w:t>
      </w:r>
      <w:r w:rsidRPr="007665AE">
        <w:rPr>
          <w:rFonts w:ascii="Arial" w:hAnsi="Arial" w:cs="Arial"/>
          <w:sz w:val="24"/>
          <w:szCs w:val="24"/>
        </w:rPr>
        <w:t>crystallize olivines with a limited range of Mn concentrations (1000 ± 300</w:t>
      </w:r>
      <w:r>
        <w:rPr>
          <w:rFonts w:ascii="Arial" w:hAnsi="Arial" w:cs="Arial"/>
          <w:sz w:val="24"/>
          <w:szCs w:val="24"/>
        </w:rPr>
        <w:t xml:space="preserve"> </w:t>
      </w:r>
      <w:r w:rsidRPr="007665AE">
        <w:rPr>
          <w:rFonts w:ascii="Arial" w:hAnsi="Arial" w:cs="Arial"/>
          <w:sz w:val="24"/>
          <w:szCs w:val="24"/>
        </w:rPr>
        <w:t xml:space="preserve">ppm) (Figure 4.5), while exhibiting a variety of Cr concentrations </w:t>
      </w:r>
      <w:r>
        <w:rPr>
          <w:rFonts w:ascii="Arial" w:hAnsi="Arial" w:cs="Arial"/>
          <w:noProof/>
          <w:sz w:val="24"/>
          <w:szCs w:val="24"/>
        </w:rPr>
        <w:t>(Veter et al., 2017)</w:t>
      </w:r>
      <w:r w:rsidRPr="007665AE">
        <w:rPr>
          <w:rFonts w:ascii="Arial" w:hAnsi="Arial" w:cs="Arial"/>
          <w:sz w:val="24"/>
          <w:szCs w:val="24"/>
        </w:rPr>
        <w:t xml:space="preserve">, </w:t>
      </w:r>
      <w:r>
        <w:rPr>
          <w:rFonts w:ascii="Arial" w:hAnsi="Arial" w:cs="Arial"/>
          <w:sz w:val="24"/>
          <w:szCs w:val="24"/>
        </w:rPr>
        <w:t>which is</w:t>
      </w:r>
      <w:r w:rsidRPr="007665AE">
        <w:rPr>
          <w:rFonts w:ascii="Arial" w:hAnsi="Arial" w:cs="Arial"/>
          <w:sz w:val="24"/>
          <w:szCs w:val="24"/>
        </w:rPr>
        <w:t xml:space="preserve"> seen in</w:t>
      </w:r>
      <w:r>
        <w:rPr>
          <w:rFonts w:ascii="Arial" w:hAnsi="Arial" w:cs="Arial"/>
          <w:sz w:val="24"/>
          <w:szCs w:val="24"/>
        </w:rPr>
        <w:t xml:space="preserve"> the</w:t>
      </w:r>
      <w:r w:rsidRPr="007665AE">
        <w:rPr>
          <w:rFonts w:ascii="Arial" w:hAnsi="Arial" w:cs="Arial"/>
          <w:sz w:val="24"/>
          <w:szCs w:val="24"/>
        </w:rPr>
        <w:t xml:space="preserve"> kimberlite melt trend </w:t>
      </w:r>
      <w:r>
        <w:rPr>
          <w:rFonts w:ascii="Arial" w:hAnsi="Arial" w:cs="Arial"/>
          <w:noProof/>
          <w:sz w:val="24"/>
          <w:szCs w:val="24"/>
        </w:rPr>
        <w:t>(Bussweiler et al., 2015)</w:t>
      </w:r>
      <w:r w:rsidRPr="007665AE">
        <w:rPr>
          <w:rFonts w:ascii="Arial" w:hAnsi="Arial" w:cs="Arial"/>
          <w:sz w:val="24"/>
          <w:szCs w:val="24"/>
        </w:rPr>
        <w:t xml:space="preserve"> and</w:t>
      </w:r>
      <w:r>
        <w:rPr>
          <w:rFonts w:ascii="Arial" w:hAnsi="Arial" w:cs="Arial"/>
          <w:sz w:val="24"/>
          <w:szCs w:val="24"/>
        </w:rPr>
        <w:t xml:space="preserve"> the</w:t>
      </w:r>
      <w:r w:rsidRPr="007665AE">
        <w:rPr>
          <w:rFonts w:ascii="Arial" w:hAnsi="Arial" w:cs="Arial"/>
          <w:sz w:val="24"/>
          <w:szCs w:val="24"/>
        </w:rPr>
        <w:t xml:space="preserve"> Baffin Island picrites </w:t>
      </w:r>
      <w:r>
        <w:rPr>
          <w:rFonts w:ascii="Arial" w:hAnsi="Arial" w:cs="Arial"/>
          <w:noProof/>
          <w:sz w:val="24"/>
          <w:szCs w:val="24"/>
        </w:rPr>
        <w:t>(De Hoog et al., 2010)</w:t>
      </w:r>
      <w:r w:rsidRPr="007665AE">
        <w:rPr>
          <w:rFonts w:ascii="Arial" w:hAnsi="Arial" w:cs="Arial"/>
          <w:sz w:val="24"/>
          <w:szCs w:val="24"/>
        </w:rPr>
        <w:t>. A positive correlation between Mn and Cr is associated with the melting of “dry” pyroxenite</w:t>
      </w:r>
      <w:r>
        <w:rPr>
          <w:rFonts w:ascii="Arial" w:hAnsi="Arial" w:cs="Arial"/>
          <w:sz w:val="24"/>
          <w:szCs w:val="24"/>
        </w:rPr>
        <w:t>,</w:t>
      </w:r>
      <w:r w:rsidRPr="007665AE">
        <w:rPr>
          <w:rFonts w:ascii="Arial" w:hAnsi="Arial" w:cs="Arial"/>
          <w:sz w:val="24"/>
          <w:szCs w:val="24"/>
        </w:rPr>
        <w:t xml:space="preserve"> defin</w:t>
      </w:r>
      <w:r>
        <w:rPr>
          <w:rFonts w:ascii="Arial" w:hAnsi="Arial" w:cs="Arial"/>
          <w:sz w:val="24"/>
          <w:szCs w:val="24"/>
        </w:rPr>
        <w:t>ing</w:t>
      </w:r>
      <w:r w:rsidRPr="007665AE">
        <w:rPr>
          <w:rFonts w:ascii="Arial" w:hAnsi="Arial" w:cs="Arial"/>
          <w:sz w:val="24"/>
          <w:szCs w:val="24"/>
        </w:rPr>
        <w:t xml:space="preserve"> the oceanic trend in Figure 4.5 </w:t>
      </w:r>
      <w:r>
        <w:rPr>
          <w:rFonts w:ascii="Arial" w:hAnsi="Arial" w:cs="Arial"/>
          <w:noProof/>
          <w:sz w:val="24"/>
          <w:szCs w:val="24"/>
        </w:rPr>
        <w:t>(Veter et al., 2017)</w:t>
      </w:r>
      <w:r w:rsidRPr="007665AE">
        <w:rPr>
          <w:rFonts w:ascii="Arial" w:hAnsi="Arial" w:cs="Arial"/>
          <w:sz w:val="24"/>
          <w:szCs w:val="24"/>
        </w:rPr>
        <w:t xml:space="preserve">. A decrease in Mn alone is associated with fractionation </w:t>
      </w:r>
      <w:r>
        <w:rPr>
          <w:rFonts w:ascii="Arial" w:hAnsi="Arial" w:cs="Arial"/>
          <w:noProof/>
          <w:sz w:val="24"/>
          <w:szCs w:val="24"/>
        </w:rPr>
        <w:t>(Sobolev et al., 2007)</w:t>
      </w:r>
      <w:r>
        <w:rPr>
          <w:rFonts w:ascii="Arial" w:hAnsi="Arial" w:cs="Arial"/>
          <w:sz w:val="24"/>
          <w:szCs w:val="24"/>
        </w:rPr>
        <w:t>,</w:t>
      </w:r>
      <w:r w:rsidRPr="007665AE">
        <w:rPr>
          <w:rFonts w:ascii="Arial" w:hAnsi="Arial" w:cs="Arial"/>
          <w:sz w:val="24"/>
          <w:szCs w:val="24"/>
        </w:rPr>
        <w:t xml:space="preserve"> and Mn has a strong negative correlation with Mg# for all the samples in this study (Figure 3.4). </w:t>
      </w:r>
    </w:p>
    <w:p w14:paraId="16CD88AB" w14:textId="77777777" w:rsidR="000C6E8C" w:rsidRPr="007665AE" w:rsidRDefault="000C6E8C" w:rsidP="00C24BF4">
      <w:pPr>
        <w:keepNext/>
        <w:spacing w:line="360" w:lineRule="auto"/>
        <w:rPr>
          <w:rFonts w:ascii="Arial" w:hAnsi="Arial" w:cs="Arial"/>
          <w:sz w:val="24"/>
          <w:szCs w:val="24"/>
        </w:rPr>
      </w:pPr>
      <w:r w:rsidRPr="007665AE">
        <w:rPr>
          <w:rFonts w:ascii="Arial" w:hAnsi="Arial" w:cs="Arial"/>
          <w:sz w:val="24"/>
          <w:szCs w:val="24"/>
        </w:rPr>
        <w:t>The leucite basanite</w:t>
      </w:r>
      <w:r>
        <w:rPr>
          <w:rFonts w:ascii="Arial" w:hAnsi="Arial" w:cs="Arial"/>
          <w:sz w:val="24"/>
          <w:szCs w:val="24"/>
        </w:rPr>
        <w:t>,</w:t>
      </w:r>
      <w:r w:rsidRPr="007665AE">
        <w:rPr>
          <w:rFonts w:ascii="Arial" w:hAnsi="Arial" w:cs="Arial"/>
          <w:sz w:val="24"/>
          <w:szCs w:val="24"/>
        </w:rPr>
        <w:t xml:space="preserve"> C2896</w:t>
      </w:r>
      <w:r>
        <w:rPr>
          <w:rFonts w:ascii="Arial" w:hAnsi="Arial" w:cs="Arial"/>
          <w:sz w:val="24"/>
          <w:szCs w:val="24"/>
        </w:rPr>
        <w:t>,</w:t>
      </w:r>
      <w:r w:rsidRPr="007665AE">
        <w:rPr>
          <w:rFonts w:ascii="Arial" w:hAnsi="Arial" w:cs="Arial"/>
          <w:sz w:val="24"/>
          <w:szCs w:val="24"/>
        </w:rPr>
        <w:t xml:space="preserve"> is the only sample from Virunga to have olivine Mn and Cr concentrations within the continental peridotite band (Figure 4.5). C2896 </w:t>
      </w:r>
      <w:r>
        <w:rPr>
          <w:rFonts w:ascii="Arial" w:hAnsi="Arial" w:cs="Arial"/>
          <w:sz w:val="24"/>
          <w:szCs w:val="24"/>
        </w:rPr>
        <w:t xml:space="preserve">is </w:t>
      </w:r>
      <w:r w:rsidRPr="007665AE">
        <w:rPr>
          <w:rFonts w:ascii="Arial" w:hAnsi="Arial" w:cs="Arial"/>
          <w:sz w:val="24"/>
          <w:szCs w:val="24"/>
        </w:rPr>
        <w:t>another potential</w:t>
      </w:r>
      <w:r>
        <w:rPr>
          <w:rFonts w:ascii="Arial" w:hAnsi="Arial" w:cs="Arial"/>
          <w:sz w:val="24"/>
          <w:szCs w:val="24"/>
        </w:rPr>
        <w:t>ly</w:t>
      </w:r>
      <w:r w:rsidRPr="007665AE">
        <w:rPr>
          <w:rFonts w:ascii="Arial" w:hAnsi="Arial" w:cs="Arial"/>
          <w:sz w:val="24"/>
          <w:szCs w:val="24"/>
        </w:rPr>
        <w:t xml:space="preserve"> unfractionated starting composition for the trachybasalts and basanites from Virunga</w:t>
      </w:r>
      <w:r>
        <w:rPr>
          <w:rFonts w:ascii="Arial" w:hAnsi="Arial" w:cs="Arial"/>
          <w:sz w:val="24"/>
          <w:szCs w:val="24"/>
        </w:rPr>
        <w:t xml:space="preserve"> samples</w:t>
      </w:r>
      <w:r w:rsidRPr="007665AE">
        <w:rPr>
          <w:rFonts w:ascii="Arial" w:hAnsi="Arial" w:cs="Arial"/>
          <w:sz w:val="24"/>
          <w:szCs w:val="24"/>
        </w:rPr>
        <w:t xml:space="preserve"> C2823, C2831, C2878, and C2797. Unfortunately, Mg# data for the olivines of this sample are not available</w:t>
      </w:r>
      <w:r>
        <w:rPr>
          <w:rFonts w:ascii="Arial" w:hAnsi="Arial" w:cs="Arial"/>
          <w:sz w:val="24"/>
          <w:szCs w:val="24"/>
        </w:rPr>
        <w:t>,</w:t>
      </w:r>
      <w:r w:rsidRPr="007665AE">
        <w:rPr>
          <w:rFonts w:ascii="Arial" w:hAnsi="Arial" w:cs="Arial"/>
          <w:sz w:val="24"/>
          <w:szCs w:val="24"/>
        </w:rPr>
        <w:t xml:space="preserve"> hence cannot be effectively checked for other fractionation properties. Another possibility is that </w:t>
      </w:r>
      <w:r>
        <w:rPr>
          <w:rFonts w:ascii="Arial" w:hAnsi="Arial" w:cs="Arial"/>
          <w:sz w:val="24"/>
          <w:szCs w:val="24"/>
        </w:rPr>
        <w:t>C2896</w:t>
      </w:r>
      <w:r w:rsidRPr="007665AE">
        <w:rPr>
          <w:rFonts w:ascii="Arial" w:hAnsi="Arial" w:cs="Arial"/>
          <w:sz w:val="24"/>
          <w:szCs w:val="24"/>
        </w:rPr>
        <w:t xml:space="preserve"> represents heterogeneity in the source. Holmes and Harwood (1937) noted </w:t>
      </w:r>
      <w:r>
        <w:rPr>
          <w:rFonts w:ascii="Arial" w:hAnsi="Arial" w:cs="Arial"/>
          <w:sz w:val="24"/>
          <w:szCs w:val="24"/>
        </w:rPr>
        <w:t xml:space="preserve">that </w:t>
      </w:r>
      <w:r w:rsidRPr="007665AE">
        <w:rPr>
          <w:rFonts w:ascii="Arial" w:hAnsi="Arial" w:cs="Arial"/>
          <w:sz w:val="24"/>
          <w:szCs w:val="24"/>
        </w:rPr>
        <w:t>although</w:t>
      </w:r>
      <w:r>
        <w:rPr>
          <w:rFonts w:ascii="Arial" w:hAnsi="Arial" w:cs="Arial"/>
          <w:sz w:val="24"/>
          <w:szCs w:val="24"/>
        </w:rPr>
        <w:t xml:space="preserve"> </w:t>
      </w:r>
      <w:r w:rsidRPr="007665AE">
        <w:rPr>
          <w:rFonts w:ascii="Arial" w:hAnsi="Arial" w:cs="Arial"/>
          <w:sz w:val="24"/>
          <w:szCs w:val="24"/>
        </w:rPr>
        <w:t>C2896 has a groundmass characteristic of a leucite basanite</w:t>
      </w:r>
      <w:r>
        <w:rPr>
          <w:rFonts w:ascii="Arial" w:hAnsi="Arial" w:cs="Arial"/>
          <w:sz w:val="24"/>
          <w:szCs w:val="24"/>
        </w:rPr>
        <w:t>,</w:t>
      </w:r>
      <w:r w:rsidRPr="007665AE">
        <w:rPr>
          <w:rFonts w:ascii="Arial" w:hAnsi="Arial" w:cs="Arial"/>
          <w:sz w:val="24"/>
          <w:szCs w:val="24"/>
        </w:rPr>
        <w:t xml:space="preserve"> the </w:t>
      </w:r>
      <w:r>
        <w:rPr>
          <w:rFonts w:ascii="Arial" w:hAnsi="Arial" w:cs="Arial"/>
          <w:sz w:val="24"/>
          <w:szCs w:val="24"/>
        </w:rPr>
        <w:t>sample</w:t>
      </w:r>
      <w:r w:rsidRPr="007665AE">
        <w:rPr>
          <w:rFonts w:ascii="Arial" w:hAnsi="Arial" w:cs="Arial"/>
          <w:sz w:val="24"/>
          <w:szCs w:val="24"/>
        </w:rPr>
        <w:t xml:space="preserve"> shared more features in common with leucite ankaratrite</w:t>
      </w:r>
      <w:r>
        <w:rPr>
          <w:rFonts w:ascii="Arial" w:hAnsi="Arial" w:cs="Arial"/>
          <w:sz w:val="24"/>
          <w:szCs w:val="24"/>
        </w:rPr>
        <w:t>/</w:t>
      </w:r>
      <w:r w:rsidRPr="007665AE">
        <w:rPr>
          <w:rFonts w:ascii="Arial" w:hAnsi="Arial" w:cs="Arial"/>
          <w:sz w:val="24"/>
          <w:szCs w:val="24"/>
        </w:rPr>
        <w:t xml:space="preserve">ugandite. Gathering major element data on the olivines from C2896, as well as a greater spread of olivines from the sample, would be recommended to help resolve this and rule out possibilities such as the olivine samples by Foley et al. </w:t>
      </w:r>
      <w:r>
        <w:rPr>
          <w:rFonts w:ascii="Arial" w:hAnsi="Arial" w:cs="Arial"/>
          <w:sz w:val="24"/>
          <w:szCs w:val="24"/>
        </w:rPr>
        <w:t>(</w:t>
      </w:r>
      <w:r w:rsidRPr="007665AE">
        <w:rPr>
          <w:rFonts w:ascii="Arial" w:hAnsi="Arial" w:cs="Arial"/>
          <w:sz w:val="24"/>
          <w:szCs w:val="24"/>
        </w:rPr>
        <w:t>2011</w:t>
      </w:r>
      <w:r>
        <w:rPr>
          <w:rFonts w:ascii="Arial" w:hAnsi="Arial" w:cs="Arial"/>
          <w:sz w:val="24"/>
          <w:szCs w:val="24"/>
        </w:rPr>
        <w:t>)</w:t>
      </w:r>
      <w:r w:rsidRPr="007665AE">
        <w:rPr>
          <w:rFonts w:ascii="Arial" w:hAnsi="Arial" w:cs="Arial"/>
          <w:sz w:val="24"/>
          <w:szCs w:val="24"/>
        </w:rPr>
        <w:t xml:space="preserve"> being xenocrystic. </w:t>
      </w:r>
    </w:p>
    <w:p w14:paraId="6600BBD2"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Relative to C2896</w:t>
      </w:r>
      <w:r>
        <w:rPr>
          <w:rFonts w:ascii="Arial" w:hAnsi="Arial" w:cs="Arial"/>
          <w:sz w:val="24"/>
          <w:szCs w:val="24"/>
        </w:rPr>
        <w:t>,</w:t>
      </w:r>
      <w:r w:rsidRPr="007665AE">
        <w:rPr>
          <w:rFonts w:ascii="Arial" w:hAnsi="Arial" w:cs="Arial"/>
          <w:sz w:val="24"/>
          <w:szCs w:val="24"/>
        </w:rPr>
        <w:t xml:space="preserve"> the ugandite</w:t>
      </w:r>
      <w:r>
        <w:rPr>
          <w:rFonts w:ascii="Arial" w:hAnsi="Arial" w:cs="Arial"/>
          <w:sz w:val="24"/>
          <w:szCs w:val="24"/>
        </w:rPr>
        <w:t>,</w:t>
      </w:r>
      <w:r w:rsidRPr="007665AE">
        <w:rPr>
          <w:rFonts w:ascii="Arial" w:hAnsi="Arial" w:cs="Arial"/>
          <w:sz w:val="24"/>
          <w:szCs w:val="24"/>
        </w:rPr>
        <w:t xml:space="preserve"> C2787</w:t>
      </w:r>
      <w:r>
        <w:rPr>
          <w:rFonts w:ascii="Arial" w:hAnsi="Arial" w:cs="Arial"/>
          <w:sz w:val="24"/>
          <w:szCs w:val="24"/>
        </w:rPr>
        <w:t>,</w:t>
      </w:r>
      <w:r w:rsidRPr="007665AE">
        <w:rPr>
          <w:rFonts w:ascii="Arial" w:hAnsi="Arial" w:cs="Arial"/>
          <w:sz w:val="24"/>
          <w:szCs w:val="24"/>
        </w:rPr>
        <w:t xml:space="preserve"> has a decrease in Cr with an increase in Mn</w:t>
      </w:r>
      <w:r>
        <w:rPr>
          <w:rFonts w:ascii="Arial" w:hAnsi="Arial" w:cs="Arial"/>
          <w:sz w:val="24"/>
          <w:szCs w:val="24"/>
        </w:rPr>
        <w:t>,</w:t>
      </w:r>
      <w:r w:rsidRPr="007665AE">
        <w:rPr>
          <w:rFonts w:ascii="Arial" w:hAnsi="Arial" w:cs="Arial"/>
          <w:sz w:val="24"/>
          <w:szCs w:val="24"/>
        </w:rPr>
        <w:t xml:space="preserve"> a trend similar to that of aillikites (Figure 4.5) </w:t>
      </w:r>
      <w:r>
        <w:rPr>
          <w:rFonts w:ascii="Arial" w:hAnsi="Arial" w:cs="Arial"/>
          <w:noProof/>
          <w:sz w:val="24"/>
          <w:szCs w:val="24"/>
        </w:rPr>
        <w:t>(Veter et al., 2017)</w:t>
      </w:r>
      <w:r w:rsidRPr="007665AE">
        <w:rPr>
          <w:rFonts w:ascii="Arial" w:hAnsi="Arial" w:cs="Arial"/>
          <w:sz w:val="24"/>
          <w:szCs w:val="24"/>
        </w:rPr>
        <w:t xml:space="preserve">, </w:t>
      </w:r>
      <w:r>
        <w:rPr>
          <w:rFonts w:ascii="Arial" w:hAnsi="Arial" w:cs="Arial"/>
          <w:sz w:val="24"/>
          <w:szCs w:val="24"/>
        </w:rPr>
        <w:t xml:space="preserve">which </w:t>
      </w:r>
      <w:r w:rsidRPr="007665AE">
        <w:rPr>
          <w:rFonts w:ascii="Arial" w:hAnsi="Arial" w:cs="Arial"/>
          <w:sz w:val="24"/>
          <w:szCs w:val="24"/>
        </w:rPr>
        <w:t>suggest</w:t>
      </w:r>
      <w:r>
        <w:rPr>
          <w:rFonts w:ascii="Arial" w:hAnsi="Arial" w:cs="Arial"/>
          <w:sz w:val="24"/>
          <w:szCs w:val="24"/>
        </w:rPr>
        <w:t>s</w:t>
      </w:r>
      <w:r w:rsidRPr="007665AE">
        <w:rPr>
          <w:rFonts w:ascii="Arial" w:hAnsi="Arial" w:cs="Arial"/>
          <w:sz w:val="24"/>
          <w:szCs w:val="24"/>
        </w:rPr>
        <w:t xml:space="preserve"> the involvement of fractionat</w:t>
      </w:r>
      <w:r>
        <w:rPr>
          <w:rFonts w:ascii="Arial" w:hAnsi="Arial" w:cs="Arial"/>
          <w:sz w:val="24"/>
          <w:szCs w:val="24"/>
        </w:rPr>
        <w:t>ed</w:t>
      </w:r>
      <w:r w:rsidRPr="007665AE">
        <w:rPr>
          <w:rFonts w:ascii="Arial" w:hAnsi="Arial" w:cs="Arial"/>
          <w:sz w:val="24"/>
          <w:szCs w:val="24"/>
        </w:rPr>
        <w:t xml:space="preserve"> Cr-spinel. The leucite basanite</w:t>
      </w:r>
      <w:r>
        <w:rPr>
          <w:rFonts w:ascii="Arial" w:hAnsi="Arial" w:cs="Arial"/>
          <w:sz w:val="24"/>
          <w:szCs w:val="24"/>
        </w:rPr>
        <w:t>,</w:t>
      </w:r>
      <w:r w:rsidRPr="007665AE">
        <w:rPr>
          <w:rFonts w:ascii="Arial" w:hAnsi="Arial" w:cs="Arial"/>
          <w:sz w:val="24"/>
          <w:szCs w:val="24"/>
        </w:rPr>
        <w:t xml:space="preserve"> C2823</w:t>
      </w:r>
      <w:r>
        <w:rPr>
          <w:rFonts w:ascii="Arial" w:hAnsi="Arial" w:cs="Arial"/>
          <w:sz w:val="24"/>
          <w:szCs w:val="24"/>
        </w:rPr>
        <w:t>,</w:t>
      </w:r>
      <w:r w:rsidRPr="007665AE">
        <w:rPr>
          <w:rFonts w:ascii="Arial" w:hAnsi="Arial" w:cs="Arial"/>
          <w:sz w:val="24"/>
          <w:szCs w:val="24"/>
        </w:rPr>
        <w:t xml:space="preserve"> appears to also follow this aillikite</w:t>
      </w:r>
      <w:r>
        <w:rPr>
          <w:rFonts w:ascii="Arial" w:hAnsi="Arial" w:cs="Arial"/>
          <w:sz w:val="24"/>
          <w:szCs w:val="24"/>
        </w:rPr>
        <w:t>-</w:t>
      </w:r>
      <w:r w:rsidRPr="007665AE">
        <w:rPr>
          <w:rFonts w:ascii="Arial" w:hAnsi="Arial" w:cs="Arial"/>
          <w:sz w:val="24"/>
          <w:szCs w:val="24"/>
        </w:rPr>
        <w:t>like trend (Figure 4.5)</w:t>
      </w:r>
      <w:r>
        <w:rPr>
          <w:rFonts w:ascii="Arial" w:hAnsi="Arial" w:cs="Arial"/>
          <w:sz w:val="24"/>
          <w:szCs w:val="24"/>
        </w:rPr>
        <w:t>,</w:t>
      </w:r>
      <w:r w:rsidRPr="007665AE">
        <w:rPr>
          <w:rFonts w:ascii="Arial" w:hAnsi="Arial" w:cs="Arial"/>
          <w:sz w:val="24"/>
          <w:szCs w:val="24"/>
        </w:rPr>
        <w:t xml:space="preserve"> implying further fractionation involving Cr-spinel. The remaining trachybasalts and basanite from Virunga</w:t>
      </w:r>
      <w:r>
        <w:rPr>
          <w:rFonts w:ascii="Arial" w:hAnsi="Arial" w:cs="Arial"/>
          <w:sz w:val="24"/>
          <w:szCs w:val="24"/>
        </w:rPr>
        <w:t xml:space="preserve"> in</w:t>
      </w:r>
      <w:r w:rsidRPr="007665AE">
        <w:rPr>
          <w:rFonts w:ascii="Arial" w:hAnsi="Arial" w:cs="Arial"/>
          <w:sz w:val="24"/>
          <w:szCs w:val="24"/>
        </w:rPr>
        <w:t xml:space="preserve"> C2831, C2878 and C2797 have elevated Mn with no increase in Cr,</w:t>
      </w:r>
      <w:r>
        <w:rPr>
          <w:rFonts w:ascii="Arial" w:hAnsi="Arial" w:cs="Arial"/>
          <w:sz w:val="24"/>
          <w:szCs w:val="24"/>
        </w:rPr>
        <w:t xml:space="preserve"> ruling</w:t>
      </w:r>
      <w:r w:rsidRPr="007665AE">
        <w:rPr>
          <w:rFonts w:ascii="Arial" w:hAnsi="Arial" w:cs="Arial"/>
          <w:sz w:val="24"/>
          <w:szCs w:val="24"/>
        </w:rPr>
        <w:t xml:space="preserve"> out Mn enrichment from a “dry” pyroxenite source for these samples </w:t>
      </w:r>
      <w:r>
        <w:rPr>
          <w:rFonts w:ascii="Arial" w:hAnsi="Arial" w:cs="Arial"/>
          <w:noProof/>
          <w:sz w:val="24"/>
          <w:szCs w:val="24"/>
        </w:rPr>
        <w:t>(Veter et al., 2017)</w:t>
      </w:r>
      <w:r w:rsidRPr="007665AE">
        <w:rPr>
          <w:rFonts w:ascii="Arial" w:hAnsi="Arial" w:cs="Arial"/>
          <w:sz w:val="24"/>
          <w:szCs w:val="24"/>
        </w:rPr>
        <w:t>.</w:t>
      </w:r>
      <w:r w:rsidRPr="007665AE">
        <w:rPr>
          <w:rFonts w:ascii="Arial" w:hAnsi="Arial" w:cs="Arial"/>
          <w:sz w:val="24"/>
          <w:szCs w:val="24"/>
        </w:rPr>
        <w:br/>
      </w:r>
      <w:r w:rsidRPr="007665AE">
        <w:rPr>
          <w:rFonts w:ascii="Arial" w:hAnsi="Arial" w:cs="Arial"/>
          <w:sz w:val="24"/>
          <w:szCs w:val="24"/>
        </w:rPr>
        <w:br/>
        <w:t>Half of the Toro-Ankole samples</w:t>
      </w:r>
      <w:r>
        <w:rPr>
          <w:rFonts w:ascii="Arial" w:hAnsi="Arial" w:cs="Arial"/>
          <w:sz w:val="24"/>
          <w:szCs w:val="24"/>
        </w:rPr>
        <w:t>,</w:t>
      </w:r>
      <w:r w:rsidRPr="007665AE">
        <w:rPr>
          <w:rFonts w:ascii="Arial" w:hAnsi="Arial" w:cs="Arial"/>
          <w:sz w:val="24"/>
          <w:szCs w:val="24"/>
        </w:rPr>
        <w:t xml:space="preserve"> C4035,</w:t>
      </w:r>
      <w:r>
        <w:rPr>
          <w:rFonts w:ascii="Arial" w:hAnsi="Arial" w:cs="Arial"/>
          <w:sz w:val="24"/>
          <w:szCs w:val="24"/>
        </w:rPr>
        <w:t xml:space="preserve"> </w:t>
      </w:r>
      <w:r w:rsidRPr="007665AE">
        <w:rPr>
          <w:rFonts w:ascii="Arial" w:hAnsi="Arial" w:cs="Arial"/>
          <w:sz w:val="24"/>
          <w:szCs w:val="24"/>
        </w:rPr>
        <w:t>C6066</w:t>
      </w:r>
      <w:r>
        <w:rPr>
          <w:rFonts w:ascii="Arial" w:hAnsi="Arial" w:cs="Arial"/>
          <w:sz w:val="24"/>
          <w:szCs w:val="24"/>
        </w:rPr>
        <w:t xml:space="preserve"> and</w:t>
      </w:r>
      <w:r w:rsidRPr="007665AE">
        <w:rPr>
          <w:rFonts w:ascii="Arial" w:hAnsi="Arial" w:cs="Arial"/>
          <w:sz w:val="24"/>
          <w:szCs w:val="24"/>
        </w:rPr>
        <w:t xml:space="preserve"> C6098</w:t>
      </w:r>
      <w:r>
        <w:rPr>
          <w:rFonts w:ascii="Arial" w:hAnsi="Arial" w:cs="Arial"/>
          <w:sz w:val="24"/>
          <w:szCs w:val="24"/>
        </w:rPr>
        <w:t>,</w:t>
      </w:r>
      <w:r w:rsidRPr="007665AE">
        <w:rPr>
          <w:rFonts w:ascii="Arial" w:hAnsi="Arial" w:cs="Arial"/>
          <w:sz w:val="24"/>
          <w:szCs w:val="24"/>
        </w:rPr>
        <w:t xml:space="preserve"> have olivine Mn and Cr concentrations within the continental peridotite band (Figure 4.5). The other half of </w:t>
      </w:r>
      <w:r w:rsidRPr="007665AE">
        <w:rPr>
          <w:rFonts w:ascii="Arial" w:hAnsi="Arial" w:cs="Arial"/>
          <w:sz w:val="24"/>
          <w:szCs w:val="24"/>
        </w:rPr>
        <w:lastRenderedPageBreak/>
        <w:t>the Toro-Ankole samples</w:t>
      </w:r>
      <w:r>
        <w:rPr>
          <w:rFonts w:ascii="Arial" w:hAnsi="Arial" w:cs="Arial"/>
          <w:sz w:val="24"/>
          <w:szCs w:val="24"/>
        </w:rPr>
        <w:t>,</w:t>
      </w:r>
      <w:r w:rsidRPr="007665AE">
        <w:rPr>
          <w:rFonts w:ascii="Arial" w:hAnsi="Arial" w:cs="Arial"/>
          <w:sz w:val="24"/>
          <w:szCs w:val="24"/>
        </w:rPr>
        <w:t xml:space="preserve"> C5619, C5775 and C3946</w:t>
      </w:r>
      <w:r>
        <w:rPr>
          <w:rFonts w:ascii="Arial" w:hAnsi="Arial" w:cs="Arial"/>
          <w:sz w:val="24"/>
          <w:szCs w:val="24"/>
        </w:rPr>
        <w:t>,</w:t>
      </w:r>
      <w:r w:rsidRPr="007665AE">
        <w:rPr>
          <w:rFonts w:ascii="Arial" w:hAnsi="Arial" w:cs="Arial"/>
          <w:sz w:val="24"/>
          <w:szCs w:val="24"/>
        </w:rPr>
        <w:t xml:space="preserve"> have enrichment in Mn and depletion in Cr, making fractionation involving Cr-spinel likely</w:t>
      </w:r>
      <w:r>
        <w:rPr>
          <w:rFonts w:ascii="Arial" w:hAnsi="Arial" w:cs="Arial"/>
          <w:sz w:val="24"/>
          <w:szCs w:val="24"/>
        </w:rPr>
        <w:t>,</w:t>
      </w:r>
      <w:r w:rsidRPr="007665AE">
        <w:rPr>
          <w:rFonts w:ascii="Arial" w:hAnsi="Arial" w:cs="Arial"/>
          <w:sz w:val="24"/>
          <w:szCs w:val="24"/>
        </w:rPr>
        <w:t xml:space="preserve"> and rul</w:t>
      </w:r>
      <w:r>
        <w:rPr>
          <w:rFonts w:ascii="Arial" w:hAnsi="Arial" w:cs="Arial"/>
          <w:sz w:val="24"/>
          <w:szCs w:val="24"/>
        </w:rPr>
        <w:t>ing</w:t>
      </w:r>
      <w:r w:rsidRPr="007665AE">
        <w:rPr>
          <w:rFonts w:ascii="Arial" w:hAnsi="Arial" w:cs="Arial"/>
          <w:sz w:val="24"/>
          <w:szCs w:val="24"/>
        </w:rPr>
        <w:t xml:space="preserve"> out Mn enrichment from a “dry” pyroxenite </w:t>
      </w:r>
      <w:r>
        <w:rPr>
          <w:rFonts w:ascii="Arial" w:hAnsi="Arial" w:cs="Arial"/>
          <w:noProof/>
          <w:sz w:val="24"/>
          <w:szCs w:val="24"/>
        </w:rPr>
        <w:t>(Veter et al., 2017)</w:t>
      </w:r>
      <w:r w:rsidRPr="007665AE">
        <w:rPr>
          <w:rFonts w:ascii="Arial" w:hAnsi="Arial" w:cs="Arial"/>
          <w:sz w:val="24"/>
          <w:szCs w:val="24"/>
        </w:rPr>
        <w:t xml:space="preserve">. </w:t>
      </w:r>
    </w:p>
    <w:p w14:paraId="45324DDE" w14:textId="77777777" w:rsidR="000C6E8C" w:rsidRDefault="000C6E8C" w:rsidP="00C24BF4">
      <w:pPr>
        <w:keepNext/>
        <w:spacing w:line="360" w:lineRule="auto"/>
        <w:rPr>
          <w:rFonts w:ascii="Arial" w:hAnsi="Arial" w:cs="Arial"/>
          <w:sz w:val="24"/>
          <w:szCs w:val="24"/>
        </w:rPr>
      </w:pPr>
      <w:r w:rsidRPr="007665AE">
        <w:rPr>
          <w:rFonts w:ascii="Arial" w:hAnsi="Arial" w:cs="Arial"/>
          <w:sz w:val="24"/>
          <w:szCs w:val="24"/>
        </w:rPr>
        <w:t>The Kalahari olivine Mn and Cr concentrations are mostly within the continental peridotite band</w:t>
      </w:r>
      <w:r>
        <w:rPr>
          <w:rFonts w:ascii="Arial" w:hAnsi="Arial" w:cs="Arial"/>
          <w:sz w:val="24"/>
          <w:szCs w:val="24"/>
        </w:rPr>
        <w:t xml:space="preserve"> </w:t>
      </w:r>
      <w:r w:rsidRPr="007665AE">
        <w:rPr>
          <w:rFonts w:ascii="Arial" w:hAnsi="Arial" w:cs="Arial"/>
          <w:sz w:val="24"/>
          <w:szCs w:val="24"/>
        </w:rPr>
        <w:t>(Figure 4.5)</w:t>
      </w:r>
      <w:r>
        <w:rPr>
          <w:rFonts w:ascii="Arial" w:hAnsi="Arial" w:cs="Arial"/>
          <w:sz w:val="24"/>
          <w:szCs w:val="24"/>
        </w:rPr>
        <w:t>,</w:t>
      </w:r>
      <w:r w:rsidRPr="007665AE">
        <w:rPr>
          <w:rFonts w:ascii="Arial" w:hAnsi="Arial" w:cs="Arial"/>
          <w:sz w:val="24"/>
          <w:szCs w:val="24"/>
        </w:rPr>
        <w:t xml:space="preserve"> and </w:t>
      </w:r>
      <w:commentRangeStart w:id="34"/>
      <w:r>
        <w:rPr>
          <w:rFonts w:ascii="Arial" w:hAnsi="Arial" w:cs="Arial"/>
          <w:sz w:val="24"/>
          <w:szCs w:val="24"/>
        </w:rPr>
        <w:t>correspond to</w:t>
      </w:r>
      <w:r w:rsidRPr="007665AE">
        <w:rPr>
          <w:rFonts w:ascii="Arial" w:hAnsi="Arial" w:cs="Arial"/>
          <w:sz w:val="24"/>
          <w:szCs w:val="24"/>
        </w:rPr>
        <w:t xml:space="preserve"> </w:t>
      </w:r>
      <w:commentRangeEnd w:id="34"/>
      <w:r>
        <w:rPr>
          <w:rStyle w:val="CommentReference"/>
        </w:rPr>
        <w:commentReference w:id="34"/>
      </w:r>
      <w:r w:rsidRPr="007665AE">
        <w:rPr>
          <w:rFonts w:ascii="Arial" w:hAnsi="Arial" w:cs="Arial"/>
          <w:sz w:val="24"/>
          <w:szCs w:val="24"/>
        </w:rPr>
        <w:t xml:space="preserve">the typical mantle trend </w:t>
      </w:r>
      <w:r>
        <w:rPr>
          <w:rFonts w:ascii="Arial" w:hAnsi="Arial" w:cs="Arial"/>
          <w:noProof/>
          <w:sz w:val="24"/>
          <w:szCs w:val="24"/>
        </w:rPr>
        <w:t>(Veter et al., 2017)</w:t>
      </w:r>
      <w:r w:rsidRPr="007665AE">
        <w:rPr>
          <w:rFonts w:ascii="Arial" w:hAnsi="Arial" w:cs="Arial"/>
          <w:sz w:val="24"/>
          <w:szCs w:val="24"/>
        </w:rPr>
        <w:t>. They</w:t>
      </w:r>
      <w:r>
        <w:rPr>
          <w:rFonts w:ascii="Arial" w:hAnsi="Arial" w:cs="Arial"/>
          <w:sz w:val="24"/>
          <w:szCs w:val="24"/>
        </w:rPr>
        <w:t xml:space="preserve"> also</w:t>
      </w:r>
      <w:r w:rsidRPr="007665AE">
        <w:rPr>
          <w:rFonts w:ascii="Arial" w:hAnsi="Arial" w:cs="Arial"/>
          <w:sz w:val="24"/>
          <w:szCs w:val="24"/>
        </w:rPr>
        <w:t xml:space="preserve"> have lower Cr</w:t>
      </w:r>
      <w:r>
        <w:rPr>
          <w:rFonts w:ascii="Arial" w:hAnsi="Arial" w:cs="Arial"/>
          <w:sz w:val="24"/>
          <w:szCs w:val="24"/>
        </w:rPr>
        <w:t>,</w:t>
      </w:r>
      <w:r w:rsidRPr="007665AE">
        <w:rPr>
          <w:rFonts w:ascii="Arial" w:hAnsi="Arial" w:cs="Arial"/>
          <w:sz w:val="24"/>
          <w:szCs w:val="24"/>
        </w:rPr>
        <w:t xml:space="preserve"> though overlapping Cr values with the kimberlite melts compiled by</w:t>
      </w:r>
      <w:r>
        <w:rPr>
          <w:rFonts w:ascii="Arial" w:hAnsi="Arial" w:cs="Arial"/>
          <w:sz w:val="24"/>
          <w:szCs w:val="24"/>
        </w:rPr>
        <w:t xml:space="preserve"> </w:t>
      </w:r>
      <w:r w:rsidRPr="007665AE">
        <w:rPr>
          <w:rFonts w:ascii="Arial" w:hAnsi="Arial" w:cs="Arial"/>
          <w:sz w:val="24"/>
          <w:szCs w:val="24"/>
        </w:rPr>
        <w:t>Bussweiler et al. (2015)</w:t>
      </w:r>
      <w:r>
        <w:rPr>
          <w:rFonts w:ascii="Arial" w:hAnsi="Arial" w:cs="Arial"/>
          <w:sz w:val="24"/>
          <w:szCs w:val="24"/>
        </w:rPr>
        <w:t>,</w:t>
      </w:r>
      <w:r w:rsidRPr="007665AE">
        <w:rPr>
          <w:rFonts w:ascii="Arial" w:hAnsi="Arial" w:cs="Arial"/>
          <w:sz w:val="24"/>
          <w:szCs w:val="24"/>
        </w:rPr>
        <w:t xml:space="preserve"> and substantially lower Cr (Figure 4.5) than Baffin Island picrites </w:t>
      </w:r>
      <w:r>
        <w:rPr>
          <w:rFonts w:ascii="Arial" w:hAnsi="Arial" w:cs="Arial"/>
          <w:noProof/>
          <w:sz w:val="24"/>
          <w:szCs w:val="24"/>
        </w:rPr>
        <w:t>(De Hoog et al., 2010)</w:t>
      </w:r>
      <w:r w:rsidRPr="007665AE">
        <w:rPr>
          <w:rFonts w:ascii="Arial" w:hAnsi="Arial" w:cs="Arial"/>
          <w:sz w:val="24"/>
          <w:szCs w:val="24"/>
        </w:rPr>
        <w:t>.</w:t>
      </w:r>
      <w:r>
        <w:rPr>
          <w:rFonts w:ascii="Arial" w:hAnsi="Arial" w:cs="Arial"/>
          <w:sz w:val="24"/>
          <w:szCs w:val="24"/>
        </w:rPr>
        <w:t xml:space="preserve"> </w:t>
      </w:r>
    </w:p>
    <w:bookmarkEnd w:id="33"/>
    <w:p w14:paraId="35E20AAD" w14:textId="77777777" w:rsidR="000C6E8C" w:rsidRPr="007F1BB3" w:rsidRDefault="000C6E8C" w:rsidP="00C24BF4">
      <w:pPr>
        <w:keepNext/>
        <w:spacing w:line="360" w:lineRule="auto"/>
        <w:rPr>
          <w:rFonts w:ascii="Arial" w:hAnsi="Arial" w:cs="Arial"/>
          <w:sz w:val="24"/>
          <w:szCs w:val="24"/>
        </w:rPr>
      </w:pPr>
    </w:p>
    <w:p w14:paraId="3BC05E33" w14:textId="77777777" w:rsidR="000C6E8C" w:rsidRPr="007F1BB3" w:rsidRDefault="000C6E8C" w:rsidP="00C24BF4">
      <w:pPr>
        <w:keepNext/>
        <w:spacing w:line="360" w:lineRule="auto"/>
        <w:rPr>
          <w:rFonts w:ascii="Arial" w:hAnsi="Arial" w:cs="Arial"/>
          <w:sz w:val="24"/>
          <w:szCs w:val="24"/>
        </w:rPr>
      </w:pPr>
      <w:r w:rsidRPr="005006E3">
        <w:rPr>
          <w:noProof/>
        </w:rPr>
        <w:drawing>
          <wp:inline distT="0" distB="0" distL="0" distR="0" wp14:anchorId="5255E998" wp14:editId="44EF53B2">
            <wp:extent cx="5731510" cy="4032877"/>
            <wp:effectExtent l="0" t="0" r="0" b="635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4032877"/>
                    </a:xfrm>
                    <a:prstGeom prst="rect">
                      <a:avLst/>
                    </a:prstGeom>
                  </pic:spPr>
                </pic:pic>
              </a:graphicData>
            </a:graphic>
          </wp:inline>
        </w:drawing>
      </w:r>
    </w:p>
    <w:p w14:paraId="5DEA8BB7" w14:textId="77777777" w:rsidR="000C6E8C" w:rsidRPr="007F1BB3" w:rsidRDefault="000C6E8C" w:rsidP="00C24BF4">
      <w:pPr>
        <w:keepNext/>
        <w:spacing w:line="360" w:lineRule="auto"/>
        <w:rPr>
          <w:rFonts w:ascii="Arial" w:hAnsi="Arial" w:cs="Arial"/>
        </w:rPr>
      </w:pPr>
      <w:r w:rsidRPr="007F1BB3">
        <w:rPr>
          <w:rFonts w:ascii="Arial" w:hAnsi="Arial" w:cs="Arial"/>
          <w:sz w:val="24"/>
          <w:szCs w:val="24"/>
        </w:rPr>
        <w:br/>
      </w:r>
    </w:p>
    <w:p w14:paraId="09FEC65F" w14:textId="47A58A74" w:rsidR="000C6E8C" w:rsidRPr="007F1BB3" w:rsidRDefault="000C6E8C" w:rsidP="00C24BF4">
      <w:pPr>
        <w:spacing w:line="240" w:lineRule="auto"/>
        <w:jc w:val="center"/>
        <w:rPr>
          <w:rFonts w:ascii="Arial" w:hAnsi="Arial" w:cs="Arial"/>
          <w:i/>
          <w:color w:val="44546A" w:themeColor="text2"/>
          <w:sz w:val="24"/>
          <w:szCs w:val="24"/>
        </w:rPr>
      </w:pPr>
      <w:bookmarkStart w:id="35" w:name="_Hlk503236296"/>
      <w:r w:rsidRPr="007F1BB3">
        <w:rPr>
          <w:rFonts w:ascii="Arial" w:hAnsi="Arial" w:cs="Arial"/>
          <w:i/>
          <w:color w:val="44546A" w:themeColor="text2"/>
          <w:sz w:val="18"/>
          <w:szCs w:val="18"/>
        </w:rPr>
        <w:t xml:space="preserve">Figure 4.5: Cr vs Mn of olivine spot </w:t>
      </w:r>
      <w:r w:rsidR="00665487">
        <w:rPr>
          <w:rFonts w:ascii="Arial" w:hAnsi="Arial" w:cs="Arial"/>
          <w:i/>
          <w:color w:val="44546A" w:themeColor="text2"/>
          <w:sz w:val="18"/>
          <w:szCs w:val="18"/>
        </w:rPr>
        <w:t>analyses</w:t>
      </w:r>
      <w:r w:rsidRPr="007F1BB3">
        <w:rPr>
          <w:rFonts w:ascii="Arial" w:hAnsi="Arial" w:cs="Arial"/>
          <w:i/>
          <w:color w:val="44546A" w:themeColor="text2"/>
          <w:sz w:val="18"/>
          <w:szCs w:val="18"/>
        </w:rPr>
        <w:t xml:space="preserve">. Modified from Veter et al., (2017).  Continental peridotite field (grey) defined by 1000 ± 300 ppm Mn and variable Cr concentration </w:t>
      </w:r>
      <w:r w:rsidRPr="007F1BB3">
        <w:rPr>
          <w:rFonts w:ascii="Arial" w:hAnsi="Arial" w:cs="Arial"/>
          <w:i/>
          <w:noProof/>
          <w:color w:val="44546A" w:themeColor="text2"/>
          <w:sz w:val="18"/>
          <w:szCs w:val="18"/>
        </w:rPr>
        <w:t>(Veter et al., 2017)</w:t>
      </w:r>
      <w:r w:rsidRPr="007F1BB3">
        <w:rPr>
          <w:rFonts w:ascii="Arial" w:hAnsi="Arial" w:cs="Arial"/>
          <w:i/>
          <w:color w:val="44546A" w:themeColor="text2"/>
          <w:sz w:val="18"/>
          <w:szCs w:val="18"/>
        </w:rPr>
        <w:t xml:space="preserve">.  Fractionation trend illustrated by decreasing Cr and increasing Mn. Oceanic trend illustrated by a mutual increase in Mn and Cr. </w:t>
      </w:r>
      <w:bookmarkEnd w:id="35"/>
      <w:r w:rsidRPr="007F1BB3">
        <w:rPr>
          <w:rFonts w:ascii="Arial" w:hAnsi="Arial" w:cs="Arial"/>
          <w:i/>
          <w:color w:val="44546A" w:themeColor="text2"/>
          <w:sz w:val="18"/>
          <w:szCs w:val="18"/>
        </w:rPr>
        <w:br/>
        <w:t>Reference data: Canary Islands-(</w:t>
      </w:r>
      <w:r w:rsidRPr="007F1BB3">
        <w:rPr>
          <w:rFonts w:ascii="Segoe UI Symbol" w:hAnsi="Segoe UI Symbol" w:cs="Segoe UI Symbol"/>
          <w:i/>
          <w:color w:val="C00000"/>
          <w:sz w:val="18"/>
          <w:szCs w:val="18"/>
        </w:rPr>
        <w:t>♢</w:t>
      </w:r>
      <w:r w:rsidRPr="007F1BB3">
        <w:rPr>
          <w:rFonts w:ascii="Arial" w:hAnsi="Arial" w:cs="Arial"/>
          <w:i/>
          <w:color w:val="44546A" w:themeColor="text2"/>
          <w:sz w:val="18"/>
          <w:szCs w:val="18"/>
        </w:rPr>
        <w:t xml:space="preserve">) </w:t>
      </w:r>
      <w:r w:rsidRPr="007F1BB3">
        <w:rPr>
          <w:rFonts w:ascii="Arial" w:hAnsi="Arial" w:cs="Arial"/>
          <w:i/>
          <w:noProof/>
          <w:color w:val="44546A" w:themeColor="text2"/>
          <w:sz w:val="18"/>
          <w:szCs w:val="18"/>
        </w:rPr>
        <w:t>(Neumann et al., 1999)</w:t>
      </w:r>
      <w:r w:rsidRPr="007F1BB3">
        <w:rPr>
          <w:rFonts w:ascii="Arial" w:hAnsi="Arial" w:cs="Arial"/>
          <w:i/>
          <w:color w:val="44546A" w:themeColor="text2"/>
          <w:sz w:val="18"/>
          <w:szCs w:val="18"/>
        </w:rPr>
        <w:t>, Aillikites-(</w:t>
      </w:r>
      <w:r w:rsidRPr="007F1BB3">
        <w:rPr>
          <w:rFonts w:ascii="Arial" w:hAnsi="Arial" w:cs="Arial"/>
          <w:i/>
          <w:color w:val="60D92F"/>
          <w:sz w:val="18"/>
          <w:szCs w:val="18"/>
        </w:rPr>
        <w:sym w:font="Wingdings 3" w:char="F077"/>
      </w:r>
      <w:r w:rsidRPr="007F1BB3">
        <w:rPr>
          <w:rFonts w:ascii="Arial" w:hAnsi="Arial" w:cs="Arial"/>
          <w:i/>
          <w:color w:val="44546A" w:themeColor="text2"/>
          <w:sz w:val="18"/>
          <w:szCs w:val="18"/>
        </w:rPr>
        <w:t xml:space="preserve">)  </w:t>
      </w:r>
      <w:r w:rsidRPr="007F1BB3">
        <w:rPr>
          <w:rFonts w:ascii="Arial" w:hAnsi="Arial" w:cs="Arial"/>
          <w:i/>
          <w:noProof/>
          <w:color w:val="44546A" w:themeColor="text2"/>
          <w:sz w:val="18"/>
          <w:szCs w:val="18"/>
        </w:rPr>
        <w:t>(Veter et al., 2017)</w:t>
      </w:r>
      <w:r w:rsidRPr="007F1BB3">
        <w:rPr>
          <w:rFonts w:ascii="Arial" w:hAnsi="Arial" w:cs="Arial"/>
          <w:i/>
          <w:color w:val="44546A" w:themeColor="text2"/>
          <w:sz w:val="18"/>
          <w:szCs w:val="18"/>
        </w:rPr>
        <w:t>, Kimberlites-(</w:t>
      </w:r>
      <w:r w:rsidRPr="007F1BB3">
        <w:rPr>
          <w:rFonts w:ascii="Arial" w:hAnsi="Arial" w:cs="Arial"/>
          <w:i/>
          <w:color w:val="00B0F0"/>
          <w:sz w:val="18"/>
          <w:szCs w:val="18"/>
        </w:rPr>
        <w:t>x</w:t>
      </w:r>
      <w:r w:rsidR="001C0722" w:rsidRPr="007F1BB3">
        <w:rPr>
          <w:rFonts w:ascii="Arial" w:hAnsi="Arial" w:cs="Arial"/>
          <w:i/>
          <w:color w:val="44546A" w:themeColor="text2"/>
          <w:sz w:val="18"/>
          <w:szCs w:val="18"/>
        </w:rPr>
        <w:t>) (</w:t>
      </w:r>
      <w:r w:rsidRPr="007F1BB3">
        <w:rPr>
          <w:rFonts w:ascii="Arial" w:hAnsi="Arial" w:cs="Arial"/>
          <w:i/>
          <w:noProof/>
          <w:color w:val="44546A" w:themeColor="text2"/>
          <w:sz w:val="18"/>
          <w:szCs w:val="18"/>
        </w:rPr>
        <w:t>Brett et al., 2009, De Hoog et al., 2010, Bussweiler et al., 2015)</w:t>
      </w:r>
      <w:r w:rsidRPr="007F1BB3">
        <w:rPr>
          <w:rFonts w:ascii="Arial" w:hAnsi="Arial" w:cs="Arial"/>
          <w:i/>
          <w:color w:val="44546A" w:themeColor="text2"/>
          <w:sz w:val="18"/>
          <w:szCs w:val="18"/>
        </w:rPr>
        <w:t>, Baffin Island picrite-(</w:t>
      </w:r>
      <w:r w:rsidRPr="007F1BB3">
        <w:rPr>
          <w:rFonts w:ascii="Arial" w:hAnsi="Arial" w:cs="Arial"/>
          <w:i/>
          <w:color w:val="FF66FF"/>
          <w:sz w:val="18"/>
          <w:szCs w:val="18"/>
        </w:rPr>
        <w:sym w:font="Wingdings" w:char="F06F"/>
      </w:r>
      <w:r w:rsidRPr="007F1BB3">
        <w:rPr>
          <w:rFonts w:ascii="Arial" w:hAnsi="Arial" w:cs="Arial"/>
          <w:i/>
          <w:color w:val="44546A" w:themeColor="text2"/>
          <w:sz w:val="18"/>
          <w:szCs w:val="18"/>
        </w:rPr>
        <w:t xml:space="preserve">) </w:t>
      </w:r>
      <w:r w:rsidRPr="007F1BB3">
        <w:rPr>
          <w:rFonts w:ascii="Arial" w:hAnsi="Arial" w:cs="Arial"/>
          <w:i/>
          <w:noProof/>
          <w:color w:val="44546A" w:themeColor="text2"/>
          <w:sz w:val="18"/>
          <w:szCs w:val="18"/>
        </w:rPr>
        <w:t>(De Hoog et al., 2010)</w:t>
      </w:r>
      <w:r w:rsidRPr="007F1BB3">
        <w:rPr>
          <w:rFonts w:ascii="Arial" w:hAnsi="Arial" w:cs="Arial"/>
          <w:i/>
          <w:color w:val="44546A" w:themeColor="text2"/>
          <w:sz w:val="18"/>
          <w:szCs w:val="18"/>
        </w:rPr>
        <w:t>. Key same as Figure 4.1.</w:t>
      </w:r>
    </w:p>
    <w:p w14:paraId="0E0CEAA7" w14:textId="77777777" w:rsidR="000C6E8C" w:rsidRDefault="000C6E8C" w:rsidP="00C24BF4">
      <w:pPr>
        <w:spacing w:line="360" w:lineRule="auto"/>
        <w:jc w:val="center"/>
        <w:rPr>
          <w:rFonts w:ascii="Arial" w:hAnsi="Arial" w:cs="Arial"/>
          <w:color w:val="000000" w:themeColor="text1"/>
          <w:sz w:val="24"/>
          <w:szCs w:val="24"/>
          <w:u w:val="single"/>
        </w:rPr>
      </w:pPr>
    </w:p>
    <w:p w14:paraId="2092CEBA" w14:textId="77777777" w:rsidR="000C6E8C" w:rsidRPr="007F1BB3" w:rsidRDefault="000C6E8C" w:rsidP="00C24BF4">
      <w:pPr>
        <w:spacing w:line="360" w:lineRule="auto"/>
        <w:jc w:val="center"/>
        <w:rPr>
          <w:rFonts w:ascii="Arial" w:hAnsi="Arial" w:cs="Arial"/>
          <w:color w:val="000000" w:themeColor="text1"/>
          <w:sz w:val="24"/>
          <w:szCs w:val="24"/>
          <w:u w:val="single"/>
        </w:rPr>
      </w:pPr>
      <w:r w:rsidRPr="007F1BB3">
        <w:rPr>
          <w:rFonts w:ascii="Arial" w:hAnsi="Arial" w:cs="Arial"/>
          <w:color w:val="000000" w:themeColor="text1"/>
          <w:sz w:val="24"/>
          <w:szCs w:val="24"/>
          <w:u w:val="single"/>
        </w:rPr>
        <w:lastRenderedPageBreak/>
        <w:t>Source composition</w:t>
      </w:r>
    </w:p>
    <w:p w14:paraId="3B11890B" w14:textId="77777777" w:rsidR="000C6E8C" w:rsidRPr="00F632F1" w:rsidRDefault="000C6E8C" w:rsidP="00C24BF4">
      <w:pPr>
        <w:spacing w:line="360" w:lineRule="auto"/>
        <w:rPr>
          <w:rFonts w:ascii="Arial" w:hAnsi="Arial" w:cs="Arial"/>
          <w:color w:val="000000" w:themeColor="text1"/>
          <w:sz w:val="24"/>
          <w:szCs w:val="24"/>
        </w:rPr>
      </w:pPr>
      <w:r w:rsidRPr="00F632F1">
        <w:rPr>
          <w:rFonts w:ascii="Arial" w:hAnsi="Arial" w:cs="Arial"/>
          <w:color w:val="000000" w:themeColor="text1"/>
          <w:sz w:val="24"/>
          <w:szCs w:val="24"/>
        </w:rPr>
        <w:t xml:space="preserve">Deviation from mantle concentrations of Ni (2500 ppm) against Co (140 ppm), Sc (3.5 ppm), Al (100 ppm), and Mn (1000 ppm) can be used to discriminate between the recycling of oceanic and continental material </w:t>
      </w:r>
      <w:r>
        <w:rPr>
          <w:rFonts w:ascii="Arial" w:hAnsi="Arial" w:cs="Arial"/>
          <w:noProof/>
          <w:color w:val="000000" w:themeColor="text1"/>
          <w:sz w:val="24"/>
          <w:szCs w:val="24"/>
        </w:rPr>
        <w:t>(Foley et al., 2013)</w:t>
      </w:r>
      <w:r w:rsidRPr="00F632F1">
        <w:rPr>
          <w:rFonts w:ascii="Arial" w:hAnsi="Arial" w:cs="Arial"/>
          <w:color w:val="000000" w:themeColor="text1"/>
          <w:sz w:val="24"/>
          <w:szCs w:val="24"/>
        </w:rPr>
        <w:t xml:space="preserve">. </w:t>
      </w:r>
      <w:commentRangeStart w:id="36"/>
      <w:r w:rsidRPr="00F632F1">
        <w:rPr>
          <w:rFonts w:ascii="Arial" w:hAnsi="Arial" w:cs="Arial"/>
          <w:color w:val="000000" w:themeColor="text1"/>
          <w:sz w:val="24"/>
          <w:szCs w:val="24"/>
        </w:rPr>
        <w:t xml:space="preserve">The </w:t>
      </w:r>
      <w:commentRangeStart w:id="37"/>
      <w:r w:rsidRPr="00F632F1">
        <w:rPr>
          <w:rFonts w:ascii="Arial" w:hAnsi="Arial" w:cs="Arial"/>
          <w:color w:val="000000" w:themeColor="text1"/>
          <w:sz w:val="24"/>
          <w:szCs w:val="24"/>
        </w:rPr>
        <w:t xml:space="preserve">“Oceanic” </w:t>
      </w:r>
      <w:commentRangeEnd w:id="37"/>
      <w:r w:rsidRPr="00F632F1">
        <w:rPr>
          <w:rStyle w:val="CommentReference"/>
        </w:rPr>
        <w:commentReference w:id="37"/>
      </w:r>
      <w:r w:rsidRPr="00F632F1">
        <w:rPr>
          <w:rFonts w:ascii="Arial" w:hAnsi="Arial" w:cs="Arial"/>
          <w:color w:val="000000" w:themeColor="text1"/>
          <w:sz w:val="24"/>
          <w:szCs w:val="24"/>
        </w:rPr>
        <w:t xml:space="preserve">trend results from the recycling of oceanic crust, which subsequently reacts with the existing peridotitic mantle to form an olivine free pyroxenite, partially melting to form OIB magmas </w:t>
      </w:r>
      <w:r>
        <w:rPr>
          <w:rFonts w:ascii="Arial" w:hAnsi="Arial" w:cs="Arial"/>
          <w:noProof/>
          <w:color w:val="000000" w:themeColor="text1"/>
          <w:sz w:val="24"/>
          <w:szCs w:val="24"/>
        </w:rPr>
        <w:t>(Sobolev et al., 2007, Foley et al., 2013)</w:t>
      </w:r>
      <w:r w:rsidRPr="00F632F1">
        <w:rPr>
          <w:rFonts w:ascii="Arial" w:hAnsi="Arial" w:cs="Arial"/>
          <w:color w:val="000000" w:themeColor="text1"/>
          <w:sz w:val="24"/>
          <w:szCs w:val="24"/>
        </w:rPr>
        <w:t xml:space="preserve">. The </w:t>
      </w:r>
      <w:commentRangeStart w:id="38"/>
      <w:r w:rsidRPr="00F632F1">
        <w:rPr>
          <w:rFonts w:ascii="Arial" w:hAnsi="Arial" w:cs="Arial"/>
          <w:color w:val="000000" w:themeColor="text1"/>
          <w:sz w:val="24"/>
          <w:szCs w:val="24"/>
        </w:rPr>
        <w:t>“Orogenic”</w:t>
      </w:r>
      <w:commentRangeEnd w:id="38"/>
      <w:r w:rsidRPr="00F632F1">
        <w:rPr>
          <w:rStyle w:val="CommentReference"/>
        </w:rPr>
        <w:commentReference w:id="38"/>
      </w:r>
      <w:r w:rsidRPr="00F632F1">
        <w:rPr>
          <w:rFonts w:ascii="Arial" w:hAnsi="Arial" w:cs="Arial"/>
          <w:color w:val="000000" w:themeColor="text1"/>
          <w:sz w:val="24"/>
          <w:szCs w:val="24"/>
        </w:rPr>
        <w:t xml:space="preserve"> trend results from the recycling of continental sedimentary material, which also reacts with the mantle to form an olivine free pyroxenite source, but includes significant phlogopite </w:t>
      </w:r>
      <w:r>
        <w:rPr>
          <w:rFonts w:ascii="Arial" w:hAnsi="Arial" w:cs="Arial"/>
          <w:noProof/>
          <w:color w:val="000000" w:themeColor="text1"/>
          <w:sz w:val="24"/>
          <w:szCs w:val="24"/>
        </w:rPr>
        <w:t>(Foley et al., 2013, Veter et al., 2017)</w:t>
      </w:r>
      <w:r w:rsidRPr="00F632F1">
        <w:rPr>
          <w:rFonts w:ascii="Arial" w:hAnsi="Arial" w:cs="Arial"/>
          <w:color w:val="000000" w:themeColor="text1"/>
          <w:sz w:val="24"/>
          <w:szCs w:val="24"/>
        </w:rPr>
        <w:t xml:space="preserve"> or amphibole veining </w:t>
      </w:r>
      <w:r>
        <w:rPr>
          <w:rFonts w:ascii="Arial" w:hAnsi="Arial" w:cs="Arial"/>
          <w:noProof/>
          <w:color w:val="000000" w:themeColor="text1"/>
          <w:sz w:val="24"/>
          <w:szCs w:val="24"/>
        </w:rPr>
        <w:t>(Foley et al., 2013)</w:t>
      </w:r>
      <w:r w:rsidRPr="00F632F1">
        <w:rPr>
          <w:rFonts w:ascii="Arial" w:hAnsi="Arial" w:cs="Arial"/>
          <w:color w:val="000000" w:themeColor="text1"/>
          <w:sz w:val="24"/>
          <w:szCs w:val="24"/>
        </w:rPr>
        <w:t xml:space="preserve">. </w:t>
      </w:r>
      <w:commentRangeEnd w:id="36"/>
      <w:r w:rsidRPr="00F632F1">
        <w:rPr>
          <w:rStyle w:val="CommentReference"/>
        </w:rPr>
        <w:commentReference w:id="36"/>
      </w:r>
    </w:p>
    <w:p w14:paraId="2AC32BD0" w14:textId="77777777" w:rsidR="000C6E8C" w:rsidRPr="00F632F1" w:rsidRDefault="000C6E8C" w:rsidP="00C24BF4">
      <w:pPr>
        <w:spacing w:line="360" w:lineRule="auto"/>
        <w:rPr>
          <w:rFonts w:ascii="Arial" w:hAnsi="Arial" w:cs="Arial"/>
          <w:color w:val="000000" w:themeColor="text1"/>
          <w:sz w:val="24"/>
          <w:szCs w:val="24"/>
        </w:rPr>
      </w:pPr>
    </w:p>
    <w:p w14:paraId="1C74829D" w14:textId="77777777" w:rsidR="000C6E8C" w:rsidRPr="00F632F1" w:rsidRDefault="000C6E8C" w:rsidP="00C24BF4">
      <w:pPr>
        <w:spacing w:line="360" w:lineRule="auto"/>
        <w:rPr>
          <w:rFonts w:ascii="Arial" w:hAnsi="Arial" w:cs="Arial"/>
          <w:color w:val="000000" w:themeColor="text1"/>
          <w:sz w:val="24"/>
          <w:szCs w:val="24"/>
        </w:rPr>
      </w:pPr>
      <w:r w:rsidRPr="00F632F1">
        <w:rPr>
          <w:rFonts w:ascii="Arial" w:hAnsi="Arial" w:cs="Arial"/>
          <w:color w:val="000000" w:themeColor="text1"/>
          <w:sz w:val="24"/>
          <w:szCs w:val="24"/>
        </w:rPr>
        <w:t xml:space="preserve">The </w:t>
      </w:r>
      <w:commentRangeStart w:id="39"/>
      <w:r w:rsidRPr="00F632F1">
        <w:rPr>
          <w:rFonts w:ascii="Arial" w:hAnsi="Arial" w:cs="Arial"/>
          <w:color w:val="000000" w:themeColor="text1"/>
          <w:sz w:val="24"/>
          <w:szCs w:val="24"/>
        </w:rPr>
        <w:t>“Oceanic”</w:t>
      </w:r>
      <w:commentRangeEnd w:id="39"/>
      <w:r w:rsidRPr="00F632F1">
        <w:rPr>
          <w:rStyle w:val="CommentReference"/>
        </w:rPr>
        <w:commentReference w:id="39"/>
      </w:r>
      <w:r w:rsidRPr="00F632F1">
        <w:rPr>
          <w:rFonts w:ascii="Arial" w:hAnsi="Arial" w:cs="Arial"/>
          <w:color w:val="000000" w:themeColor="text1"/>
          <w:sz w:val="24"/>
          <w:szCs w:val="24"/>
        </w:rPr>
        <w:t xml:space="preserve"> trend presents itself as a mutual increase of Ni, with Co, Sc, Al, and Mn relative to mantle values, similar to Canary OIB (Figure 4.6) </w:t>
      </w:r>
      <w:r>
        <w:rPr>
          <w:rFonts w:ascii="Arial" w:hAnsi="Arial" w:cs="Arial"/>
          <w:noProof/>
          <w:color w:val="000000" w:themeColor="text1"/>
          <w:sz w:val="24"/>
          <w:szCs w:val="24"/>
        </w:rPr>
        <w:t>(Neumann et al., 1999, Foley et al., 2013)</w:t>
      </w:r>
      <w:r w:rsidRPr="00F632F1">
        <w:rPr>
          <w:rFonts w:ascii="Arial" w:hAnsi="Arial" w:cs="Arial"/>
          <w:color w:val="000000" w:themeColor="text1"/>
          <w:sz w:val="24"/>
          <w:szCs w:val="24"/>
        </w:rPr>
        <w:t xml:space="preserve">. This enrichment in Ni only, with Co, Sc, Al and Mn remaining near mantle values, is characteristic of recycled </w:t>
      </w:r>
      <w:commentRangeStart w:id="40"/>
      <w:r w:rsidRPr="00F632F1">
        <w:rPr>
          <w:rFonts w:ascii="Arial" w:hAnsi="Arial" w:cs="Arial"/>
          <w:color w:val="000000" w:themeColor="text1"/>
          <w:sz w:val="24"/>
          <w:szCs w:val="24"/>
        </w:rPr>
        <w:t>continental</w:t>
      </w:r>
      <w:commentRangeEnd w:id="40"/>
      <w:r w:rsidRPr="00F632F1">
        <w:rPr>
          <w:rStyle w:val="CommentReference"/>
        </w:rPr>
        <w:commentReference w:id="40"/>
      </w:r>
      <w:r w:rsidRPr="00F632F1">
        <w:rPr>
          <w:rFonts w:ascii="Arial" w:hAnsi="Arial" w:cs="Arial"/>
          <w:color w:val="000000" w:themeColor="text1"/>
          <w:sz w:val="24"/>
          <w:szCs w:val="24"/>
        </w:rPr>
        <w:t xml:space="preserve"> sedimentary material, and is evident in Mediterranean lamproites (Figure 4.6) as the </w:t>
      </w:r>
      <w:commentRangeStart w:id="41"/>
      <w:r w:rsidRPr="00F632F1">
        <w:rPr>
          <w:rFonts w:ascii="Arial" w:hAnsi="Arial" w:cs="Arial"/>
          <w:color w:val="000000" w:themeColor="text1"/>
          <w:sz w:val="24"/>
          <w:szCs w:val="24"/>
        </w:rPr>
        <w:t>“Orogenic”</w:t>
      </w:r>
      <w:commentRangeEnd w:id="41"/>
      <w:r w:rsidRPr="00F632F1">
        <w:rPr>
          <w:rStyle w:val="CommentReference"/>
        </w:rPr>
        <w:commentReference w:id="41"/>
      </w:r>
      <w:r w:rsidRPr="00F632F1">
        <w:rPr>
          <w:rFonts w:ascii="Arial" w:hAnsi="Arial" w:cs="Arial"/>
          <w:color w:val="000000" w:themeColor="text1"/>
          <w:sz w:val="24"/>
          <w:szCs w:val="24"/>
        </w:rPr>
        <w:t xml:space="preserve"> trend </w:t>
      </w:r>
      <w:r>
        <w:rPr>
          <w:rFonts w:ascii="Arial" w:hAnsi="Arial" w:cs="Arial"/>
          <w:noProof/>
          <w:color w:val="000000" w:themeColor="text1"/>
          <w:sz w:val="24"/>
          <w:szCs w:val="24"/>
        </w:rPr>
        <w:t>(Prelević and Foley, 2007, Foley et al., 2013)</w:t>
      </w:r>
      <w:r w:rsidRPr="00F632F1">
        <w:rPr>
          <w:rFonts w:ascii="Arial" w:hAnsi="Arial" w:cs="Arial"/>
          <w:color w:val="000000" w:themeColor="text1"/>
          <w:sz w:val="24"/>
          <w:szCs w:val="24"/>
        </w:rPr>
        <w:t xml:space="preserve">. </w:t>
      </w:r>
    </w:p>
    <w:p w14:paraId="3CC36F6B" w14:textId="629182C1" w:rsidR="000C6E8C" w:rsidRPr="00F632F1" w:rsidRDefault="000C6E8C" w:rsidP="00C24BF4">
      <w:pPr>
        <w:spacing w:line="360" w:lineRule="auto"/>
        <w:rPr>
          <w:rFonts w:ascii="Arial" w:hAnsi="Arial" w:cs="Arial"/>
          <w:sz w:val="24"/>
          <w:szCs w:val="24"/>
        </w:rPr>
      </w:pPr>
      <w:r w:rsidRPr="00F632F1">
        <w:rPr>
          <w:rFonts w:ascii="Arial" w:hAnsi="Arial" w:cs="Arial"/>
          <w:sz w:val="24"/>
          <w:szCs w:val="24"/>
        </w:rPr>
        <w:br/>
        <w:t>The ugandite, C2787, and leucite basanite, C2896, olivine concentrations plot at the base of the “Orogenic” trend for Co, Sc, and Mn, though do not exceed mantle Ni concentrations (Figure 4.6). An exception to this is Al vs Ni, in which C2896 has elevated Al relative to mantle concentrations and plots at the base of the “Oceanic”</w:t>
      </w:r>
      <w:r w:rsidR="00672A32">
        <w:rPr>
          <w:rFonts w:ascii="Arial" w:hAnsi="Arial" w:cs="Arial"/>
          <w:sz w:val="24"/>
          <w:szCs w:val="24"/>
        </w:rPr>
        <w:t xml:space="preserve"> </w:t>
      </w:r>
      <w:r w:rsidRPr="00F632F1">
        <w:rPr>
          <w:rFonts w:ascii="Arial" w:hAnsi="Arial" w:cs="Arial"/>
          <w:sz w:val="24"/>
          <w:szCs w:val="24"/>
        </w:rPr>
        <w:t>trend, though is not considered a strong signal of either an “Oceanic” or “Orogenic” trend, as the signal is not present in multiple elements.</w:t>
      </w:r>
    </w:p>
    <w:p w14:paraId="3096200F" w14:textId="77777777" w:rsidR="000C6E8C" w:rsidRPr="00F632F1" w:rsidRDefault="000C6E8C" w:rsidP="00C24BF4">
      <w:pPr>
        <w:spacing w:line="360" w:lineRule="auto"/>
        <w:rPr>
          <w:rFonts w:ascii="Arial" w:hAnsi="Arial" w:cs="Arial"/>
          <w:color w:val="000000" w:themeColor="text1"/>
          <w:sz w:val="24"/>
          <w:szCs w:val="24"/>
        </w:rPr>
      </w:pPr>
      <w:r w:rsidRPr="00F632F1">
        <w:rPr>
          <w:rFonts w:ascii="Arial" w:hAnsi="Arial" w:cs="Arial"/>
          <w:sz w:val="24"/>
          <w:szCs w:val="24"/>
        </w:rPr>
        <w:br/>
        <w:t>The trachybasalts and basanites from Virunga, C2823, C2831, C2878, and C2797, do not plot well on this discrimination plot</w:t>
      </w:r>
      <w:r w:rsidRPr="00F632F1">
        <w:rPr>
          <w:rStyle w:val="CommentReference"/>
        </w:rPr>
        <w:commentReference w:id="42"/>
      </w:r>
      <w:r w:rsidRPr="00F632F1">
        <w:rPr>
          <w:rFonts w:ascii="Arial" w:hAnsi="Arial" w:cs="Arial"/>
          <w:sz w:val="24"/>
          <w:szCs w:val="24"/>
        </w:rPr>
        <w:t xml:space="preserve"> (Figure 4.6), as they all have very low Ni due to fractionation (See previous section 4.1). C2823, C2831, C2878, and C2797 have slightly elevated Co, </w:t>
      </w:r>
      <w:commentRangeStart w:id="43"/>
      <w:r w:rsidRPr="00F632F1">
        <w:rPr>
          <w:rFonts w:ascii="Arial" w:hAnsi="Arial" w:cs="Arial"/>
          <w:sz w:val="24"/>
          <w:szCs w:val="24"/>
        </w:rPr>
        <w:t>Sc, Mn</w:t>
      </w:r>
      <w:commentRangeEnd w:id="43"/>
      <w:r w:rsidRPr="00F632F1">
        <w:rPr>
          <w:rStyle w:val="CommentReference"/>
        </w:rPr>
        <w:commentReference w:id="43"/>
      </w:r>
      <w:r w:rsidRPr="00F632F1">
        <w:rPr>
          <w:rFonts w:ascii="Arial" w:hAnsi="Arial" w:cs="Arial"/>
          <w:sz w:val="24"/>
          <w:szCs w:val="24"/>
        </w:rPr>
        <w:t xml:space="preserve">, and Al relative to mantle values. Co and Mn have correlations with Mg#, therefore it is likely that these elevations are the effects of fractionation and not of the source assemblage. </w:t>
      </w:r>
      <w:commentRangeStart w:id="44"/>
      <w:r w:rsidRPr="00F632F1">
        <w:rPr>
          <w:rFonts w:ascii="Arial" w:hAnsi="Arial" w:cs="Arial"/>
          <w:sz w:val="24"/>
          <w:szCs w:val="24"/>
        </w:rPr>
        <w:t xml:space="preserve">Sc and Al are not severely affected by fractionation (See Figure 3.3 and 3.4), if Ni concentrations for C2823, C2831, </w:t>
      </w:r>
      <w:r w:rsidRPr="00F632F1">
        <w:rPr>
          <w:rFonts w:ascii="Arial" w:hAnsi="Arial" w:cs="Arial"/>
          <w:sz w:val="24"/>
          <w:szCs w:val="24"/>
        </w:rPr>
        <w:lastRenderedPageBreak/>
        <w:t>C2878, and C2797, are “reconstructed” to the hypothetical pre-fractionation Ni concentration of the ugandite C2787, they would have values in close proximity</w:t>
      </w:r>
      <w:commentRangeEnd w:id="44"/>
      <w:r w:rsidRPr="00F632F1">
        <w:rPr>
          <w:rStyle w:val="CommentReference"/>
        </w:rPr>
        <w:commentReference w:id="44"/>
      </w:r>
      <w:r w:rsidRPr="00F632F1">
        <w:rPr>
          <w:rFonts w:ascii="Arial" w:hAnsi="Arial" w:cs="Arial"/>
          <w:sz w:val="24"/>
          <w:szCs w:val="24"/>
        </w:rPr>
        <w:t xml:space="preserve">. </w:t>
      </w:r>
      <w:r w:rsidRPr="00F632F1">
        <w:rPr>
          <w:rFonts w:ascii="Arial" w:hAnsi="Arial" w:cs="Arial"/>
          <w:sz w:val="24"/>
          <w:szCs w:val="24"/>
        </w:rPr>
        <w:br/>
      </w:r>
      <w:r w:rsidRPr="00F632F1">
        <w:rPr>
          <w:rFonts w:ascii="Arial" w:hAnsi="Arial" w:cs="Arial"/>
          <w:sz w:val="24"/>
          <w:szCs w:val="24"/>
        </w:rPr>
        <w:br/>
        <w:t xml:space="preserve">All Toro-Ankole olivines plot at the base of the “Orogenic” trend (Figure 4.6), though only the katungite, C6066, and the ugandites, C6098 and C4035, have higher than mantle Ni concentrations </w:t>
      </w:r>
      <w:r>
        <w:rPr>
          <w:rFonts w:ascii="Arial" w:hAnsi="Arial" w:cs="Arial"/>
          <w:noProof/>
          <w:sz w:val="24"/>
          <w:szCs w:val="24"/>
        </w:rPr>
        <w:t>(Foley et al., 2013)</w:t>
      </w:r>
      <w:r w:rsidRPr="00F632F1">
        <w:rPr>
          <w:rFonts w:ascii="Arial" w:hAnsi="Arial" w:cs="Arial"/>
          <w:sz w:val="24"/>
          <w:szCs w:val="24"/>
        </w:rPr>
        <w:t xml:space="preserve">. It is possible that these olivines have a phlogopite-bearing pyroxenite component in their source. The remainder of the Toro-Ankole olivines, C3946, C5775 and C5619, have Ni concentrations below that of mantle olivines </w:t>
      </w:r>
      <w:r>
        <w:rPr>
          <w:rFonts w:ascii="Arial" w:hAnsi="Arial" w:cs="Arial"/>
          <w:noProof/>
          <w:sz w:val="24"/>
          <w:szCs w:val="24"/>
        </w:rPr>
        <w:t>(Foley et al., 2013)</w:t>
      </w:r>
      <w:r w:rsidRPr="00F632F1">
        <w:rPr>
          <w:rFonts w:ascii="Arial" w:hAnsi="Arial" w:cs="Arial"/>
          <w:sz w:val="24"/>
          <w:szCs w:val="24"/>
        </w:rPr>
        <w:t xml:space="preserve">, and are not considered to have strong signals of either the “Orogenic” or the “Oceanic” trends </w:t>
      </w:r>
      <w:r>
        <w:rPr>
          <w:rFonts w:ascii="Arial" w:hAnsi="Arial" w:cs="Arial"/>
          <w:noProof/>
          <w:sz w:val="24"/>
          <w:szCs w:val="24"/>
        </w:rPr>
        <w:t>(Veter et al., 2017)</w:t>
      </w:r>
      <w:r w:rsidRPr="00F632F1">
        <w:rPr>
          <w:rFonts w:ascii="Arial" w:hAnsi="Arial" w:cs="Arial"/>
          <w:sz w:val="24"/>
          <w:szCs w:val="24"/>
        </w:rPr>
        <w:t>.</w:t>
      </w:r>
      <w:r w:rsidRPr="00F632F1">
        <w:rPr>
          <w:rFonts w:ascii="Arial" w:hAnsi="Arial" w:cs="Arial"/>
          <w:sz w:val="24"/>
          <w:szCs w:val="24"/>
        </w:rPr>
        <w:br/>
      </w:r>
    </w:p>
    <w:p w14:paraId="0A589E2B" w14:textId="77777777" w:rsidR="000C6E8C" w:rsidRPr="007665AE" w:rsidRDefault="000C6E8C" w:rsidP="00C24BF4">
      <w:pPr>
        <w:spacing w:line="360" w:lineRule="auto"/>
        <w:rPr>
          <w:rFonts w:ascii="Arial" w:hAnsi="Arial" w:cs="Arial"/>
          <w:color w:val="000000" w:themeColor="text1"/>
          <w:sz w:val="24"/>
          <w:szCs w:val="24"/>
        </w:rPr>
      </w:pPr>
      <w:r w:rsidRPr="00F632F1">
        <w:rPr>
          <w:rFonts w:ascii="Arial" w:hAnsi="Arial" w:cs="Arial"/>
          <w:color w:val="000000" w:themeColor="text1"/>
          <w:sz w:val="24"/>
          <w:szCs w:val="24"/>
        </w:rPr>
        <w:t xml:space="preserve">All Kalahari olivines have Ni concentrations </w:t>
      </w:r>
      <w:r>
        <w:rPr>
          <w:rFonts w:ascii="Arial" w:hAnsi="Arial" w:cs="Arial"/>
          <w:color w:val="000000" w:themeColor="text1"/>
          <w:sz w:val="24"/>
          <w:szCs w:val="24"/>
        </w:rPr>
        <w:t>slightly above the mantle average</w:t>
      </w:r>
      <w:r w:rsidRPr="00F632F1">
        <w:rPr>
          <w:rFonts w:ascii="Arial" w:hAnsi="Arial" w:cs="Arial"/>
          <w:color w:val="000000" w:themeColor="text1"/>
          <w:sz w:val="24"/>
          <w:szCs w:val="24"/>
        </w:rPr>
        <w:t xml:space="preserve"> </w:t>
      </w:r>
      <w:r>
        <w:rPr>
          <w:rFonts w:ascii="Arial" w:hAnsi="Arial" w:cs="Arial"/>
          <w:noProof/>
          <w:color w:val="000000" w:themeColor="text1"/>
          <w:sz w:val="24"/>
          <w:szCs w:val="24"/>
        </w:rPr>
        <w:t>(Foley et al., 2013)</w:t>
      </w:r>
      <w:r w:rsidRPr="00F632F1">
        <w:rPr>
          <w:rFonts w:ascii="Arial" w:hAnsi="Arial" w:cs="Arial"/>
          <w:color w:val="000000" w:themeColor="text1"/>
          <w:sz w:val="24"/>
          <w:szCs w:val="24"/>
        </w:rPr>
        <w:t xml:space="preserve">, except for the single fractionated olivine in LK1 (grain 4). Co, Sc, and Mn concentrations are generally above mantle values, while Al is depleted relative to the mantle for most Kalahari olivines (Figure 4.6) </w:t>
      </w:r>
      <w:r>
        <w:rPr>
          <w:rFonts w:ascii="Arial" w:hAnsi="Arial" w:cs="Arial"/>
          <w:noProof/>
          <w:color w:val="000000" w:themeColor="text1"/>
          <w:sz w:val="24"/>
          <w:szCs w:val="24"/>
        </w:rPr>
        <w:t>(Foley et al., 2013)</w:t>
      </w:r>
      <w:r w:rsidRPr="00F632F1">
        <w:rPr>
          <w:rFonts w:ascii="Arial" w:hAnsi="Arial" w:cs="Arial"/>
          <w:color w:val="000000" w:themeColor="text1"/>
          <w:sz w:val="24"/>
          <w:szCs w:val="24"/>
        </w:rPr>
        <w:t xml:space="preserve">. Kalahari olivines generally plot at the base of the “Orogenic” trend, possibly indicating a </w:t>
      </w:r>
      <w:r w:rsidRPr="00F632F1">
        <w:rPr>
          <w:rFonts w:ascii="Arial" w:hAnsi="Arial" w:cs="Arial"/>
          <w:sz w:val="24"/>
          <w:szCs w:val="24"/>
        </w:rPr>
        <w:t xml:space="preserve">phlogopite-bearing pyroxenite component in their source </w:t>
      </w:r>
      <w:r>
        <w:rPr>
          <w:rFonts w:ascii="Arial" w:hAnsi="Arial" w:cs="Arial"/>
          <w:noProof/>
          <w:sz w:val="24"/>
          <w:szCs w:val="24"/>
        </w:rPr>
        <w:t>(Foley et al., 2013)</w:t>
      </w:r>
      <w:r w:rsidRPr="00F632F1">
        <w:rPr>
          <w:rFonts w:ascii="Arial" w:hAnsi="Arial" w:cs="Arial"/>
          <w:sz w:val="24"/>
          <w:szCs w:val="24"/>
        </w:rPr>
        <w:t>.</w:t>
      </w:r>
      <w:r w:rsidRPr="007665AE">
        <w:rPr>
          <w:rFonts w:ascii="Arial" w:hAnsi="Arial" w:cs="Arial"/>
          <w:sz w:val="24"/>
          <w:szCs w:val="24"/>
        </w:rPr>
        <w:t xml:space="preserve"> </w:t>
      </w:r>
    </w:p>
    <w:p w14:paraId="04B88C60" w14:textId="77777777" w:rsidR="000C6E8C" w:rsidRPr="007F1BB3" w:rsidRDefault="000C6E8C" w:rsidP="00C24BF4">
      <w:pPr>
        <w:pStyle w:val="Caption"/>
        <w:jc w:val="center"/>
        <w:rPr>
          <w:rFonts w:ascii="Arial" w:hAnsi="Arial" w:cs="Arial"/>
          <w:i w:val="0"/>
        </w:rPr>
      </w:pPr>
      <w:r w:rsidRPr="007F1BB3">
        <w:rPr>
          <w:rFonts w:ascii="Arial" w:hAnsi="Arial" w:cs="Arial"/>
          <w:noProof/>
          <w:sz w:val="24"/>
          <w:szCs w:val="24"/>
        </w:rPr>
        <w:lastRenderedPageBreak/>
        <w:drawing>
          <wp:inline distT="0" distB="0" distL="0" distR="0" wp14:anchorId="2C6AA796" wp14:editId="12ABE9C1">
            <wp:extent cx="5943600" cy="4457856"/>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4457856"/>
                    </a:xfrm>
                    <a:prstGeom prst="rect">
                      <a:avLst/>
                    </a:prstGeom>
                  </pic:spPr>
                </pic:pic>
              </a:graphicData>
            </a:graphic>
          </wp:inline>
        </w:drawing>
      </w:r>
      <w:bookmarkStart w:id="45" w:name="_Hlk503236316"/>
      <w:r w:rsidRPr="007F1BB3">
        <w:rPr>
          <w:rFonts w:ascii="Arial" w:hAnsi="Arial" w:cs="Arial"/>
        </w:rPr>
        <w:t xml:space="preserve">Figure 4.6: Co, Sc, Al, and Mn vs Ni. Modified from Foley et al., (2013). Oceanic trend indicates the involvement of pyroxenite in the source as inferred from OIB data </w:t>
      </w:r>
      <w:r w:rsidRPr="007F1BB3">
        <w:rPr>
          <w:rFonts w:ascii="Arial" w:hAnsi="Arial" w:cs="Arial"/>
          <w:noProof/>
        </w:rPr>
        <w:t>(Neumann et al., 1999, Foley et al., 2013)</w:t>
      </w:r>
      <w:r w:rsidRPr="007F1BB3">
        <w:rPr>
          <w:rFonts w:ascii="Arial" w:hAnsi="Arial" w:cs="Arial"/>
        </w:rPr>
        <w:t xml:space="preserve">. Orogenic trend indicates involvement of phlogopite-pyroxenite or amphibole-pyroxenite in the source as inferred from Mediterranean lamproites </w:t>
      </w:r>
      <w:r w:rsidRPr="007F1BB3">
        <w:rPr>
          <w:rFonts w:ascii="Arial" w:hAnsi="Arial" w:cs="Arial"/>
          <w:noProof/>
        </w:rPr>
        <w:t>(Prelević and Foley, 2007, Foley et al., 2013)</w:t>
      </w:r>
      <w:r w:rsidRPr="007F1BB3">
        <w:rPr>
          <w:rFonts w:ascii="Arial" w:hAnsi="Arial" w:cs="Arial"/>
        </w:rPr>
        <w:t>.</w:t>
      </w:r>
      <w:bookmarkEnd w:id="45"/>
      <w:r w:rsidRPr="007F1BB3">
        <w:rPr>
          <w:rFonts w:ascii="Arial" w:hAnsi="Arial" w:cs="Arial"/>
        </w:rPr>
        <w:br/>
        <w:t xml:space="preserve"> Reference data: Canary Islands-(</w:t>
      </w:r>
      <w:r w:rsidRPr="007F1BB3">
        <w:rPr>
          <w:rFonts w:ascii="Segoe UI Symbol" w:hAnsi="Segoe UI Symbol" w:cs="Segoe UI Symbol"/>
          <w:color w:val="C00000"/>
        </w:rPr>
        <w:t>♢</w:t>
      </w:r>
      <w:r w:rsidRPr="007F1BB3">
        <w:rPr>
          <w:rFonts w:ascii="Arial" w:hAnsi="Arial" w:cs="Arial"/>
        </w:rPr>
        <w:t xml:space="preserve">) </w:t>
      </w:r>
      <w:r w:rsidRPr="007F1BB3">
        <w:rPr>
          <w:rFonts w:ascii="Arial" w:hAnsi="Arial" w:cs="Arial"/>
          <w:noProof/>
        </w:rPr>
        <w:t>(Neumann et al., 1999)</w:t>
      </w:r>
      <w:r w:rsidRPr="007F1BB3">
        <w:rPr>
          <w:rFonts w:ascii="Arial" w:hAnsi="Arial" w:cs="Arial"/>
        </w:rPr>
        <w:t>, Mediterranean lamproites-(</w:t>
      </w:r>
      <w:r w:rsidRPr="007F1BB3">
        <w:rPr>
          <w:rFonts w:ascii="Arial" w:hAnsi="Arial" w:cs="Arial"/>
          <w:color w:val="00B050"/>
        </w:rPr>
        <w:sym w:font="Wingdings 3" w:char="F072"/>
      </w:r>
      <w:r w:rsidRPr="007F1BB3">
        <w:rPr>
          <w:rFonts w:ascii="Arial" w:hAnsi="Arial" w:cs="Arial"/>
        </w:rPr>
        <w:t>)</w:t>
      </w:r>
      <w:r w:rsidRPr="007F1BB3">
        <w:rPr>
          <w:rFonts w:ascii="Arial" w:hAnsi="Arial" w:cs="Arial"/>
          <w:noProof/>
        </w:rPr>
        <w:t>(Prelević and Foley, 2007, Prelević et al., 2013)</w:t>
      </w:r>
      <w:r w:rsidRPr="007F1BB3">
        <w:rPr>
          <w:rFonts w:ascii="Arial" w:hAnsi="Arial" w:cs="Arial"/>
        </w:rPr>
        <w:t xml:space="preserve">. </w:t>
      </w:r>
      <w:r w:rsidRPr="007F1BB3">
        <w:rPr>
          <w:rFonts w:ascii="Arial" w:hAnsi="Arial" w:cs="Arial"/>
          <w:i w:val="0"/>
        </w:rPr>
        <w:t>Key same as Figure 4.1.</w:t>
      </w:r>
    </w:p>
    <w:p w14:paraId="36EDED8E" w14:textId="77777777" w:rsidR="000C6E8C" w:rsidRPr="00AE6451" w:rsidRDefault="000C6E8C" w:rsidP="00C24BF4">
      <w:pPr>
        <w:spacing w:line="360" w:lineRule="auto"/>
        <w:rPr>
          <w:rFonts w:ascii="Arial" w:hAnsi="Arial" w:cs="Arial"/>
          <w:sz w:val="24"/>
          <w:szCs w:val="24"/>
        </w:rPr>
      </w:pPr>
      <w:r w:rsidRPr="00AE6451">
        <w:rPr>
          <w:rFonts w:ascii="Arial" w:hAnsi="Arial" w:cs="Arial"/>
          <w:color w:val="000000" w:themeColor="text1"/>
          <w:sz w:val="24"/>
          <w:szCs w:val="24"/>
        </w:rPr>
        <w:t xml:space="preserve">Olivine Mn/Fe values have little change with fractionation (Figure 4.2) </w:t>
      </w:r>
      <w:r>
        <w:rPr>
          <w:rFonts w:ascii="Arial" w:hAnsi="Arial" w:cs="Arial"/>
          <w:noProof/>
          <w:color w:val="000000" w:themeColor="text1"/>
          <w:sz w:val="24"/>
          <w:szCs w:val="24"/>
        </w:rPr>
        <w:t>(Herzberg, 2011)</w:t>
      </w:r>
      <w:r w:rsidRPr="00AE6451">
        <w:rPr>
          <w:rFonts w:ascii="Arial" w:hAnsi="Arial" w:cs="Arial"/>
          <w:color w:val="000000" w:themeColor="text1"/>
          <w:sz w:val="24"/>
          <w:szCs w:val="24"/>
        </w:rPr>
        <w:t xml:space="preserve">, and have been used in conjunction with Ni/Mg to estimate the proportion of pyroxenite in the source </w:t>
      </w:r>
      <w:r>
        <w:rPr>
          <w:rFonts w:ascii="Arial" w:hAnsi="Arial" w:cs="Arial"/>
          <w:noProof/>
          <w:color w:val="000000" w:themeColor="text1"/>
          <w:sz w:val="24"/>
          <w:szCs w:val="24"/>
        </w:rPr>
        <w:t>(Sobolev et al., 2007)</w:t>
      </w:r>
      <w:r w:rsidRPr="00AE6451">
        <w:rPr>
          <w:rFonts w:ascii="Arial" w:hAnsi="Arial" w:cs="Arial"/>
          <w:color w:val="000000" w:themeColor="text1"/>
          <w:sz w:val="24"/>
          <w:szCs w:val="24"/>
        </w:rPr>
        <w:t xml:space="preserve">. Ni/Mg is elevated in olivine-free pyroxenite sources, as Ni is over three times more compatible in olivine than pyroxene, and has the highest Ol/Opx ratio of any of the transition metals </w:t>
      </w:r>
      <w:r>
        <w:rPr>
          <w:rFonts w:ascii="Arial" w:hAnsi="Arial" w:cs="Arial"/>
          <w:noProof/>
          <w:color w:val="000000" w:themeColor="text1"/>
          <w:sz w:val="24"/>
          <w:szCs w:val="24"/>
        </w:rPr>
        <w:t>(Foley et al., 2013)</w:t>
      </w:r>
      <w:r w:rsidRPr="00AE6451">
        <w:rPr>
          <w:rFonts w:ascii="Arial" w:hAnsi="Arial" w:cs="Arial"/>
          <w:color w:val="000000" w:themeColor="text1"/>
          <w:sz w:val="24"/>
          <w:szCs w:val="24"/>
        </w:rPr>
        <w:t xml:space="preserve">. Due to this difference in compatibility, when a pyroxenite source re-melts, Ni will preferentially enter the early crystallizing olivine phase rather than entering the source, elevating the Ni/Mg ratio </w:t>
      </w:r>
      <w:r>
        <w:rPr>
          <w:rFonts w:ascii="Arial" w:hAnsi="Arial" w:cs="Arial"/>
          <w:noProof/>
          <w:color w:val="000000" w:themeColor="text1"/>
          <w:sz w:val="24"/>
          <w:szCs w:val="24"/>
        </w:rPr>
        <w:t>(Sobolev et al., 2007)</w:t>
      </w:r>
      <w:r w:rsidRPr="00AE6451">
        <w:rPr>
          <w:rFonts w:ascii="Arial" w:hAnsi="Arial" w:cs="Arial"/>
          <w:color w:val="000000" w:themeColor="text1"/>
          <w:sz w:val="24"/>
          <w:szCs w:val="24"/>
        </w:rPr>
        <w:t xml:space="preserve">. For the same compatibility reasons, Mn/Fe is lower in olivines that crystallize from a pyroxenite source, as the </w:t>
      </w:r>
      <w:commentRangeStart w:id="46"/>
      <w:r w:rsidRPr="00AE6451">
        <w:rPr>
          <w:rFonts w:ascii="Arial" w:hAnsi="Arial" w:cs="Arial"/>
          <w:color w:val="000000" w:themeColor="text1"/>
          <w:sz w:val="24"/>
          <w:szCs w:val="24"/>
        </w:rPr>
        <w:t xml:space="preserve">mineral/melt </w:t>
      </w:r>
      <w:commentRangeEnd w:id="46"/>
      <w:r w:rsidRPr="00AE6451">
        <w:rPr>
          <w:rStyle w:val="CommentReference"/>
          <w:rFonts w:ascii="Arial" w:hAnsi="Arial" w:cs="Arial"/>
          <w:sz w:val="24"/>
          <w:szCs w:val="24"/>
        </w:rPr>
        <w:commentReference w:id="46"/>
      </w:r>
      <w:r w:rsidRPr="00AE6451">
        <w:rPr>
          <w:rFonts w:ascii="Arial" w:hAnsi="Arial" w:cs="Arial"/>
          <w:color w:val="000000" w:themeColor="text1"/>
          <w:sz w:val="24"/>
          <w:szCs w:val="24"/>
        </w:rPr>
        <w:t xml:space="preserve">partition coefficient of Mn/Fe is 0.82 for olivine, 1.12 for orthopyroxene, and 1.25 for clinopyroxene </w:t>
      </w:r>
      <w:r>
        <w:rPr>
          <w:rFonts w:ascii="Arial" w:hAnsi="Arial" w:cs="Arial"/>
          <w:noProof/>
          <w:color w:val="000000" w:themeColor="text1"/>
          <w:sz w:val="24"/>
          <w:szCs w:val="24"/>
        </w:rPr>
        <w:t>(Foley et al., 2013)</w:t>
      </w:r>
      <w:r w:rsidRPr="00AE6451">
        <w:rPr>
          <w:rFonts w:ascii="Arial" w:hAnsi="Arial" w:cs="Arial"/>
          <w:color w:val="000000" w:themeColor="text1"/>
          <w:sz w:val="24"/>
          <w:szCs w:val="24"/>
        </w:rPr>
        <w:t>.</w:t>
      </w:r>
      <w:r w:rsidRPr="00AE6451">
        <w:rPr>
          <w:rFonts w:ascii="Arial" w:hAnsi="Arial" w:cs="Arial"/>
          <w:color w:val="000000" w:themeColor="text1"/>
          <w:sz w:val="24"/>
          <w:szCs w:val="24"/>
        </w:rPr>
        <w:br/>
      </w:r>
      <w:r w:rsidRPr="00AE6451">
        <w:rPr>
          <w:rFonts w:ascii="Arial" w:hAnsi="Arial" w:cs="Arial"/>
          <w:color w:val="000000" w:themeColor="text1"/>
          <w:sz w:val="24"/>
          <w:szCs w:val="24"/>
        </w:rPr>
        <w:br/>
        <w:t xml:space="preserve">This simple pyroxenite-peridotite member solution works best for mid ocean ridge </w:t>
      </w:r>
      <w:r w:rsidRPr="00AE6451">
        <w:rPr>
          <w:rFonts w:ascii="Arial" w:hAnsi="Arial" w:cs="Arial"/>
          <w:color w:val="000000" w:themeColor="text1"/>
          <w:sz w:val="24"/>
          <w:szCs w:val="24"/>
        </w:rPr>
        <w:lastRenderedPageBreak/>
        <w:t xml:space="preserve">basalts (MORB) and Hawaii OIB, with MORB having 10-30 % pyroxenite in the source, and Hawaii OIB having ~60 % pyroxenite in their source </w:t>
      </w:r>
      <w:r>
        <w:rPr>
          <w:rFonts w:ascii="Arial" w:hAnsi="Arial" w:cs="Arial"/>
          <w:noProof/>
          <w:color w:val="000000" w:themeColor="text1"/>
          <w:sz w:val="24"/>
          <w:szCs w:val="24"/>
        </w:rPr>
        <w:t>(Sobolev et al., 2007)</w:t>
      </w:r>
      <w:r w:rsidRPr="00AE6451">
        <w:rPr>
          <w:rFonts w:ascii="Arial" w:hAnsi="Arial" w:cs="Arial"/>
          <w:color w:val="000000" w:themeColor="text1"/>
          <w:sz w:val="24"/>
          <w:szCs w:val="24"/>
        </w:rPr>
        <w:t>. When</w:t>
      </w:r>
      <w:commentRangeStart w:id="47"/>
      <w:r w:rsidRPr="00AE6451">
        <w:rPr>
          <w:rFonts w:ascii="Arial" w:hAnsi="Arial" w:cs="Arial"/>
          <w:color w:val="000000" w:themeColor="text1"/>
          <w:sz w:val="24"/>
          <w:szCs w:val="24"/>
        </w:rPr>
        <w:t xml:space="preserve"> different types of mafic volcanics are taken into consideration, more end members must be added to the discrimination diagram.</w:t>
      </w:r>
      <w:commentRangeEnd w:id="47"/>
      <w:r w:rsidRPr="00AE6451">
        <w:rPr>
          <w:rStyle w:val="CommentReference"/>
          <w:rFonts w:ascii="Arial" w:hAnsi="Arial" w:cs="Arial"/>
          <w:sz w:val="24"/>
          <w:szCs w:val="24"/>
        </w:rPr>
        <w:commentReference w:id="47"/>
      </w:r>
      <w:r w:rsidRPr="00AE6451">
        <w:rPr>
          <w:rFonts w:ascii="Arial" w:hAnsi="Arial" w:cs="Arial"/>
          <w:color w:val="000000" w:themeColor="text1"/>
          <w:sz w:val="24"/>
          <w:szCs w:val="24"/>
        </w:rPr>
        <w:t xml:space="preserve"> Aillikite volcanism requires phlogopite and carbonate in its source, causing aillikite olivines to have lower Mn/Fe </w:t>
      </w:r>
      <w:r>
        <w:rPr>
          <w:rFonts w:ascii="Arial" w:hAnsi="Arial" w:cs="Arial"/>
          <w:noProof/>
          <w:color w:val="000000" w:themeColor="text1"/>
          <w:sz w:val="24"/>
          <w:szCs w:val="24"/>
        </w:rPr>
        <w:t>(Veter et al., 2017)</w:t>
      </w:r>
      <w:r w:rsidRPr="00AE6451">
        <w:rPr>
          <w:rFonts w:ascii="Arial" w:hAnsi="Arial" w:cs="Arial"/>
          <w:color w:val="000000" w:themeColor="text1"/>
          <w:sz w:val="24"/>
          <w:szCs w:val="24"/>
        </w:rPr>
        <w:t xml:space="preserve">, tending towards phlogopite xenocryst values (Mn/Fe at 0.01 and Ni/Mg at 0.08) </w:t>
      </w:r>
      <w:r>
        <w:rPr>
          <w:rFonts w:ascii="Arial" w:hAnsi="Arial" w:cs="Arial"/>
          <w:noProof/>
          <w:color w:val="000000" w:themeColor="text1"/>
          <w:sz w:val="24"/>
          <w:szCs w:val="24"/>
        </w:rPr>
        <w:t>(Fritschle et al., 2013)</w:t>
      </w:r>
      <w:r w:rsidRPr="00AE6451">
        <w:rPr>
          <w:rFonts w:ascii="Arial" w:hAnsi="Arial" w:cs="Arial"/>
          <w:color w:val="000000" w:themeColor="text1"/>
          <w:sz w:val="24"/>
          <w:szCs w:val="24"/>
        </w:rPr>
        <w:t>.</w:t>
      </w:r>
    </w:p>
    <w:p w14:paraId="60BF40A4" w14:textId="0939115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Virunga olivines C2823, C2831, C2878 and C2797 have very low Ni/Mg and high Mn/Fe (Figure 4.7). Ni/Mg is fractionation sensitive, with removal of Ni from melt during olivine fractionation </w:t>
      </w:r>
      <w:r>
        <w:rPr>
          <w:rFonts w:ascii="Arial" w:hAnsi="Arial" w:cs="Arial"/>
          <w:noProof/>
          <w:sz w:val="24"/>
          <w:szCs w:val="24"/>
        </w:rPr>
        <w:t>(Sobolev et al., 2007)</w:t>
      </w:r>
      <w:r w:rsidRPr="007665AE">
        <w:rPr>
          <w:rFonts w:ascii="Arial" w:hAnsi="Arial" w:cs="Arial"/>
          <w:sz w:val="24"/>
          <w:szCs w:val="24"/>
        </w:rPr>
        <w:t xml:space="preserve">, </w:t>
      </w:r>
      <w:r>
        <w:rPr>
          <w:rFonts w:ascii="Arial" w:hAnsi="Arial" w:cs="Arial"/>
          <w:sz w:val="24"/>
          <w:szCs w:val="24"/>
        </w:rPr>
        <w:t xml:space="preserve">and </w:t>
      </w:r>
      <w:r w:rsidRPr="007665AE">
        <w:rPr>
          <w:rFonts w:ascii="Arial" w:hAnsi="Arial" w:cs="Arial"/>
          <w:sz w:val="24"/>
          <w:szCs w:val="24"/>
        </w:rPr>
        <w:t xml:space="preserve">as such Ni/Mg is unlikely to be a good indicator of the pyroxenite content </w:t>
      </w:r>
      <w:r>
        <w:rPr>
          <w:rFonts w:ascii="Arial" w:hAnsi="Arial" w:cs="Arial"/>
          <w:sz w:val="24"/>
          <w:szCs w:val="24"/>
        </w:rPr>
        <w:t>in</w:t>
      </w:r>
      <w:r w:rsidRPr="007665AE">
        <w:rPr>
          <w:rFonts w:ascii="Arial" w:hAnsi="Arial" w:cs="Arial"/>
          <w:sz w:val="24"/>
          <w:szCs w:val="24"/>
        </w:rPr>
        <w:t xml:space="preserve"> the source. </w:t>
      </w:r>
      <w:r>
        <w:rPr>
          <w:rFonts w:ascii="Arial" w:hAnsi="Arial" w:cs="Arial"/>
          <w:sz w:val="24"/>
          <w:szCs w:val="24"/>
        </w:rPr>
        <w:t>However, t</w:t>
      </w:r>
      <w:r w:rsidRPr="007665AE">
        <w:rPr>
          <w:rFonts w:ascii="Arial" w:hAnsi="Arial" w:cs="Arial"/>
          <w:sz w:val="24"/>
          <w:szCs w:val="24"/>
        </w:rPr>
        <w:t xml:space="preserve">he Mn/Fe contents </w:t>
      </w:r>
      <w:commentRangeStart w:id="48"/>
      <w:r w:rsidRPr="007665AE">
        <w:rPr>
          <w:rFonts w:ascii="Arial" w:hAnsi="Arial" w:cs="Arial"/>
          <w:sz w:val="24"/>
          <w:szCs w:val="24"/>
        </w:rPr>
        <w:t xml:space="preserve">being high </w:t>
      </w:r>
      <w:r>
        <w:rPr>
          <w:rFonts w:ascii="Arial" w:hAnsi="Arial" w:cs="Arial"/>
          <w:sz w:val="24"/>
          <w:szCs w:val="24"/>
        </w:rPr>
        <w:t>are indicative of a</w:t>
      </w:r>
      <w:r w:rsidRPr="007665AE">
        <w:rPr>
          <w:rFonts w:ascii="Arial" w:hAnsi="Arial" w:cs="Arial"/>
          <w:sz w:val="24"/>
          <w:szCs w:val="24"/>
        </w:rPr>
        <w:t xml:space="preserve"> peridotite source. </w:t>
      </w:r>
      <w:commentRangeEnd w:id="48"/>
      <w:r>
        <w:rPr>
          <w:rStyle w:val="CommentReference"/>
        </w:rPr>
        <w:commentReference w:id="48"/>
      </w:r>
      <w:r w:rsidRPr="007665AE">
        <w:rPr>
          <w:rFonts w:ascii="Arial" w:hAnsi="Arial" w:cs="Arial"/>
          <w:sz w:val="24"/>
          <w:szCs w:val="24"/>
        </w:rPr>
        <w:t>The relatively unfractionated olivines of C2787 have low Ni/Mg and high Mn/Fe (Figure 4.7)</w:t>
      </w:r>
      <w:r>
        <w:rPr>
          <w:rFonts w:ascii="Arial" w:hAnsi="Arial" w:cs="Arial"/>
          <w:sz w:val="24"/>
          <w:szCs w:val="24"/>
        </w:rPr>
        <w:t>,</w:t>
      </w:r>
      <w:r w:rsidRPr="007665AE">
        <w:rPr>
          <w:rFonts w:ascii="Arial" w:hAnsi="Arial" w:cs="Arial"/>
          <w:sz w:val="24"/>
          <w:szCs w:val="24"/>
        </w:rPr>
        <w:t xml:space="preserve"> indicating</w:t>
      </w:r>
      <w:r>
        <w:rPr>
          <w:rFonts w:ascii="Arial" w:hAnsi="Arial" w:cs="Arial"/>
          <w:sz w:val="24"/>
          <w:szCs w:val="24"/>
        </w:rPr>
        <w:t xml:space="preserve"> a</w:t>
      </w:r>
      <w:r w:rsidRPr="007665AE">
        <w:rPr>
          <w:rFonts w:ascii="Arial" w:hAnsi="Arial" w:cs="Arial"/>
          <w:sz w:val="24"/>
          <w:szCs w:val="24"/>
        </w:rPr>
        <w:t xml:space="preserve"> peridotite rich source </w:t>
      </w:r>
      <w:r>
        <w:rPr>
          <w:rFonts w:ascii="Arial" w:hAnsi="Arial" w:cs="Arial"/>
          <w:noProof/>
          <w:sz w:val="24"/>
          <w:szCs w:val="24"/>
        </w:rPr>
        <w:t>(Sobolev et al., 2007)</w:t>
      </w:r>
      <w:r w:rsidRPr="007665AE">
        <w:rPr>
          <w:rFonts w:ascii="Arial" w:hAnsi="Arial" w:cs="Arial"/>
          <w:sz w:val="24"/>
          <w:szCs w:val="24"/>
        </w:rPr>
        <w:t xml:space="preserve">. </w:t>
      </w:r>
      <w:r>
        <w:rPr>
          <w:rFonts w:ascii="Arial" w:hAnsi="Arial" w:cs="Arial"/>
          <w:sz w:val="24"/>
          <w:szCs w:val="24"/>
        </w:rPr>
        <w:t xml:space="preserve">The </w:t>
      </w:r>
      <w:r w:rsidRPr="007665AE">
        <w:rPr>
          <w:rFonts w:ascii="Arial" w:hAnsi="Arial" w:cs="Arial"/>
          <w:sz w:val="24"/>
          <w:szCs w:val="24"/>
        </w:rPr>
        <w:t xml:space="preserve">C2787 Mn/Fe vs Ni/Mg values </w:t>
      </w:r>
      <w:r>
        <w:rPr>
          <w:rFonts w:ascii="Arial" w:hAnsi="Arial" w:cs="Arial"/>
          <w:sz w:val="24"/>
          <w:szCs w:val="24"/>
        </w:rPr>
        <w:t>primarily</w:t>
      </w:r>
      <w:r w:rsidRPr="007665AE">
        <w:rPr>
          <w:rFonts w:ascii="Arial" w:hAnsi="Arial" w:cs="Arial"/>
          <w:sz w:val="24"/>
          <w:szCs w:val="24"/>
        </w:rPr>
        <w:t xml:space="preserve"> plot within the low end of the Mediterranean </w:t>
      </w:r>
      <w:r w:rsidR="001C0722" w:rsidRPr="007665AE">
        <w:rPr>
          <w:rFonts w:ascii="Arial" w:hAnsi="Arial" w:cs="Arial"/>
          <w:sz w:val="24"/>
          <w:szCs w:val="24"/>
        </w:rPr>
        <w:t>leucitite</w:t>
      </w:r>
      <w:r w:rsidRPr="007665AE">
        <w:rPr>
          <w:rFonts w:ascii="Arial" w:hAnsi="Arial" w:cs="Arial"/>
          <w:sz w:val="24"/>
          <w:szCs w:val="24"/>
        </w:rPr>
        <w:t xml:space="preserve"> concentrations (Figure 4.6), which are thought to have elevated Mn/Fe values due to the presence of carbonate metasomatic fluids </w:t>
      </w:r>
      <w:r>
        <w:rPr>
          <w:rFonts w:ascii="Arial" w:hAnsi="Arial" w:cs="Arial"/>
          <w:noProof/>
          <w:sz w:val="24"/>
          <w:szCs w:val="24"/>
        </w:rPr>
        <w:t>(Ammannati et al., 2016)</w:t>
      </w:r>
      <w:r w:rsidRPr="007665AE">
        <w:rPr>
          <w:rFonts w:ascii="Arial" w:hAnsi="Arial" w:cs="Arial"/>
          <w:sz w:val="24"/>
          <w:szCs w:val="24"/>
        </w:rPr>
        <w:t>. The presence of carbonate metasomatism in the Virunga olivines is unlikely, as the associated Ca elevations</w:t>
      </w:r>
      <w:r>
        <w:rPr>
          <w:rFonts w:ascii="Arial" w:hAnsi="Arial" w:cs="Arial"/>
          <w:sz w:val="24"/>
          <w:szCs w:val="24"/>
        </w:rPr>
        <w:t xml:space="preserve">, of </w:t>
      </w:r>
      <w:r w:rsidRPr="007665AE">
        <w:rPr>
          <w:rFonts w:ascii="Arial" w:hAnsi="Arial" w:cs="Arial"/>
          <w:sz w:val="24"/>
          <w:szCs w:val="24"/>
        </w:rPr>
        <w:t xml:space="preserve">&gt;2300 ppm </w:t>
      </w:r>
      <w:r>
        <w:rPr>
          <w:rFonts w:ascii="Arial" w:hAnsi="Arial" w:cs="Arial"/>
          <w:noProof/>
          <w:sz w:val="24"/>
          <w:szCs w:val="24"/>
        </w:rPr>
        <w:t>(Ammannati et al., 2016)</w:t>
      </w:r>
      <w:r>
        <w:rPr>
          <w:rFonts w:ascii="Arial" w:hAnsi="Arial" w:cs="Arial"/>
          <w:sz w:val="24"/>
          <w:szCs w:val="24"/>
        </w:rPr>
        <w:t>,</w:t>
      </w:r>
      <w:r w:rsidRPr="007665AE">
        <w:rPr>
          <w:rFonts w:ascii="Arial" w:hAnsi="Arial" w:cs="Arial"/>
          <w:sz w:val="24"/>
          <w:szCs w:val="24"/>
        </w:rPr>
        <w:t xml:space="preserve"> are not present in the Virunga samples (Figure 4.3). </w:t>
      </w:r>
      <w:r>
        <w:rPr>
          <w:rFonts w:ascii="Arial" w:hAnsi="Arial" w:cs="Arial"/>
          <w:sz w:val="24"/>
          <w:szCs w:val="24"/>
        </w:rPr>
        <w:t>However,</w:t>
      </w:r>
      <w:r w:rsidRPr="007665AE">
        <w:rPr>
          <w:rFonts w:ascii="Arial" w:hAnsi="Arial" w:cs="Arial"/>
          <w:sz w:val="24"/>
          <w:szCs w:val="24"/>
        </w:rPr>
        <w:t xml:space="preserve"> it is possible that carbonate metasomatism is a factor</w:t>
      </w:r>
      <w:r>
        <w:rPr>
          <w:rFonts w:ascii="Arial" w:hAnsi="Arial" w:cs="Arial"/>
          <w:sz w:val="24"/>
          <w:szCs w:val="24"/>
        </w:rPr>
        <w:t>,</w:t>
      </w:r>
      <w:r w:rsidRPr="007665AE">
        <w:rPr>
          <w:rFonts w:ascii="Arial" w:hAnsi="Arial" w:cs="Arial"/>
          <w:sz w:val="24"/>
          <w:szCs w:val="24"/>
        </w:rPr>
        <w:t xml:space="preserve"> and the high Ca signature </w:t>
      </w:r>
      <w:r>
        <w:rPr>
          <w:rFonts w:ascii="Arial" w:hAnsi="Arial" w:cs="Arial"/>
          <w:sz w:val="24"/>
          <w:szCs w:val="24"/>
        </w:rPr>
        <w:t xml:space="preserve">is </w:t>
      </w:r>
      <w:commentRangeStart w:id="49"/>
      <w:r w:rsidRPr="007665AE">
        <w:rPr>
          <w:rFonts w:ascii="Arial" w:hAnsi="Arial" w:cs="Arial"/>
          <w:sz w:val="24"/>
          <w:szCs w:val="24"/>
        </w:rPr>
        <w:t>masked</w:t>
      </w:r>
      <w:commentRangeEnd w:id="49"/>
      <w:r>
        <w:rPr>
          <w:rStyle w:val="CommentReference"/>
        </w:rPr>
        <w:commentReference w:id="49"/>
      </w:r>
      <w:r w:rsidRPr="007665AE">
        <w:rPr>
          <w:rFonts w:ascii="Arial" w:hAnsi="Arial" w:cs="Arial"/>
          <w:sz w:val="24"/>
          <w:szCs w:val="24"/>
        </w:rPr>
        <w:t xml:space="preserve"> at higher pressures </w:t>
      </w:r>
      <w:r>
        <w:rPr>
          <w:rFonts w:ascii="Arial" w:hAnsi="Arial" w:cs="Arial"/>
          <w:noProof/>
          <w:sz w:val="24"/>
          <w:szCs w:val="24"/>
        </w:rPr>
        <w:t>(Veter et al., 2017)</w:t>
      </w:r>
      <w:r w:rsidRPr="007665AE">
        <w:rPr>
          <w:rFonts w:ascii="Arial" w:hAnsi="Arial" w:cs="Arial"/>
          <w:sz w:val="24"/>
          <w:szCs w:val="24"/>
        </w:rPr>
        <w:t xml:space="preserve">. </w:t>
      </w:r>
      <w:r w:rsidRPr="007665AE">
        <w:rPr>
          <w:rFonts w:ascii="Arial" w:hAnsi="Arial" w:cs="Arial"/>
          <w:sz w:val="24"/>
          <w:szCs w:val="24"/>
        </w:rPr>
        <w:br/>
      </w:r>
      <w:r w:rsidRPr="007665AE">
        <w:rPr>
          <w:rFonts w:ascii="Arial" w:hAnsi="Arial" w:cs="Arial"/>
          <w:sz w:val="24"/>
          <w:szCs w:val="24"/>
        </w:rPr>
        <w:br/>
        <w:t>Toro-Ankole olivines have a much wider spread of Mn/Fe vs Ni/Mg (Figure 4.7). The olivines of the ugandite</w:t>
      </w:r>
      <w:r>
        <w:rPr>
          <w:rFonts w:ascii="Arial" w:hAnsi="Arial" w:cs="Arial"/>
          <w:sz w:val="24"/>
          <w:szCs w:val="24"/>
        </w:rPr>
        <w:t>,</w:t>
      </w:r>
      <w:r w:rsidRPr="007665AE">
        <w:rPr>
          <w:rFonts w:ascii="Arial" w:hAnsi="Arial" w:cs="Arial"/>
          <w:sz w:val="24"/>
          <w:szCs w:val="24"/>
        </w:rPr>
        <w:t xml:space="preserve"> C4035</w:t>
      </w:r>
      <w:r>
        <w:rPr>
          <w:rFonts w:ascii="Arial" w:hAnsi="Arial" w:cs="Arial"/>
          <w:sz w:val="24"/>
          <w:szCs w:val="24"/>
        </w:rPr>
        <w:t>,</w:t>
      </w:r>
      <w:r w:rsidRPr="007665AE">
        <w:rPr>
          <w:rFonts w:ascii="Arial" w:hAnsi="Arial" w:cs="Arial"/>
          <w:sz w:val="24"/>
          <w:szCs w:val="24"/>
        </w:rPr>
        <w:t xml:space="preserve"> ha</w:t>
      </w:r>
      <w:r>
        <w:rPr>
          <w:rFonts w:ascii="Arial" w:hAnsi="Arial" w:cs="Arial"/>
          <w:sz w:val="24"/>
          <w:szCs w:val="24"/>
        </w:rPr>
        <w:t>ve</w:t>
      </w:r>
      <w:r w:rsidRPr="007665AE">
        <w:rPr>
          <w:rFonts w:ascii="Arial" w:hAnsi="Arial" w:cs="Arial"/>
          <w:sz w:val="24"/>
          <w:szCs w:val="24"/>
        </w:rPr>
        <w:t xml:space="preserve"> the largest spread of Mn/Fe values (Figure 4.7). The lowest of these values overlaps with the aillikites of Veter et al, (2017), tending towards</w:t>
      </w:r>
      <w:r>
        <w:rPr>
          <w:rFonts w:ascii="Arial" w:hAnsi="Arial" w:cs="Arial"/>
          <w:sz w:val="24"/>
          <w:szCs w:val="24"/>
        </w:rPr>
        <w:t xml:space="preserve"> a</w:t>
      </w:r>
      <w:r w:rsidRPr="007665AE">
        <w:rPr>
          <w:rFonts w:ascii="Arial" w:hAnsi="Arial" w:cs="Arial"/>
          <w:sz w:val="24"/>
          <w:szCs w:val="24"/>
        </w:rPr>
        <w:t xml:space="preserve"> phlogopite xenocryst composition </w:t>
      </w:r>
      <w:r>
        <w:rPr>
          <w:rFonts w:ascii="Arial" w:hAnsi="Arial" w:cs="Arial"/>
          <w:noProof/>
          <w:sz w:val="24"/>
          <w:szCs w:val="24"/>
        </w:rPr>
        <w:t>(Fritschle et al., 2013)</w:t>
      </w:r>
      <w:r w:rsidRPr="007665AE">
        <w:rPr>
          <w:rFonts w:ascii="Arial" w:hAnsi="Arial" w:cs="Arial"/>
          <w:sz w:val="24"/>
          <w:szCs w:val="24"/>
        </w:rPr>
        <w:t>,</w:t>
      </w:r>
      <w:r>
        <w:rPr>
          <w:rFonts w:ascii="Arial" w:hAnsi="Arial" w:cs="Arial"/>
          <w:sz w:val="24"/>
          <w:szCs w:val="24"/>
        </w:rPr>
        <w:t xml:space="preserve"> and</w:t>
      </w:r>
      <w:r w:rsidRPr="007665AE">
        <w:rPr>
          <w:rFonts w:ascii="Arial" w:hAnsi="Arial" w:cs="Arial"/>
          <w:sz w:val="24"/>
          <w:szCs w:val="24"/>
        </w:rPr>
        <w:t xml:space="preserve"> indicating that this may be a phase present in the source. Most of C4035 olivines have concentrations closer to the peridotite field</w:t>
      </w:r>
      <w:r>
        <w:rPr>
          <w:rFonts w:ascii="Arial" w:hAnsi="Arial" w:cs="Arial"/>
          <w:sz w:val="24"/>
          <w:szCs w:val="24"/>
        </w:rPr>
        <w:t>,</w:t>
      </w:r>
      <w:r w:rsidRPr="007665AE">
        <w:rPr>
          <w:rFonts w:ascii="Arial" w:hAnsi="Arial" w:cs="Arial"/>
          <w:sz w:val="24"/>
          <w:szCs w:val="24"/>
        </w:rPr>
        <w:t xml:space="preserve"> along with the olivines from C6066 and C6098 (Figure 4.7), though still having Mn/Fe lower than the peridotite field,</w:t>
      </w:r>
      <w:r>
        <w:rPr>
          <w:rFonts w:ascii="Arial" w:hAnsi="Arial" w:cs="Arial"/>
          <w:sz w:val="24"/>
          <w:szCs w:val="24"/>
        </w:rPr>
        <w:t xml:space="preserve"> which</w:t>
      </w:r>
      <w:r w:rsidRPr="007665AE">
        <w:rPr>
          <w:rFonts w:ascii="Arial" w:hAnsi="Arial" w:cs="Arial"/>
          <w:sz w:val="24"/>
          <w:szCs w:val="24"/>
        </w:rPr>
        <w:t xml:space="preserve"> indicat</w:t>
      </w:r>
      <w:r>
        <w:rPr>
          <w:rFonts w:ascii="Arial" w:hAnsi="Arial" w:cs="Arial"/>
          <w:sz w:val="24"/>
          <w:szCs w:val="24"/>
        </w:rPr>
        <w:t>es</w:t>
      </w:r>
      <w:r w:rsidRPr="007665AE">
        <w:rPr>
          <w:rFonts w:ascii="Arial" w:hAnsi="Arial" w:cs="Arial"/>
          <w:sz w:val="24"/>
          <w:szCs w:val="24"/>
        </w:rPr>
        <w:t xml:space="preserve"> the partial presence of pyroxenite in the source </w:t>
      </w:r>
      <w:r>
        <w:rPr>
          <w:rFonts w:ascii="Arial" w:hAnsi="Arial" w:cs="Arial"/>
          <w:noProof/>
          <w:sz w:val="24"/>
          <w:szCs w:val="24"/>
        </w:rPr>
        <w:t>(Sobolev et al., 2007)</w:t>
      </w:r>
      <w:r w:rsidRPr="007665AE">
        <w:rPr>
          <w:rFonts w:ascii="Arial" w:hAnsi="Arial" w:cs="Arial"/>
          <w:sz w:val="24"/>
          <w:szCs w:val="24"/>
        </w:rPr>
        <w:t>. C5775 and C3946 have low Ni/Mg and high Mn/Fe, with concentrations in the lower end of the leucitites field, overlapping with the olivines of the Virunga sample</w:t>
      </w:r>
      <w:r>
        <w:rPr>
          <w:rFonts w:ascii="Arial" w:hAnsi="Arial" w:cs="Arial"/>
          <w:sz w:val="24"/>
          <w:szCs w:val="24"/>
        </w:rPr>
        <w:t>,</w:t>
      </w:r>
      <w:r w:rsidRPr="007665AE">
        <w:rPr>
          <w:rFonts w:ascii="Arial" w:hAnsi="Arial" w:cs="Arial"/>
          <w:sz w:val="24"/>
          <w:szCs w:val="24"/>
        </w:rPr>
        <w:t xml:space="preserve"> C2787 (Figure 4.7). The elevated Mn/Fe in C5775 and C3946 may be due to </w:t>
      </w:r>
      <w:r w:rsidRPr="007665AE">
        <w:rPr>
          <w:rFonts w:ascii="Arial" w:hAnsi="Arial" w:cs="Arial"/>
          <w:sz w:val="24"/>
          <w:szCs w:val="24"/>
        </w:rPr>
        <w:lastRenderedPageBreak/>
        <w:t xml:space="preserve">carbonate metasomatism </w:t>
      </w:r>
      <w:r>
        <w:rPr>
          <w:rFonts w:ascii="Arial" w:hAnsi="Arial" w:cs="Arial"/>
          <w:noProof/>
          <w:sz w:val="24"/>
          <w:szCs w:val="24"/>
        </w:rPr>
        <w:t>(Ammannati et al., 2016)</w:t>
      </w:r>
      <w:r>
        <w:rPr>
          <w:rFonts w:ascii="Arial" w:hAnsi="Arial" w:cs="Arial"/>
          <w:sz w:val="24"/>
          <w:szCs w:val="24"/>
        </w:rPr>
        <w:t>, t</w:t>
      </w:r>
      <w:r w:rsidRPr="007665AE">
        <w:rPr>
          <w:rFonts w:ascii="Arial" w:hAnsi="Arial" w:cs="Arial"/>
          <w:sz w:val="24"/>
          <w:szCs w:val="24"/>
        </w:rPr>
        <w:t>hough as with the Virunga sample</w:t>
      </w:r>
      <w:r>
        <w:rPr>
          <w:rFonts w:ascii="Arial" w:hAnsi="Arial" w:cs="Arial"/>
          <w:sz w:val="24"/>
          <w:szCs w:val="24"/>
        </w:rPr>
        <w:t>,</w:t>
      </w:r>
      <w:r w:rsidRPr="007665AE">
        <w:rPr>
          <w:rFonts w:ascii="Arial" w:hAnsi="Arial" w:cs="Arial"/>
          <w:sz w:val="24"/>
          <w:szCs w:val="24"/>
        </w:rPr>
        <w:t xml:space="preserve"> the elevated Ca signal is absent, </w:t>
      </w:r>
      <w:r>
        <w:rPr>
          <w:rFonts w:ascii="Arial" w:hAnsi="Arial" w:cs="Arial"/>
          <w:sz w:val="24"/>
          <w:szCs w:val="24"/>
        </w:rPr>
        <w:t>however again</w:t>
      </w:r>
      <w:r w:rsidRPr="007665AE">
        <w:rPr>
          <w:rFonts w:ascii="Arial" w:hAnsi="Arial" w:cs="Arial"/>
          <w:sz w:val="24"/>
          <w:szCs w:val="24"/>
        </w:rPr>
        <w:t xml:space="preserve"> may be masked at higher pressures </w:t>
      </w:r>
      <w:r>
        <w:rPr>
          <w:rFonts w:ascii="Arial" w:hAnsi="Arial" w:cs="Arial"/>
          <w:noProof/>
          <w:sz w:val="24"/>
          <w:szCs w:val="24"/>
        </w:rPr>
        <w:t>(Veter et al., 2017)</w:t>
      </w:r>
      <w:r w:rsidRPr="007665AE">
        <w:rPr>
          <w:rFonts w:ascii="Arial" w:hAnsi="Arial" w:cs="Arial"/>
          <w:sz w:val="24"/>
          <w:szCs w:val="24"/>
        </w:rPr>
        <w:t>.</w:t>
      </w:r>
    </w:p>
    <w:p w14:paraId="241FCE8A" w14:textId="77777777" w:rsidR="000C6E8C" w:rsidRPr="007665AE" w:rsidRDefault="000C6E8C" w:rsidP="00C24BF4">
      <w:pPr>
        <w:spacing w:line="360" w:lineRule="auto"/>
        <w:rPr>
          <w:rFonts w:ascii="Arial" w:hAnsi="Arial" w:cs="Arial"/>
          <w:sz w:val="24"/>
          <w:szCs w:val="24"/>
        </w:rPr>
      </w:pPr>
      <w:r>
        <w:rPr>
          <w:rFonts w:ascii="Arial" w:hAnsi="Arial" w:cs="Arial"/>
          <w:sz w:val="24"/>
          <w:szCs w:val="24"/>
        </w:rPr>
        <w:t xml:space="preserve">The </w:t>
      </w:r>
      <w:r w:rsidRPr="007665AE">
        <w:rPr>
          <w:rFonts w:ascii="Arial" w:hAnsi="Arial" w:cs="Arial"/>
          <w:sz w:val="24"/>
          <w:szCs w:val="24"/>
        </w:rPr>
        <w:t xml:space="preserve">Kalahari olivines </w:t>
      </w:r>
      <w:r>
        <w:rPr>
          <w:rFonts w:ascii="Arial" w:hAnsi="Arial" w:cs="Arial"/>
          <w:sz w:val="24"/>
          <w:szCs w:val="24"/>
        </w:rPr>
        <w:t>primarily</w:t>
      </w:r>
      <w:r w:rsidRPr="007665AE">
        <w:rPr>
          <w:rFonts w:ascii="Arial" w:hAnsi="Arial" w:cs="Arial"/>
          <w:sz w:val="24"/>
          <w:szCs w:val="24"/>
        </w:rPr>
        <w:t xml:space="preserve"> plot near the peridotite field</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 xml:space="preserve">though </w:t>
      </w:r>
      <w:r w:rsidRPr="007665AE">
        <w:rPr>
          <w:rFonts w:ascii="Arial" w:hAnsi="Arial" w:cs="Arial"/>
          <w:sz w:val="24"/>
          <w:szCs w:val="24"/>
        </w:rPr>
        <w:t xml:space="preserve">with lower Mn/Fe concentrations (Figure 4.7) indicating the partial presence of pyroxenite in the source </w:t>
      </w:r>
      <w:r>
        <w:rPr>
          <w:rFonts w:ascii="Arial" w:hAnsi="Arial" w:cs="Arial"/>
          <w:noProof/>
          <w:sz w:val="24"/>
          <w:szCs w:val="24"/>
        </w:rPr>
        <w:t>(Sobolev et al., 2007)</w:t>
      </w:r>
      <w:r w:rsidRPr="007665AE">
        <w:rPr>
          <w:rFonts w:ascii="Arial" w:hAnsi="Arial" w:cs="Arial"/>
          <w:sz w:val="24"/>
          <w:szCs w:val="24"/>
        </w:rPr>
        <w:t>. Two spot analys</w:t>
      </w:r>
      <w:r>
        <w:rPr>
          <w:rFonts w:ascii="Arial" w:hAnsi="Arial" w:cs="Arial"/>
          <w:sz w:val="24"/>
          <w:szCs w:val="24"/>
        </w:rPr>
        <w:t>e</w:t>
      </w:r>
      <w:r w:rsidRPr="007665AE">
        <w:rPr>
          <w:rFonts w:ascii="Arial" w:hAnsi="Arial" w:cs="Arial"/>
          <w:sz w:val="24"/>
          <w:szCs w:val="24"/>
        </w:rPr>
        <w:t xml:space="preserve">s of the RVK1 olivines (Grain 3 and 4) approach the Mn/Fe vs Ni/Mg composition of aillikites, hence may have a phlogopite component in their source </w:t>
      </w:r>
      <w:r>
        <w:rPr>
          <w:rFonts w:ascii="Arial" w:hAnsi="Arial" w:cs="Arial"/>
          <w:noProof/>
          <w:sz w:val="24"/>
          <w:szCs w:val="24"/>
        </w:rPr>
        <w:t>(Veter et al., 2017)</w:t>
      </w:r>
      <w:r>
        <w:rPr>
          <w:rFonts w:ascii="Arial" w:hAnsi="Arial" w:cs="Arial"/>
          <w:sz w:val="24"/>
          <w:szCs w:val="24"/>
        </w:rPr>
        <w:t>.</w:t>
      </w:r>
    </w:p>
    <w:p w14:paraId="73433A61" w14:textId="77777777" w:rsidR="000C6E8C" w:rsidRPr="007F1BB3" w:rsidRDefault="000C6E8C" w:rsidP="00C24BF4">
      <w:pPr>
        <w:keepNext/>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683356CB" wp14:editId="1495A71B">
            <wp:extent cx="5049306" cy="3472477"/>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68403" cy="3485610"/>
                    </a:xfrm>
                    <a:prstGeom prst="rect">
                      <a:avLst/>
                    </a:prstGeom>
                  </pic:spPr>
                </pic:pic>
              </a:graphicData>
            </a:graphic>
          </wp:inline>
        </w:drawing>
      </w:r>
    </w:p>
    <w:p w14:paraId="7523888E" w14:textId="6BDECE3F" w:rsidR="000C6E8C" w:rsidRPr="007F1BB3" w:rsidRDefault="000C6E8C" w:rsidP="00C24BF4">
      <w:pPr>
        <w:pStyle w:val="Caption"/>
        <w:jc w:val="center"/>
        <w:rPr>
          <w:rFonts w:ascii="Arial" w:hAnsi="Arial" w:cs="Arial"/>
          <w:i w:val="0"/>
        </w:rPr>
      </w:pPr>
      <w:bookmarkStart w:id="50" w:name="_Hlk503236339"/>
      <w:r w:rsidRPr="007F1BB3">
        <w:rPr>
          <w:rFonts w:ascii="Arial" w:hAnsi="Arial" w:cs="Arial"/>
        </w:rPr>
        <w:t xml:space="preserve">Figure 4.7: Mn/Fe vs Ni/Mg. Modified from Sobolev et al., (2007) and Ammannati et al., (2016). Fields from Ammannati et al., (2016) and references therein. Low Mn/Fe and high Ni/Mg is associated with the presence of pyroxenite in the source </w:t>
      </w:r>
      <w:r w:rsidRPr="007F1BB3">
        <w:rPr>
          <w:rFonts w:ascii="Arial" w:hAnsi="Arial" w:cs="Arial"/>
          <w:noProof/>
        </w:rPr>
        <w:t>(Sobolev et al., 2007)</w:t>
      </w:r>
      <w:r w:rsidRPr="007F1BB3">
        <w:rPr>
          <w:rFonts w:ascii="Arial" w:hAnsi="Arial" w:cs="Arial"/>
        </w:rPr>
        <w:t xml:space="preserve">. Extremely low Mn/Fe can be caused by the presence of phlogopite in the source </w:t>
      </w:r>
      <w:r w:rsidRPr="007F1BB3">
        <w:rPr>
          <w:rFonts w:ascii="Arial" w:hAnsi="Arial" w:cs="Arial"/>
          <w:noProof/>
        </w:rPr>
        <w:t xml:space="preserve">(Veter et al., </w:t>
      </w:r>
      <w:r w:rsidR="001C0722" w:rsidRPr="007F1BB3">
        <w:rPr>
          <w:rFonts w:ascii="Arial" w:hAnsi="Arial" w:cs="Arial"/>
          <w:noProof/>
        </w:rPr>
        <w:t>2017)</w:t>
      </w:r>
      <w:r w:rsidR="001C0722" w:rsidRPr="007F1BB3">
        <w:rPr>
          <w:rFonts w:ascii="Arial" w:hAnsi="Arial" w:cs="Arial"/>
        </w:rPr>
        <w:t xml:space="preserve"> and</w:t>
      </w:r>
      <w:r w:rsidRPr="007F1BB3">
        <w:rPr>
          <w:rFonts w:ascii="Arial" w:hAnsi="Arial" w:cs="Arial"/>
        </w:rPr>
        <w:t xml:space="preserve"> high Mn/Fe from carbonate metasomatism of the </w:t>
      </w:r>
      <w:r w:rsidR="001C0722" w:rsidRPr="007F1BB3">
        <w:rPr>
          <w:rFonts w:ascii="Arial" w:hAnsi="Arial" w:cs="Arial"/>
        </w:rPr>
        <w:t>source</w:t>
      </w:r>
      <w:r w:rsidR="001C0722" w:rsidRPr="007F1BB3">
        <w:rPr>
          <w:rFonts w:ascii="Arial" w:hAnsi="Arial" w:cs="Arial"/>
          <w:noProof/>
        </w:rPr>
        <w:t xml:space="preserve"> (</w:t>
      </w:r>
      <w:r w:rsidRPr="007F1BB3">
        <w:rPr>
          <w:rFonts w:ascii="Arial" w:hAnsi="Arial" w:cs="Arial"/>
          <w:noProof/>
        </w:rPr>
        <w:t>Ammannati et al., 2016)</w:t>
      </w:r>
      <w:r w:rsidRPr="007F1BB3">
        <w:rPr>
          <w:rFonts w:ascii="Arial" w:hAnsi="Arial" w:cs="Arial"/>
        </w:rPr>
        <w:t>.</w:t>
      </w:r>
      <w:bookmarkEnd w:id="50"/>
      <w:r w:rsidRPr="007F1BB3">
        <w:rPr>
          <w:rFonts w:ascii="Arial" w:hAnsi="Arial" w:cs="Arial"/>
        </w:rPr>
        <w:t xml:space="preserve">  Reference data: </w:t>
      </w:r>
      <w:r w:rsidRPr="007F1BB3">
        <w:rPr>
          <w:rFonts w:ascii="Arial" w:hAnsi="Arial" w:cs="Arial"/>
          <w:i w:val="0"/>
        </w:rPr>
        <w:t>Aillikites-(</w:t>
      </w:r>
      <w:r w:rsidRPr="007F1BB3">
        <w:rPr>
          <w:rFonts w:ascii="Arial" w:hAnsi="Arial" w:cs="Arial"/>
          <w:i w:val="0"/>
          <w:color w:val="60D92F"/>
        </w:rPr>
        <w:sym w:font="Wingdings 3" w:char="F077"/>
      </w:r>
      <w:r w:rsidRPr="007F1BB3">
        <w:rPr>
          <w:rFonts w:ascii="Arial" w:hAnsi="Arial" w:cs="Arial"/>
          <w:i w:val="0"/>
        </w:rPr>
        <w:t xml:space="preserve">) </w:t>
      </w:r>
      <w:r w:rsidRPr="007F1BB3">
        <w:rPr>
          <w:rFonts w:ascii="Arial" w:hAnsi="Arial" w:cs="Arial"/>
          <w:i w:val="0"/>
          <w:noProof/>
        </w:rPr>
        <w:t>(Veter et al., 2017)</w:t>
      </w:r>
      <w:r w:rsidRPr="007F1BB3">
        <w:rPr>
          <w:rFonts w:ascii="Arial" w:hAnsi="Arial" w:cs="Arial"/>
          <w:i w:val="0"/>
        </w:rPr>
        <w:t>, Baffin Island picrite-(</w:t>
      </w:r>
      <w:r w:rsidRPr="007F1BB3">
        <w:rPr>
          <w:rFonts w:ascii="Arial" w:hAnsi="Arial" w:cs="Arial"/>
          <w:i w:val="0"/>
          <w:color w:val="FF66FF"/>
        </w:rPr>
        <w:sym w:font="Wingdings" w:char="F06F"/>
      </w:r>
      <w:r w:rsidRPr="007F1BB3">
        <w:rPr>
          <w:rFonts w:ascii="Arial" w:hAnsi="Arial" w:cs="Arial"/>
          <w:i w:val="0"/>
        </w:rPr>
        <w:t xml:space="preserve">) </w:t>
      </w:r>
      <w:r w:rsidRPr="007F1BB3">
        <w:rPr>
          <w:rFonts w:ascii="Arial" w:hAnsi="Arial" w:cs="Arial"/>
          <w:i w:val="0"/>
          <w:noProof/>
        </w:rPr>
        <w:t>(De Hoog et al., 2010)</w:t>
      </w:r>
      <w:r w:rsidRPr="007F1BB3">
        <w:rPr>
          <w:rFonts w:ascii="Arial" w:hAnsi="Arial" w:cs="Arial"/>
          <w:i w:val="0"/>
        </w:rPr>
        <w:t>. Key same as Figure 4.1.</w:t>
      </w:r>
    </w:p>
    <w:p w14:paraId="6F3AB063"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Li is enriched in the </w:t>
      </w:r>
      <w:r>
        <w:rPr>
          <w:rFonts w:ascii="Arial" w:hAnsi="Arial" w:cs="Arial"/>
          <w:sz w:val="24"/>
          <w:szCs w:val="24"/>
        </w:rPr>
        <w:t>E</w:t>
      </w:r>
      <w:r w:rsidRPr="007665AE">
        <w:rPr>
          <w:rFonts w:ascii="Arial" w:hAnsi="Arial" w:cs="Arial"/>
          <w:sz w:val="24"/>
          <w:szCs w:val="24"/>
        </w:rPr>
        <w:t xml:space="preserve">arth’s crust (30±3.6 ppm) </w:t>
      </w:r>
      <w:r>
        <w:rPr>
          <w:rFonts w:ascii="Arial" w:hAnsi="Arial" w:cs="Arial"/>
          <w:noProof/>
          <w:sz w:val="24"/>
          <w:szCs w:val="24"/>
        </w:rPr>
        <w:t>(Sauzéat et al., 2015)</w:t>
      </w:r>
      <w:r w:rsidRPr="007665AE">
        <w:rPr>
          <w:rFonts w:ascii="Arial" w:hAnsi="Arial" w:cs="Arial"/>
          <w:sz w:val="24"/>
          <w:szCs w:val="24"/>
        </w:rPr>
        <w:t xml:space="preserve"> relative to typical mantle</w:t>
      </w:r>
      <w:r>
        <w:rPr>
          <w:rFonts w:ascii="Arial" w:hAnsi="Arial" w:cs="Arial"/>
          <w:sz w:val="24"/>
          <w:szCs w:val="24"/>
        </w:rPr>
        <w:t>-</w:t>
      </w:r>
      <w:r w:rsidRPr="007665AE">
        <w:rPr>
          <w:rFonts w:ascii="Arial" w:hAnsi="Arial" w:cs="Arial"/>
          <w:sz w:val="24"/>
          <w:szCs w:val="24"/>
        </w:rPr>
        <w:t>derived olivines</w:t>
      </w:r>
      <w:r>
        <w:rPr>
          <w:rFonts w:ascii="Arial" w:hAnsi="Arial" w:cs="Arial"/>
          <w:sz w:val="24"/>
          <w:szCs w:val="24"/>
        </w:rPr>
        <w:t>,</w:t>
      </w:r>
      <w:r w:rsidRPr="007665AE">
        <w:rPr>
          <w:rFonts w:ascii="Arial" w:hAnsi="Arial" w:cs="Arial"/>
          <w:sz w:val="24"/>
          <w:szCs w:val="24"/>
        </w:rPr>
        <w:t xml:space="preserve"> that contain &lt;3 ppm Li </w:t>
      </w:r>
      <w:r>
        <w:rPr>
          <w:rFonts w:ascii="Arial" w:hAnsi="Arial" w:cs="Arial"/>
          <w:noProof/>
          <w:sz w:val="24"/>
          <w:szCs w:val="24"/>
        </w:rPr>
        <w:t>(Seitz and Woodland, 2000, Jeffcoate et al., 2007, De Hoog et al., 2010)</w:t>
      </w:r>
      <w:r w:rsidRPr="007665AE">
        <w:rPr>
          <w:rFonts w:ascii="Arial" w:hAnsi="Arial" w:cs="Arial"/>
          <w:sz w:val="24"/>
          <w:szCs w:val="24"/>
        </w:rPr>
        <w:t xml:space="preserve">. </w:t>
      </w:r>
      <w:commentRangeStart w:id="51"/>
      <w:r w:rsidRPr="007665AE">
        <w:rPr>
          <w:rFonts w:ascii="Arial" w:hAnsi="Arial" w:cs="Arial"/>
          <w:sz w:val="24"/>
          <w:szCs w:val="24"/>
        </w:rPr>
        <w:t xml:space="preserve">Li enrichment </w:t>
      </w:r>
      <w:r>
        <w:rPr>
          <w:rFonts w:ascii="Arial" w:hAnsi="Arial" w:cs="Arial"/>
          <w:sz w:val="24"/>
          <w:szCs w:val="24"/>
        </w:rPr>
        <w:t>is present</w:t>
      </w:r>
      <w:r w:rsidRPr="007665AE">
        <w:rPr>
          <w:rFonts w:ascii="Arial" w:hAnsi="Arial" w:cs="Arial"/>
          <w:sz w:val="24"/>
          <w:szCs w:val="24"/>
        </w:rPr>
        <w:t xml:space="preserve"> in post-collisional Mediterranean lamproites (up to 45 ppm),</w:t>
      </w:r>
      <w:r>
        <w:rPr>
          <w:rFonts w:ascii="Arial" w:hAnsi="Arial" w:cs="Arial"/>
          <w:sz w:val="24"/>
          <w:szCs w:val="24"/>
        </w:rPr>
        <w:t xml:space="preserve"> and</w:t>
      </w:r>
      <w:r w:rsidRPr="007665AE">
        <w:rPr>
          <w:rFonts w:ascii="Arial" w:hAnsi="Arial" w:cs="Arial"/>
          <w:sz w:val="24"/>
          <w:szCs w:val="24"/>
        </w:rPr>
        <w:t xml:space="preserve"> these Li enrichments (Figure 4.8) are associated with the input of recycled continental crustal material via subduction that is subsequently stored in the subcontinental lithospheric mantle (Prelević et al., 2013). </w:t>
      </w:r>
      <w:commentRangeEnd w:id="51"/>
      <w:r>
        <w:rPr>
          <w:rStyle w:val="CommentReference"/>
        </w:rPr>
        <w:commentReference w:id="51"/>
      </w:r>
      <w:r w:rsidRPr="007665AE">
        <w:rPr>
          <w:rFonts w:ascii="Arial" w:hAnsi="Arial" w:cs="Arial"/>
          <w:sz w:val="24"/>
          <w:szCs w:val="24"/>
        </w:rPr>
        <w:t>A</w:t>
      </w:r>
      <w:r>
        <w:rPr>
          <w:rFonts w:ascii="Arial" w:hAnsi="Arial" w:cs="Arial"/>
          <w:sz w:val="24"/>
          <w:szCs w:val="24"/>
        </w:rPr>
        <w:t>n</w:t>
      </w:r>
      <w:r w:rsidRPr="007665AE">
        <w:rPr>
          <w:rFonts w:ascii="Arial" w:hAnsi="Arial" w:cs="Arial"/>
          <w:sz w:val="24"/>
          <w:szCs w:val="24"/>
        </w:rPr>
        <w:t xml:space="preserve"> enriched Li signature is not always present in lamproite </w:t>
      </w:r>
      <w:r w:rsidRPr="007665AE">
        <w:rPr>
          <w:rFonts w:ascii="Arial" w:hAnsi="Arial" w:cs="Arial"/>
          <w:sz w:val="24"/>
          <w:szCs w:val="24"/>
        </w:rPr>
        <w:lastRenderedPageBreak/>
        <w:t>olivines,</w:t>
      </w:r>
      <w:r>
        <w:rPr>
          <w:rFonts w:ascii="Arial" w:hAnsi="Arial" w:cs="Arial"/>
          <w:sz w:val="24"/>
          <w:szCs w:val="24"/>
        </w:rPr>
        <w:t xml:space="preserve"> for example</w:t>
      </w:r>
      <w:r w:rsidRPr="007665AE">
        <w:rPr>
          <w:rFonts w:ascii="Arial" w:hAnsi="Arial" w:cs="Arial"/>
          <w:sz w:val="24"/>
          <w:szCs w:val="24"/>
        </w:rPr>
        <w:t xml:space="preserve"> West Kimberly lamproites only have slight enrichment in Li (up to 6 ppm), with any extreme enrichment in Li likely diffusing back into the mantle over time </w:t>
      </w:r>
      <w:r>
        <w:rPr>
          <w:rFonts w:ascii="Arial" w:hAnsi="Arial" w:cs="Arial"/>
          <w:noProof/>
          <w:sz w:val="24"/>
          <w:szCs w:val="24"/>
        </w:rPr>
        <w:t>(Jaques and Foley, 2017)</w:t>
      </w:r>
      <w:r w:rsidRPr="007665AE">
        <w:rPr>
          <w:rFonts w:ascii="Arial" w:hAnsi="Arial" w:cs="Arial"/>
          <w:sz w:val="24"/>
          <w:szCs w:val="24"/>
        </w:rPr>
        <w:t xml:space="preserve">. </w:t>
      </w:r>
      <w:r w:rsidRPr="007665AE">
        <w:rPr>
          <w:rFonts w:ascii="Arial" w:hAnsi="Arial" w:cs="Arial"/>
          <w:sz w:val="24"/>
          <w:szCs w:val="24"/>
        </w:rPr>
        <w:br/>
      </w:r>
    </w:p>
    <w:p w14:paraId="398DA918"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The ugandite</w:t>
      </w:r>
      <w:r>
        <w:rPr>
          <w:rFonts w:ascii="Arial" w:hAnsi="Arial" w:cs="Arial"/>
          <w:sz w:val="24"/>
          <w:szCs w:val="24"/>
        </w:rPr>
        <w:t>,</w:t>
      </w:r>
      <w:r w:rsidRPr="007665AE">
        <w:rPr>
          <w:rFonts w:ascii="Arial" w:hAnsi="Arial" w:cs="Arial"/>
          <w:sz w:val="24"/>
          <w:szCs w:val="24"/>
        </w:rPr>
        <w:t xml:space="preserve"> C2787</w:t>
      </w:r>
      <w:r>
        <w:rPr>
          <w:rFonts w:ascii="Arial" w:hAnsi="Arial" w:cs="Arial"/>
          <w:sz w:val="24"/>
          <w:szCs w:val="24"/>
        </w:rPr>
        <w:t>,</w:t>
      </w:r>
      <w:r w:rsidRPr="007665AE">
        <w:rPr>
          <w:rFonts w:ascii="Arial" w:hAnsi="Arial" w:cs="Arial"/>
          <w:sz w:val="24"/>
          <w:szCs w:val="24"/>
        </w:rPr>
        <w:t xml:space="preserve"> and the leucite basanite</w:t>
      </w:r>
      <w:r>
        <w:rPr>
          <w:rFonts w:ascii="Arial" w:hAnsi="Arial" w:cs="Arial"/>
          <w:sz w:val="24"/>
          <w:szCs w:val="24"/>
        </w:rPr>
        <w:t>,</w:t>
      </w:r>
      <w:r w:rsidRPr="007665AE">
        <w:rPr>
          <w:rFonts w:ascii="Arial" w:hAnsi="Arial" w:cs="Arial"/>
          <w:sz w:val="24"/>
          <w:szCs w:val="24"/>
        </w:rPr>
        <w:t xml:space="preserve"> C2896, have Li concentrations above that expected for typical mantle olivines (&lt;3 ppm) (Figure 4.8) </w:t>
      </w:r>
      <w:r>
        <w:rPr>
          <w:rFonts w:ascii="Arial" w:hAnsi="Arial" w:cs="Arial"/>
          <w:noProof/>
          <w:sz w:val="24"/>
          <w:szCs w:val="24"/>
        </w:rPr>
        <w:t>(Seitz and Woodland, 2000, Jeffcoate et al., 2007, De Hoog et al., 2010)</w:t>
      </w:r>
      <w:r w:rsidRPr="007665AE">
        <w:rPr>
          <w:rFonts w:ascii="Arial" w:hAnsi="Arial" w:cs="Arial"/>
          <w:sz w:val="24"/>
          <w:szCs w:val="24"/>
        </w:rPr>
        <w:t xml:space="preserve">. </w:t>
      </w:r>
      <w:r>
        <w:rPr>
          <w:rFonts w:ascii="Arial" w:hAnsi="Arial" w:cs="Arial"/>
          <w:sz w:val="24"/>
          <w:szCs w:val="24"/>
        </w:rPr>
        <w:t>T</w:t>
      </w:r>
      <w:r w:rsidRPr="007665AE">
        <w:rPr>
          <w:rFonts w:ascii="Arial" w:hAnsi="Arial" w:cs="Arial"/>
          <w:sz w:val="24"/>
          <w:szCs w:val="24"/>
        </w:rPr>
        <w:t>he remaining Virunga olivines, C2823, C2831, C2878, and C2797</w:t>
      </w:r>
      <w:r>
        <w:rPr>
          <w:rFonts w:ascii="Arial" w:hAnsi="Arial" w:cs="Arial"/>
          <w:sz w:val="24"/>
          <w:szCs w:val="24"/>
        </w:rPr>
        <w:t>,</w:t>
      </w:r>
      <w:r w:rsidRPr="007665AE">
        <w:rPr>
          <w:rFonts w:ascii="Arial" w:hAnsi="Arial" w:cs="Arial"/>
          <w:sz w:val="24"/>
          <w:szCs w:val="24"/>
        </w:rPr>
        <w:t xml:space="preserve"> have Li concentrations above the typical mantle</w:t>
      </w:r>
      <w:r>
        <w:rPr>
          <w:rFonts w:ascii="Arial" w:hAnsi="Arial" w:cs="Arial"/>
          <w:sz w:val="24"/>
          <w:szCs w:val="24"/>
        </w:rPr>
        <w:t>-</w:t>
      </w:r>
      <w:r w:rsidRPr="007665AE">
        <w:rPr>
          <w:rFonts w:ascii="Arial" w:hAnsi="Arial" w:cs="Arial"/>
          <w:sz w:val="24"/>
          <w:szCs w:val="24"/>
        </w:rPr>
        <w:t>derived maximum value of 3 ppm</w:t>
      </w:r>
      <w:r>
        <w:rPr>
          <w:rFonts w:ascii="Arial" w:hAnsi="Arial" w:cs="Arial"/>
          <w:sz w:val="24"/>
          <w:szCs w:val="24"/>
        </w:rPr>
        <w:t xml:space="preserve"> (Figure 4.8).</w:t>
      </w:r>
      <w:commentRangeStart w:id="52"/>
      <w:r w:rsidRPr="007665AE">
        <w:rPr>
          <w:rFonts w:ascii="Arial" w:hAnsi="Arial" w:cs="Arial"/>
          <w:sz w:val="24"/>
          <w:szCs w:val="24"/>
        </w:rPr>
        <w:t xml:space="preserve"> </w:t>
      </w:r>
      <w:r>
        <w:rPr>
          <w:rFonts w:ascii="Arial" w:hAnsi="Arial" w:cs="Arial"/>
          <w:sz w:val="24"/>
          <w:szCs w:val="24"/>
        </w:rPr>
        <w:br/>
      </w:r>
      <w:r>
        <w:rPr>
          <w:rFonts w:ascii="Arial" w:hAnsi="Arial" w:cs="Arial"/>
          <w:sz w:val="24"/>
          <w:szCs w:val="24"/>
        </w:rPr>
        <w:br/>
      </w:r>
      <w:r w:rsidRPr="007665AE">
        <w:rPr>
          <w:rFonts w:ascii="Arial" w:hAnsi="Arial" w:cs="Arial"/>
          <w:sz w:val="24"/>
          <w:szCs w:val="24"/>
        </w:rPr>
        <w:t xml:space="preserve">The amount of Li enrichment </w:t>
      </w:r>
      <w:r>
        <w:rPr>
          <w:rFonts w:ascii="Arial" w:hAnsi="Arial" w:cs="Arial"/>
          <w:sz w:val="24"/>
          <w:szCs w:val="24"/>
        </w:rPr>
        <w:t>has a correlation</w:t>
      </w:r>
      <w:r w:rsidRPr="007665AE">
        <w:rPr>
          <w:rFonts w:ascii="Arial" w:hAnsi="Arial" w:cs="Arial"/>
          <w:sz w:val="24"/>
          <w:szCs w:val="24"/>
        </w:rPr>
        <w:t xml:space="preserve"> with fractionation</w:t>
      </w:r>
      <w:r>
        <w:rPr>
          <w:rFonts w:ascii="Arial" w:hAnsi="Arial" w:cs="Arial"/>
          <w:sz w:val="24"/>
          <w:szCs w:val="24"/>
        </w:rPr>
        <w:t xml:space="preserve"> (Li</w:t>
      </w:r>
      <w:r>
        <w:rPr>
          <w:rFonts w:ascii="Arial" w:hAnsi="Arial" w:cs="Arial"/>
          <w:sz w:val="24"/>
          <w:szCs w:val="24"/>
        </w:rPr>
        <w:sym w:font="Wingdings 3" w:char="F023"/>
      </w:r>
      <w:r>
        <w:rPr>
          <w:rFonts w:ascii="Arial" w:hAnsi="Arial" w:cs="Arial"/>
          <w:sz w:val="24"/>
          <w:szCs w:val="24"/>
        </w:rPr>
        <w:t>, Mg#</w:t>
      </w:r>
      <w:r>
        <w:rPr>
          <w:rFonts w:ascii="Arial" w:hAnsi="Arial" w:cs="Arial"/>
          <w:sz w:val="24"/>
          <w:szCs w:val="24"/>
        </w:rPr>
        <w:sym w:font="Wingdings 3" w:char="F024"/>
      </w:r>
      <w:r>
        <w:rPr>
          <w:rFonts w:ascii="Arial" w:hAnsi="Arial" w:cs="Arial"/>
          <w:sz w:val="24"/>
          <w:szCs w:val="24"/>
        </w:rPr>
        <w:t>)</w:t>
      </w:r>
      <w:r w:rsidRPr="007665AE">
        <w:rPr>
          <w:rFonts w:ascii="Arial" w:hAnsi="Arial" w:cs="Arial"/>
          <w:sz w:val="24"/>
          <w:szCs w:val="24"/>
        </w:rPr>
        <w:t xml:space="preserve"> (Figure 3.4 and 4.1</w:t>
      </w:r>
      <w:r>
        <w:rPr>
          <w:rFonts w:ascii="Arial" w:hAnsi="Arial" w:cs="Arial"/>
          <w:sz w:val="24"/>
          <w:szCs w:val="24"/>
        </w:rPr>
        <w:t xml:space="preserve"> to 4.</w:t>
      </w:r>
      <w:r w:rsidRPr="007665AE">
        <w:rPr>
          <w:rFonts w:ascii="Arial" w:hAnsi="Arial" w:cs="Arial"/>
          <w:sz w:val="24"/>
          <w:szCs w:val="24"/>
        </w:rPr>
        <w:t xml:space="preserve">3). </w:t>
      </w:r>
      <w:commentRangeEnd w:id="52"/>
      <w:r>
        <w:rPr>
          <w:rStyle w:val="CommentReference"/>
        </w:rPr>
        <w:commentReference w:id="52"/>
      </w:r>
      <w:r w:rsidRPr="007665AE">
        <w:rPr>
          <w:rFonts w:ascii="Arial" w:hAnsi="Arial" w:cs="Arial"/>
          <w:sz w:val="24"/>
          <w:szCs w:val="24"/>
        </w:rPr>
        <w:t xml:space="preserve">Olivine is moderately incompatible with Li </w:t>
      </w:r>
      <w:r>
        <w:rPr>
          <w:rFonts w:ascii="Arial" w:hAnsi="Arial" w:cs="Arial"/>
          <w:noProof/>
          <w:sz w:val="24"/>
          <w:szCs w:val="24"/>
        </w:rPr>
        <w:t>(De Hoog et al., 2010)</w:t>
      </w:r>
      <w:r w:rsidRPr="007665AE">
        <w:rPr>
          <w:rFonts w:ascii="Arial" w:hAnsi="Arial" w:cs="Arial"/>
          <w:sz w:val="24"/>
          <w:szCs w:val="24"/>
        </w:rPr>
        <w:t xml:space="preserve">, however it is still the main reservoir phase of Li in the mantle </w:t>
      </w:r>
      <w:r>
        <w:rPr>
          <w:rFonts w:ascii="Arial" w:hAnsi="Arial" w:cs="Arial"/>
          <w:noProof/>
          <w:sz w:val="24"/>
          <w:szCs w:val="24"/>
        </w:rPr>
        <w:t>(Ammannati et al., 2016)</w:t>
      </w:r>
      <w:r w:rsidRPr="007665AE">
        <w:rPr>
          <w:rFonts w:ascii="Arial" w:hAnsi="Arial" w:cs="Arial"/>
          <w:sz w:val="24"/>
          <w:szCs w:val="24"/>
        </w:rPr>
        <w:t xml:space="preserve">. </w:t>
      </w:r>
      <w:r>
        <w:rPr>
          <w:rFonts w:ascii="Arial" w:hAnsi="Arial" w:cs="Arial"/>
          <w:sz w:val="24"/>
          <w:szCs w:val="24"/>
        </w:rPr>
        <w:t>O</w:t>
      </w:r>
      <w:r w:rsidRPr="007665AE">
        <w:rPr>
          <w:rFonts w:ascii="Arial" w:hAnsi="Arial" w:cs="Arial"/>
          <w:sz w:val="24"/>
          <w:szCs w:val="24"/>
        </w:rPr>
        <w:t xml:space="preserve">livine is likely the main fractionating phase of the Virunga melts, </w:t>
      </w:r>
      <w:r>
        <w:rPr>
          <w:rFonts w:ascii="Arial" w:hAnsi="Arial" w:cs="Arial"/>
          <w:sz w:val="24"/>
          <w:szCs w:val="24"/>
        </w:rPr>
        <w:t xml:space="preserve">therefore </w:t>
      </w:r>
      <w:r w:rsidRPr="007665AE">
        <w:rPr>
          <w:rFonts w:ascii="Arial" w:hAnsi="Arial" w:cs="Arial"/>
          <w:sz w:val="24"/>
          <w:szCs w:val="24"/>
        </w:rPr>
        <w:t xml:space="preserve">a decrease in concentration with fractionation would be expected. Varying degrees of crustal contamination could explain the Li variation of the Virunga samples, </w:t>
      </w:r>
      <w:r>
        <w:rPr>
          <w:rFonts w:ascii="Arial" w:hAnsi="Arial" w:cs="Arial"/>
          <w:sz w:val="24"/>
          <w:szCs w:val="24"/>
        </w:rPr>
        <w:t xml:space="preserve">and </w:t>
      </w:r>
      <w:r w:rsidRPr="007665AE">
        <w:rPr>
          <w:rFonts w:ascii="Arial" w:hAnsi="Arial" w:cs="Arial"/>
          <w:sz w:val="24"/>
          <w:szCs w:val="24"/>
        </w:rPr>
        <w:t xml:space="preserve">this effect could be further enhanced by the heterogeneity of the </w:t>
      </w:r>
      <w:r>
        <w:rPr>
          <w:rFonts w:ascii="Arial" w:hAnsi="Arial" w:cs="Arial"/>
          <w:sz w:val="24"/>
          <w:szCs w:val="24"/>
        </w:rPr>
        <w:t xml:space="preserve">Li concentration in the </w:t>
      </w:r>
      <w:r w:rsidRPr="007665AE">
        <w:rPr>
          <w:rFonts w:ascii="Arial" w:hAnsi="Arial" w:cs="Arial"/>
          <w:sz w:val="24"/>
          <w:szCs w:val="24"/>
        </w:rPr>
        <w:t xml:space="preserve">crust </w:t>
      </w:r>
      <w:r>
        <w:rPr>
          <w:rFonts w:ascii="Arial" w:hAnsi="Arial" w:cs="Arial"/>
          <w:noProof/>
          <w:sz w:val="24"/>
          <w:szCs w:val="24"/>
        </w:rPr>
        <w:t>(Sauzéat et al., 2015)</w:t>
      </w:r>
      <w:r w:rsidRPr="007665AE">
        <w:rPr>
          <w:rFonts w:ascii="Arial" w:hAnsi="Arial" w:cs="Arial"/>
          <w:sz w:val="24"/>
          <w:szCs w:val="24"/>
        </w:rPr>
        <w:t xml:space="preserve">.  </w:t>
      </w:r>
    </w:p>
    <w:p w14:paraId="0A9CE38D"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All Toro-Ankole and Kalahari olivines have Li concentrations in the mantle </w:t>
      </w:r>
      <w:r>
        <w:rPr>
          <w:rFonts w:ascii="Arial" w:hAnsi="Arial" w:cs="Arial"/>
          <w:sz w:val="24"/>
          <w:szCs w:val="24"/>
        </w:rPr>
        <w:t>range</w:t>
      </w:r>
      <w:r w:rsidRPr="007665AE">
        <w:rPr>
          <w:rFonts w:ascii="Arial" w:hAnsi="Arial" w:cs="Arial"/>
          <w:sz w:val="24"/>
          <w:szCs w:val="24"/>
        </w:rPr>
        <w:t xml:space="preserve"> (Figure 4.8), </w:t>
      </w:r>
      <w:r>
        <w:rPr>
          <w:rFonts w:ascii="Arial" w:hAnsi="Arial" w:cs="Arial"/>
          <w:sz w:val="24"/>
          <w:szCs w:val="24"/>
        </w:rPr>
        <w:t>aside from</w:t>
      </w:r>
      <w:r w:rsidRPr="007665AE">
        <w:rPr>
          <w:rFonts w:ascii="Arial" w:hAnsi="Arial" w:cs="Arial"/>
          <w:sz w:val="24"/>
          <w:szCs w:val="24"/>
        </w:rPr>
        <w:t xml:space="preserve"> </w:t>
      </w:r>
      <w:r>
        <w:rPr>
          <w:rFonts w:ascii="Arial" w:hAnsi="Arial" w:cs="Arial"/>
          <w:sz w:val="24"/>
          <w:szCs w:val="24"/>
        </w:rPr>
        <w:t xml:space="preserve">the Toro-Ankole sample, </w:t>
      </w:r>
      <w:r w:rsidRPr="007665AE">
        <w:rPr>
          <w:rFonts w:ascii="Arial" w:hAnsi="Arial" w:cs="Arial"/>
          <w:sz w:val="24"/>
          <w:szCs w:val="24"/>
        </w:rPr>
        <w:t>C5619</w:t>
      </w:r>
      <w:r>
        <w:rPr>
          <w:rFonts w:ascii="Arial" w:hAnsi="Arial" w:cs="Arial"/>
          <w:sz w:val="24"/>
          <w:szCs w:val="24"/>
        </w:rPr>
        <w:t>,</w:t>
      </w:r>
      <w:r w:rsidRPr="007665AE" w:rsidDel="00F63EB2">
        <w:rPr>
          <w:rFonts w:ascii="Arial" w:hAnsi="Arial" w:cs="Arial"/>
          <w:sz w:val="24"/>
          <w:szCs w:val="24"/>
        </w:rPr>
        <w:t xml:space="preserve"> </w:t>
      </w:r>
      <w:r w:rsidRPr="007665AE">
        <w:rPr>
          <w:rFonts w:ascii="Arial" w:hAnsi="Arial" w:cs="Arial"/>
          <w:sz w:val="24"/>
          <w:szCs w:val="24"/>
        </w:rPr>
        <w:t>which had one spot analysis with a Li value of 4.3</w:t>
      </w:r>
      <w:r>
        <w:rPr>
          <w:rFonts w:ascii="Arial" w:hAnsi="Arial" w:cs="Arial"/>
          <w:sz w:val="24"/>
          <w:szCs w:val="24"/>
        </w:rPr>
        <w:t xml:space="preserve"> </w:t>
      </w:r>
      <w:r w:rsidRPr="007665AE">
        <w:rPr>
          <w:rFonts w:ascii="Arial" w:hAnsi="Arial" w:cs="Arial"/>
          <w:sz w:val="24"/>
          <w:szCs w:val="24"/>
        </w:rPr>
        <w:t xml:space="preserve">ppm, </w:t>
      </w:r>
      <w:r>
        <w:rPr>
          <w:rFonts w:ascii="Arial" w:hAnsi="Arial" w:cs="Arial"/>
          <w:sz w:val="24"/>
          <w:szCs w:val="24"/>
        </w:rPr>
        <w:t>though</w:t>
      </w:r>
      <w:r w:rsidRPr="007665AE">
        <w:rPr>
          <w:rFonts w:ascii="Arial" w:hAnsi="Arial" w:cs="Arial"/>
          <w:sz w:val="24"/>
          <w:szCs w:val="24"/>
        </w:rPr>
        <w:t xml:space="preserve"> another spot analysis on the same grain returned a value of 2.5</w:t>
      </w:r>
      <w:r>
        <w:rPr>
          <w:rFonts w:ascii="Arial" w:hAnsi="Arial" w:cs="Arial"/>
          <w:sz w:val="24"/>
          <w:szCs w:val="24"/>
        </w:rPr>
        <w:t xml:space="preserve"> </w:t>
      </w:r>
      <w:r w:rsidRPr="007665AE">
        <w:rPr>
          <w:rFonts w:ascii="Arial" w:hAnsi="Arial" w:cs="Arial"/>
          <w:sz w:val="24"/>
          <w:szCs w:val="24"/>
        </w:rPr>
        <w:t xml:space="preserve">ppm. </w:t>
      </w:r>
      <w:r>
        <w:rPr>
          <w:rFonts w:ascii="Arial" w:hAnsi="Arial" w:cs="Arial"/>
          <w:sz w:val="24"/>
          <w:szCs w:val="24"/>
        </w:rPr>
        <w:t>F</w:t>
      </w:r>
      <w:r w:rsidRPr="007665AE">
        <w:rPr>
          <w:rFonts w:ascii="Arial" w:hAnsi="Arial" w:cs="Arial"/>
          <w:sz w:val="24"/>
          <w:szCs w:val="24"/>
        </w:rPr>
        <w:t>urther investigation into Li zoning in these olivines</w:t>
      </w:r>
      <w:r>
        <w:rPr>
          <w:rFonts w:ascii="Arial" w:hAnsi="Arial" w:cs="Arial"/>
          <w:sz w:val="24"/>
          <w:szCs w:val="24"/>
        </w:rPr>
        <w:t xml:space="preserve"> would be prudent</w:t>
      </w:r>
      <w:r w:rsidRPr="007665AE">
        <w:rPr>
          <w:rFonts w:ascii="Arial" w:hAnsi="Arial" w:cs="Arial"/>
          <w:sz w:val="24"/>
          <w:szCs w:val="24"/>
        </w:rPr>
        <w:t xml:space="preserve">. </w:t>
      </w:r>
      <w:r w:rsidRPr="007665AE">
        <w:rPr>
          <w:rFonts w:ascii="Arial" w:hAnsi="Arial" w:cs="Arial"/>
          <w:sz w:val="24"/>
          <w:szCs w:val="24"/>
        </w:rPr>
        <w:br/>
      </w:r>
    </w:p>
    <w:p w14:paraId="3FD245EE" w14:textId="77777777" w:rsidR="000C6E8C" w:rsidRPr="007F1BB3" w:rsidRDefault="000C6E8C" w:rsidP="00C24BF4">
      <w:pPr>
        <w:spacing w:line="360" w:lineRule="auto"/>
        <w:jc w:val="center"/>
        <w:rPr>
          <w:rFonts w:ascii="Arial" w:hAnsi="Arial" w:cs="Arial"/>
          <w:sz w:val="24"/>
          <w:szCs w:val="24"/>
        </w:rPr>
      </w:pPr>
      <w:r w:rsidRPr="007F1BB3">
        <w:rPr>
          <w:rFonts w:ascii="Arial" w:hAnsi="Arial" w:cs="Arial"/>
          <w:noProof/>
          <w:sz w:val="24"/>
          <w:szCs w:val="24"/>
        </w:rPr>
        <w:lastRenderedPageBreak/>
        <w:drawing>
          <wp:inline distT="0" distB="0" distL="0" distR="0" wp14:anchorId="4C3865DD" wp14:editId="2AA8ABD3">
            <wp:extent cx="4405745" cy="3193224"/>
            <wp:effectExtent l="0" t="0" r="0" b="762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411445" cy="3197356"/>
                    </a:xfrm>
                    <a:prstGeom prst="rect">
                      <a:avLst/>
                    </a:prstGeom>
                  </pic:spPr>
                </pic:pic>
              </a:graphicData>
            </a:graphic>
          </wp:inline>
        </w:drawing>
      </w:r>
    </w:p>
    <w:p w14:paraId="00D18DA9" w14:textId="78C43A37" w:rsidR="000C6E8C" w:rsidRPr="007F1BB3" w:rsidRDefault="000C6E8C" w:rsidP="00C24BF4">
      <w:pPr>
        <w:pStyle w:val="Caption"/>
        <w:jc w:val="center"/>
        <w:rPr>
          <w:rFonts w:ascii="Arial" w:hAnsi="Arial" w:cs="Arial"/>
        </w:rPr>
      </w:pPr>
      <w:bookmarkStart w:id="53" w:name="_Hlk503236359"/>
      <w:r w:rsidRPr="007F1BB3">
        <w:rPr>
          <w:rFonts w:ascii="Arial" w:hAnsi="Arial" w:cs="Arial"/>
        </w:rPr>
        <w:t xml:space="preserve">Figure 4.8: Li vs Ti.  Modified from Ammannati et al., (2016). Mantle band defined by Li &lt;3 ppm and varying Ti </w:t>
      </w:r>
      <w:r w:rsidR="001C0722" w:rsidRPr="007F1BB3">
        <w:rPr>
          <w:rFonts w:ascii="Arial" w:hAnsi="Arial" w:cs="Arial"/>
        </w:rPr>
        <w:t>concentrations</w:t>
      </w:r>
      <w:r w:rsidR="001C0722" w:rsidRPr="007F1BB3">
        <w:rPr>
          <w:rFonts w:ascii="Arial" w:hAnsi="Arial" w:cs="Arial"/>
          <w:noProof/>
        </w:rPr>
        <w:t xml:space="preserve"> (</w:t>
      </w:r>
      <w:r w:rsidRPr="007F1BB3">
        <w:rPr>
          <w:rFonts w:ascii="Arial" w:hAnsi="Arial" w:cs="Arial"/>
          <w:noProof/>
        </w:rPr>
        <w:t>Foley et al., 2013, Veter et al., 2017)</w:t>
      </w:r>
      <w:r w:rsidRPr="007F1BB3">
        <w:rPr>
          <w:rFonts w:ascii="Arial" w:hAnsi="Arial" w:cs="Arial"/>
        </w:rPr>
        <w:t xml:space="preserve">. Addition of crustal component evidenced by Mediterranean lamproites in the form of recycled subducted continental crustal material Prelević et al., (2013). </w:t>
      </w:r>
      <w:bookmarkEnd w:id="53"/>
      <w:r w:rsidRPr="007F1BB3">
        <w:rPr>
          <w:rFonts w:ascii="Arial" w:hAnsi="Arial" w:cs="Arial"/>
        </w:rPr>
        <w:t>Reference data:  Mediterranean lamproites-(</w:t>
      </w:r>
      <w:r w:rsidRPr="007F1BB3">
        <w:rPr>
          <w:rFonts w:ascii="Arial" w:hAnsi="Arial" w:cs="Arial"/>
          <w:color w:val="00B050"/>
        </w:rPr>
        <w:sym w:font="Wingdings 3" w:char="F072"/>
      </w:r>
      <w:r w:rsidRPr="007F1BB3">
        <w:rPr>
          <w:rFonts w:ascii="Arial" w:hAnsi="Arial" w:cs="Arial"/>
        </w:rPr>
        <w:t xml:space="preserve">), </w:t>
      </w:r>
      <w:r w:rsidRPr="007F1BB3">
        <w:rPr>
          <w:rFonts w:ascii="Arial" w:hAnsi="Arial" w:cs="Arial"/>
          <w:noProof/>
        </w:rPr>
        <w:t>(Prelević et al., 2013</w:t>
      </w:r>
      <w:r w:rsidR="001C0722" w:rsidRPr="007F1BB3">
        <w:rPr>
          <w:rFonts w:ascii="Arial" w:hAnsi="Arial" w:cs="Arial"/>
          <w:noProof/>
        </w:rPr>
        <w:t>)</w:t>
      </w:r>
      <w:r w:rsidR="001C0722" w:rsidRPr="007F1BB3">
        <w:rPr>
          <w:rFonts w:ascii="Arial" w:hAnsi="Arial" w:cs="Arial"/>
        </w:rPr>
        <w:t>,</w:t>
      </w:r>
      <w:r w:rsidR="001C0722" w:rsidRPr="007F1BB3">
        <w:rPr>
          <w:rFonts w:ascii="Arial" w:hAnsi="Arial" w:cs="Arial"/>
          <w:i w:val="0"/>
        </w:rPr>
        <w:t xml:space="preserve"> Key</w:t>
      </w:r>
      <w:r w:rsidRPr="007F1BB3">
        <w:rPr>
          <w:rFonts w:ascii="Arial" w:hAnsi="Arial" w:cs="Arial"/>
          <w:i w:val="0"/>
        </w:rPr>
        <w:t xml:space="preserve"> same as Figure 4.1.</w:t>
      </w:r>
    </w:p>
    <w:p w14:paraId="023449D7" w14:textId="77777777" w:rsidR="000C6E8C" w:rsidRPr="007F1BB3" w:rsidRDefault="000C6E8C" w:rsidP="00C24BF4">
      <w:pPr>
        <w:spacing w:line="360" w:lineRule="auto"/>
        <w:rPr>
          <w:rFonts w:ascii="Arial" w:hAnsi="Arial" w:cs="Arial"/>
          <w:sz w:val="24"/>
          <w:szCs w:val="24"/>
        </w:rPr>
      </w:pPr>
    </w:p>
    <w:p w14:paraId="2B016E7C" w14:textId="77777777" w:rsidR="000C6E8C" w:rsidRPr="007665AE" w:rsidRDefault="000C6E8C" w:rsidP="00C24BF4">
      <w:pPr>
        <w:spacing w:line="360" w:lineRule="auto"/>
        <w:rPr>
          <w:rFonts w:ascii="Arial" w:hAnsi="Arial" w:cs="Arial"/>
          <w:sz w:val="24"/>
          <w:szCs w:val="24"/>
        </w:rPr>
      </w:pPr>
      <w:r>
        <w:rPr>
          <w:rFonts w:ascii="Arial" w:hAnsi="Arial" w:cs="Arial"/>
          <w:sz w:val="24"/>
          <w:szCs w:val="24"/>
        </w:rPr>
        <w:t>O</w:t>
      </w:r>
      <w:r w:rsidRPr="007665AE">
        <w:rPr>
          <w:rFonts w:ascii="Arial" w:hAnsi="Arial" w:cs="Arial"/>
          <w:sz w:val="24"/>
          <w:szCs w:val="24"/>
        </w:rPr>
        <w:t xml:space="preserve">livines from the Kalahari kimberlites mostly exhibit characteristics of </w:t>
      </w:r>
      <w:commentRangeStart w:id="54"/>
      <w:r w:rsidRPr="007665AE">
        <w:rPr>
          <w:rFonts w:ascii="Arial" w:hAnsi="Arial" w:cs="Arial"/>
          <w:sz w:val="24"/>
          <w:szCs w:val="24"/>
        </w:rPr>
        <w:t>primary</w:t>
      </w:r>
      <w:commentRangeEnd w:id="54"/>
      <w:r>
        <w:rPr>
          <w:rStyle w:val="CommentReference"/>
        </w:rPr>
        <w:commentReference w:id="54"/>
      </w:r>
      <w:r w:rsidRPr="007665AE">
        <w:rPr>
          <w:rFonts w:ascii="Arial" w:hAnsi="Arial" w:cs="Arial"/>
          <w:sz w:val="24"/>
          <w:szCs w:val="24"/>
        </w:rPr>
        <w:t xml:space="preserve"> mantle compositions (Figure 4.3, 4.5, 4.8), and</w:t>
      </w:r>
      <w:r>
        <w:rPr>
          <w:rFonts w:ascii="Arial" w:hAnsi="Arial" w:cs="Arial"/>
          <w:sz w:val="24"/>
          <w:szCs w:val="24"/>
        </w:rPr>
        <w:t xml:space="preserve"> the sampled grain cores</w:t>
      </w:r>
      <w:r w:rsidRPr="007665AE">
        <w:rPr>
          <w:rFonts w:ascii="Arial" w:hAnsi="Arial" w:cs="Arial"/>
          <w:sz w:val="24"/>
          <w:szCs w:val="24"/>
        </w:rPr>
        <w:t xml:space="preserve"> have not undergone DFC processes associated with a kimberlite melt trend</w:t>
      </w:r>
      <w:r>
        <w:rPr>
          <w:rFonts w:ascii="Arial" w:hAnsi="Arial" w:cs="Arial"/>
          <w:sz w:val="24"/>
          <w:szCs w:val="24"/>
        </w:rPr>
        <w:t xml:space="preserve"> </w:t>
      </w:r>
      <w:r w:rsidRPr="007665AE">
        <w:rPr>
          <w:rFonts w:ascii="Arial" w:hAnsi="Arial" w:cs="Arial"/>
          <w:sz w:val="24"/>
          <w:szCs w:val="24"/>
        </w:rPr>
        <w:t>(Figure 4.1)</w:t>
      </w:r>
      <w:r>
        <w:rPr>
          <w:rFonts w:ascii="Arial" w:hAnsi="Arial" w:cs="Arial"/>
          <w:sz w:val="24"/>
          <w:szCs w:val="24"/>
        </w:rPr>
        <w:t>, though this process cannot be ruled out for the unmeasured rims of these grains</w:t>
      </w:r>
      <w:r w:rsidRPr="007665AE">
        <w:rPr>
          <w:rFonts w:ascii="Arial" w:hAnsi="Arial" w:cs="Arial"/>
          <w:sz w:val="24"/>
          <w:szCs w:val="24"/>
        </w:rPr>
        <w:t xml:space="preserve"> </w:t>
      </w:r>
      <w:r>
        <w:rPr>
          <w:rFonts w:ascii="Arial" w:hAnsi="Arial" w:cs="Arial"/>
          <w:noProof/>
          <w:sz w:val="24"/>
          <w:szCs w:val="24"/>
        </w:rPr>
        <w:t>(Bussweiler et al., 2015)</w:t>
      </w:r>
      <w:r w:rsidRPr="007665AE">
        <w:rPr>
          <w:rFonts w:ascii="Arial" w:hAnsi="Arial" w:cs="Arial"/>
          <w:sz w:val="24"/>
          <w:szCs w:val="24"/>
        </w:rPr>
        <w:t xml:space="preserve">. It is likely that they represent xenocrystic mantle olivines collected </w:t>
      </w:r>
      <w:r>
        <w:rPr>
          <w:rFonts w:ascii="Arial" w:hAnsi="Arial" w:cs="Arial"/>
          <w:sz w:val="24"/>
          <w:szCs w:val="24"/>
        </w:rPr>
        <w:t>during</w:t>
      </w:r>
      <w:r w:rsidRPr="007665AE">
        <w:rPr>
          <w:rFonts w:ascii="Arial" w:hAnsi="Arial" w:cs="Arial"/>
          <w:sz w:val="24"/>
          <w:szCs w:val="24"/>
        </w:rPr>
        <w:t xml:space="preserve"> the kimberlites ascent </w:t>
      </w:r>
      <w:r>
        <w:rPr>
          <w:rFonts w:ascii="Arial" w:hAnsi="Arial" w:cs="Arial"/>
          <w:noProof/>
          <w:sz w:val="24"/>
          <w:szCs w:val="24"/>
        </w:rPr>
        <w:t>(Brett et al., 2009, Bussweiler et al., 2015)</w:t>
      </w:r>
      <w:r w:rsidRPr="007665AE">
        <w:rPr>
          <w:rFonts w:ascii="Arial" w:hAnsi="Arial" w:cs="Arial"/>
          <w:sz w:val="24"/>
          <w:szCs w:val="24"/>
        </w:rPr>
        <w:t xml:space="preserve">. </w:t>
      </w:r>
      <w:r w:rsidRPr="007665AE">
        <w:rPr>
          <w:rFonts w:ascii="Arial" w:hAnsi="Arial" w:cs="Arial"/>
          <w:sz w:val="24"/>
          <w:szCs w:val="24"/>
        </w:rPr>
        <w:br/>
      </w:r>
    </w:p>
    <w:p w14:paraId="70F864EB" w14:textId="77777777" w:rsidR="000C6E8C" w:rsidRDefault="000C6E8C" w:rsidP="00C24BF4">
      <w:pPr>
        <w:spacing w:line="360" w:lineRule="auto"/>
        <w:rPr>
          <w:rFonts w:ascii="Arial" w:hAnsi="Arial" w:cs="Arial"/>
          <w:sz w:val="24"/>
          <w:szCs w:val="24"/>
        </w:rPr>
      </w:pPr>
      <w:r>
        <w:rPr>
          <w:rFonts w:ascii="Arial" w:hAnsi="Arial" w:cs="Arial"/>
          <w:sz w:val="24"/>
          <w:szCs w:val="24"/>
        </w:rPr>
        <w:t>O</w:t>
      </w:r>
      <w:r w:rsidRPr="007665AE">
        <w:rPr>
          <w:rFonts w:ascii="Arial" w:hAnsi="Arial" w:cs="Arial"/>
          <w:sz w:val="24"/>
          <w:szCs w:val="24"/>
        </w:rPr>
        <w:t>livine is the most common mineral in the upper mantle, and</w:t>
      </w:r>
      <w:r>
        <w:rPr>
          <w:rFonts w:ascii="Arial" w:hAnsi="Arial" w:cs="Arial"/>
          <w:sz w:val="24"/>
          <w:szCs w:val="24"/>
        </w:rPr>
        <w:t xml:space="preserve"> the upper mantle is </w:t>
      </w:r>
      <w:r w:rsidRPr="007665AE">
        <w:rPr>
          <w:rFonts w:ascii="Arial" w:hAnsi="Arial" w:cs="Arial"/>
          <w:sz w:val="24"/>
          <w:szCs w:val="24"/>
        </w:rPr>
        <w:t xml:space="preserve">mostly peridotitic in composition </w:t>
      </w:r>
      <w:r>
        <w:rPr>
          <w:rFonts w:ascii="Arial" w:hAnsi="Arial" w:cs="Arial"/>
          <w:noProof/>
          <w:sz w:val="24"/>
          <w:szCs w:val="24"/>
        </w:rPr>
        <w:t>(McDonough and Rudnick, 1998)</w:t>
      </w:r>
      <w:r w:rsidRPr="007665AE">
        <w:rPr>
          <w:rFonts w:ascii="Arial" w:hAnsi="Arial" w:cs="Arial"/>
          <w:sz w:val="24"/>
          <w:szCs w:val="24"/>
        </w:rPr>
        <w:t xml:space="preserve">, </w:t>
      </w:r>
      <w:r>
        <w:rPr>
          <w:rFonts w:ascii="Arial" w:hAnsi="Arial" w:cs="Arial"/>
          <w:sz w:val="24"/>
          <w:szCs w:val="24"/>
        </w:rPr>
        <w:t xml:space="preserve">therefore </w:t>
      </w:r>
      <w:r w:rsidRPr="007665AE">
        <w:rPr>
          <w:rFonts w:ascii="Arial" w:hAnsi="Arial" w:cs="Arial"/>
          <w:sz w:val="24"/>
          <w:szCs w:val="24"/>
        </w:rPr>
        <w:t>a reasonable assumption</w:t>
      </w:r>
      <w:r>
        <w:rPr>
          <w:rFonts w:ascii="Arial" w:hAnsi="Arial" w:cs="Arial"/>
          <w:sz w:val="24"/>
          <w:szCs w:val="24"/>
        </w:rPr>
        <w:t xml:space="preserve"> is</w:t>
      </w:r>
      <w:r w:rsidRPr="007665AE">
        <w:rPr>
          <w:rFonts w:ascii="Arial" w:hAnsi="Arial" w:cs="Arial"/>
          <w:sz w:val="24"/>
          <w:szCs w:val="24"/>
        </w:rPr>
        <w:t xml:space="preserve"> that the olivine xenocrysts in the Kalahari samples were from a peridotite. Spinel peridotites, garnet peridotites, and garnet spinel peridotites can be distinguished from each other using Mn vs </w:t>
      </w:r>
      <w:r>
        <w:rPr>
          <w:rFonts w:ascii="Arial" w:hAnsi="Arial" w:cs="Arial"/>
          <w:sz w:val="24"/>
          <w:szCs w:val="24"/>
        </w:rPr>
        <w:t>l</w:t>
      </w:r>
      <w:r w:rsidRPr="007665AE">
        <w:rPr>
          <w:rFonts w:ascii="Arial" w:hAnsi="Arial" w:cs="Arial"/>
          <w:sz w:val="24"/>
          <w:szCs w:val="24"/>
        </w:rPr>
        <w:t>og Al, and</w:t>
      </w:r>
      <w:r>
        <w:rPr>
          <w:rFonts w:ascii="Arial" w:hAnsi="Arial" w:cs="Arial"/>
          <w:sz w:val="24"/>
          <w:szCs w:val="24"/>
        </w:rPr>
        <w:t xml:space="preserve"> l</w:t>
      </w:r>
      <w:r w:rsidRPr="007665AE">
        <w:rPr>
          <w:rFonts w:ascii="Arial" w:hAnsi="Arial" w:cs="Arial"/>
          <w:sz w:val="24"/>
          <w:szCs w:val="24"/>
        </w:rPr>
        <w:t xml:space="preserve">og Zr vs Sc plots (Figure 4.9) </w:t>
      </w:r>
      <w:r>
        <w:rPr>
          <w:rFonts w:ascii="Arial" w:hAnsi="Arial" w:cs="Arial"/>
          <w:noProof/>
          <w:sz w:val="24"/>
          <w:szCs w:val="24"/>
        </w:rPr>
        <w:t>(De Hoog et al., 2010)</w:t>
      </w:r>
      <w:r w:rsidRPr="007665AE">
        <w:rPr>
          <w:rFonts w:ascii="Arial" w:hAnsi="Arial" w:cs="Arial"/>
          <w:sz w:val="24"/>
          <w:szCs w:val="24"/>
        </w:rPr>
        <w:t xml:space="preserve">. These plots exploit trace element partition coefficient differences between spinel and garnet, </w:t>
      </w:r>
      <w:r>
        <w:rPr>
          <w:rFonts w:ascii="Arial" w:hAnsi="Arial" w:cs="Arial"/>
          <w:sz w:val="24"/>
          <w:szCs w:val="24"/>
        </w:rPr>
        <w:t>and/or</w:t>
      </w:r>
      <w:r w:rsidRPr="007665AE">
        <w:rPr>
          <w:rFonts w:ascii="Arial" w:hAnsi="Arial" w:cs="Arial"/>
          <w:sz w:val="24"/>
          <w:szCs w:val="24"/>
        </w:rPr>
        <w:t xml:space="preserve"> between phases that exist in the same fields as spinel </w:t>
      </w:r>
      <w:r>
        <w:rPr>
          <w:rFonts w:ascii="Arial" w:hAnsi="Arial" w:cs="Arial"/>
          <w:sz w:val="24"/>
          <w:szCs w:val="24"/>
        </w:rPr>
        <w:t>or</w:t>
      </w:r>
      <w:r w:rsidRPr="007665AE">
        <w:rPr>
          <w:rFonts w:ascii="Arial" w:hAnsi="Arial" w:cs="Arial"/>
          <w:sz w:val="24"/>
          <w:szCs w:val="24"/>
        </w:rPr>
        <w:t xml:space="preserve"> garnet </w:t>
      </w:r>
      <w:r>
        <w:rPr>
          <w:rFonts w:ascii="Arial" w:hAnsi="Arial" w:cs="Arial"/>
          <w:noProof/>
          <w:sz w:val="24"/>
          <w:szCs w:val="24"/>
        </w:rPr>
        <w:t>(De Hoog et al., 2010)</w:t>
      </w:r>
      <w:r w:rsidRPr="007665AE">
        <w:rPr>
          <w:rFonts w:ascii="Arial" w:hAnsi="Arial" w:cs="Arial"/>
          <w:sz w:val="24"/>
          <w:szCs w:val="24"/>
        </w:rPr>
        <w:t xml:space="preserve">. </w:t>
      </w:r>
      <w:commentRangeStart w:id="55"/>
      <w:r w:rsidRPr="007665AE">
        <w:rPr>
          <w:rFonts w:ascii="Arial" w:hAnsi="Arial" w:cs="Arial"/>
          <w:sz w:val="24"/>
          <w:szCs w:val="24"/>
        </w:rPr>
        <w:t xml:space="preserve">Mn and Sc partition into </w:t>
      </w:r>
      <w:r w:rsidRPr="007665AE">
        <w:rPr>
          <w:rFonts w:ascii="Arial" w:hAnsi="Arial" w:cs="Arial"/>
          <w:sz w:val="24"/>
          <w:szCs w:val="24"/>
        </w:rPr>
        <w:lastRenderedPageBreak/>
        <w:t xml:space="preserve">garnet over olivine or spinel </w:t>
      </w:r>
      <w:r>
        <w:rPr>
          <w:rFonts w:ascii="Arial" w:hAnsi="Arial" w:cs="Arial"/>
          <w:noProof/>
          <w:sz w:val="24"/>
          <w:szCs w:val="24"/>
        </w:rPr>
        <w:t>(De Hoog et al., 2010)</w:t>
      </w:r>
      <w:r w:rsidRPr="007665AE">
        <w:rPr>
          <w:rFonts w:ascii="Arial" w:hAnsi="Arial" w:cs="Arial"/>
          <w:sz w:val="24"/>
          <w:szCs w:val="24"/>
        </w:rPr>
        <w:t xml:space="preserve">, </w:t>
      </w:r>
      <w:r>
        <w:rPr>
          <w:rFonts w:ascii="Arial" w:hAnsi="Arial" w:cs="Arial"/>
          <w:sz w:val="24"/>
          <w:szCs w:val="24"/>
        </w:rPr>
        <w:t>which lowers</w:t>
      </w:r>
      <w:r w:rsidRPr="007665AE">
        <w:rPr>
          <w:rFonts w:ascii="Arial" w:hAnsi="Arial" w:cs="Arial"/>
          <w:sz w:val="24"/>
          <w:szCs w:val="24"/>
        </w:rPr>
        <w:t xml:space="preserve"> the Mn and Sc concentration in the remaining olivine</w:t>
      </w:r>
      <w:r>
        <w:rPr>
          <w:rFonts w:ascii="Arial" w:hAnsi="Arial" w:cs="Arial"/>
          <w:sz w:val="24"/>
          <w:szCs w:val="24"/>
        </w:rPr>
        <w:t xml:space="preserve">. </w:t>
      </w:r>
    </w:p>
    <w:p w14:paraId="04448313" w14:textId="77777777" w:rsidR="000C6E8C" w:rsidRDefault="000C6E8C" w:rsidP="00C24BF4">
      <w:pPr>
        <w:spacing w:line="360" w:lineRule="auto"/>
        <w:rPr>
          <w:rFonts w:ascii="Arial" w:hAnsi="Arial" w:cs="Arial"/>
          <w:sz w:val="24"/>
          <w:szCs w:val="24"/>
        </w:rPr>
      </w:pPr>
    </w:p>
    <w:p w14:paraId="536516CA"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Al partitioning is temperature and pressure dependent </w:t>
      </w:r>
      <w:r>
        <w:rPr>
          <w:rFonts w:ascii="Arial" w:hAnsi="Arial" w:cs="Arial"/>
          <w:noProof/>
          <w:sz w:val="24"/>
          <w:szCs w:val="24"/>
        </w:rPr>
        <w:t>(Bussweiler et al., 2017)</w:t>
      </w:r>
      <w:r w:rsidRPr="007665AE">
        <w:rPr>
          <w:rFonts w:ascii="Arial" w:hAnsi="Arial" w:cs="Arial"/>
          <w:sz w:val="24"/>
          <w:szCs w:val="24"/>
        </w:rPr>
        <w:t xml:space="preserve">, with increased partitioning into olivine at lower temperatures and pressures where spinel is stable </w:t>
      </w:r>
      <w:r>
        <w:rPr>
          <w:rFonts w:ascii="Arial" w:hAnsi="Arial" w:cs="Arial"/>
          <w:noProof/>
          <w:sz w:val="24"/>
          <w:szCs w:val="24"/>
        </w:rPr>
        <w:t>(De Hoog et al., 2010)</w:t>
      </w:r>
      <w:r w:rsidRPr="007665AE">
        <w:rPr>
          <w:rFonts w:ascii="Arial" w:hAnsi="Arial" w:cs="Arial"/>
          <w:sz w:val="24"/>
          <w:szCs w:val="24"/>
        </w:rPr>
        <w:t xml:space="preserve">. </w:t>
      </w:r>
      <w:commentRangeEnd w:id="55"/>
      <w:r>
        <w:rPr>
          <w:rStyle w:val="CommentReference"/>
        </w:rPr>
        <w:commentReference w:id="55"/>
      </w:r>
      <w:r>
        <w:rPr>
          <w:rFonts w:ascii="Arial" w:hAnsi="Arial" w:cs="Arial"/>
          <w:sz w:val="24"/>
          <w:szCs w:val="24"/>
        </w:rPr>
        <w:t xml:space="preserve">The </w:t>
      </w:r>
      <w:r w:rsidRPr="007665AE">
        <w:rPr>
          <w:rFonts w:ascii="Arial" w:hAnsi="Arial" w:cs="Arial"/>
          <w:sz w:val="24"/>
          <w:szCs w:val="24"/>
        </w:rPr>
        <w:t>Zr partitioning mechanism is less clear</w:t>
      </w:r>
      <w:r>
        <w:rPr>
          <w:rFonts w:ascii="Arial" w:hAnsi="Arial" w:cs="Arial"/>
          <w:sz w:val="24"/>
          <w:szCs w:val="24"/>
        </w:rPr>
        <w:t xml:space="preserve">. </w:t>
      </w:r>
      <w:r w:rsidRPr="007665AE">
        <w:rPr>
          <w:rFonts w:ascii="Arial" w:hAnsi="Arial" w:cs="Arial"/>
          <w:sz w:val="24"/>
          <w:szCs w:val="24"/>
        </w:rPr>
        <w:t>Zr may be more compatible in olivine</w:t>
      </w:r>
      <w:r>
        <w:rPr>
          <w:rFonts w:ascii="Arial" w:hAnsi="Arial" w:cs="Arial"/>
          <w:sz w:val="24"/>
          <w:szCs w:val="24"/>
        </w:rPr>
        <w:t xml:space="preserve"> at high pressure</w:t>
      </w:r>
      <w:r w:rsidRPr="007665AE">
        <w:rPr>
          <w:rFonts w:ascii="Arial" w:hAnsi="Arial" w:cs="Arial"/>
          <w:sz w:val="24"/>
          <w:szCs w:val="24"/>
        </w:rPr>
        <w:t>, while at low pressure may be less compatible</w:t>
      </w:r>
      <w:r>
        <w:rPr>
          <w:rFonts w:ascii="Arial" w:hAnsi="Arial" w:cs="Arial"/>
          <w:sz w:val="24"/>
          <w:szCs w:val="24"/>
        </w:rPr>
        <w:t>,</w:t>
      </w:r>
      <w:r w:rsidRPr="007665AE">
        <w:rPr>
          <w:rFonts w:ascii="Arial" w:hAnsi="Arial" w:cs="Arial"/>
          <w:sz w:val="24"/>
          <w:szCs w:val="24"/>
        </w:rPr>
        <w:t xml:space="preserve"> or a phase co-existing with spinel may have an affinity for Zr </w:t>
      </w:r>
      <w:r>
        <w:rPr>
          <w:rFonts w:ascii="Arial" w:hAnsi="Arial" w:cs="Arial"/>
          <w:noProof/>
          <w:sz w:val="24"/>
          <w:szCs w:val="24"/>
        </w:rPr>
        <w:t>(De Hoog et al., 2010)</w:t>
      </w:r>
      <w:r w:rsidRPr="007665AE">
        <w:rPr>
          <w:rFonts w:ascii="Arial" w:hAnsi="Arial" w:cs="Arial"/>
          <w:sz w:val="24"/>
          <w:szCs w:val="24"/>
        </w:rPr>
        <w:t xml:space="preserve">. </w:t>
      </w:r>
      <w:r w:rsidRPr="007665AE">
        <w:rPr>
          <w:rFonts w:ascii="Arial" w:hAnsi="Arial" w:cs="Arial"/>
          <w:sz w:val="24"/>
          <w:szCs w:val="24"/>
        </w:rPr>
        <w:br/>
      </w:r>
    </w:p>
    <w:p w14:paraId="682827A2"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Using the </w:t>
      </w:r>
      <w:r>
        <w:rPr>
          <w:rFonts w:ascii="Arial" w:hAnsi="Arial" w:cs="Arial"/>
          <w:sz w:val="24"/>
          <w:szCs w:val="24"/>
        </w:rPr>
        <w:t>l</w:t>
      </w:r>
      <w:commentRangeStart w:id="56"/>
      <w:r w:rsidRPr="007665AE">
        <w:rPr>
          <w:rFonts w:ascii="Arial" w:hAnsi="Arial" w:cs="Arial"/>
          <w:sz w:val="24"/>
          <w:szCs w:val="24"/>
        </w:rPr>
        <w:t>og</w:t>
      </w:r>
      <w:commentRangeEnd w:id="56"/>
      <w:r>
        <w:rPr>
          <w:rStyle w:val="CommentReference"/>
        </w:rPr>
        <w:commentReference w:id="56"/>
      </w:r>
      <w:r w:rsidRPr="007665AE">
        <w:rPr>
          <w:rFonts w:ascii="Arial" w:hAnsi="Arial" w:cs="Arial"/>
          <w:sz w:val="24"/>
          <w:szCs w:val="24"/>
        </w:rPr>
        <w:t xml:space="preserve"> Zr vs Sc discrimination (Figure 4.9)</w:t>
      </w:r>
      <w:r>
        <w:rPr>
          <w:rFonts w:ascii="Arial" w:hAnsi="Arial" w:cs="Arial"/>
          <w:sz w:val="24"/>
          <w:szCs w:val="24"/>
        </w:rPr>
        <w:t>,</w:t>
      </w:r>
      <w:r w:rsidRPr="007665AE">
        <w:rPr>
          <w:rFonts w:ascii="Arial" w:hAnsi="Arial" w:cs="Arial"/>
          <w:sz w:val="24"/>
          <w:szCs w:val="24"/>
        </w:rPr>
        <w:t xml:space="preserve"> all the Kalahari olivines have Sc and Zr concentrations within the spinel peridotite field. This </w:t>
      </w:r>
      <w:r>
        <w:rPr>
          <w:rFonts w:ascii="Arial" w:hAnsi="Arial" w:cs="Arial"/>
          <w:sz w:val="24"/>
          <w:szCs w:val="24"/>
        </w:rPr>
        <w:t>corresponds with</w:t>
      </w:r>
      <w:r w:rsidRPr="007665AE">
        <w:rPr>
          <w:rFonts w:ascii="Arial" w:hAnsi="Arial" w:cs="Arial"/>
          <w:sz w:val="24"/>
          <w:szCs w:val="24"/>
        </w:rPr>
        <w:t xml:space="preserve"> the Mn vs Al concentrations</w:t>
      </w:r>
      <w:r>
        <w:rPr>
          <w:rFonts w:ascii="Arial" w:hAnsi="Arial" w:cs="Arial"/>
          <w:sz w:val="24"/>
          <w:szCs w:val="24"/>
        </w:rPr>
        <w:t>,</w:t>
      </w:r>
      <w:r w:rsidRPr="007665AE">
        <w:rPr>
          <w:rFonts w:ascii="Arial" w:hAnsi="Arial" w:cs="Arial"/>
          <w:sz w:val="24"/>
          <w:szCs w:val="24"/>
        </w:rPr>
        <w:t xml:space="preserve"> where most of the Kalahari olivines fall within the spinel lherzolite field. A few spot analyses from RVK1 and FS1 plot within other fields and are likely spinel harzburgites</w:t>
      </w:r>
      <w:r>
        <w:rPr>
          <w:rFonts w:ascii="Arial" w:hAnsi="Arial" w:cs="Arial"/>
          <w:sz w:val="24"/>
          <w:szCs w:val="24"/>
        </w:rPr>
        <w:t>,</w:t>
      </w:r>
      <w:r w:rsidRPr="007665AE">
        <w:rPr>
          <w:rFonts w:ascii="Arial" w:hAnsi="Arial" w:cs="Arial"/>
          <w:sz w:val="24"/>
          <w:szCs w:val="24"/>
        </w:rPr>
        <w:t xml:space="preserve"> as this allows the four discrimination elements to agree with each other.  </w:t>
      </w:r>
      <w:r>
        <w:rPr>
          <w:rFonts w:ascii="Arial" w:hAnsi="Arial" w:cs="Arial"/>
          <w:sz w:val="24"/>
          <w:szCs w:val="24"/>
        </w:rPr>
        <w:t>S</w:t>
      </w:r>
      <w:r w:rsidRPr="007665AE">
        <w:rPr>
          <w:rFonts w:ascii="Arial" w:hAnsi="Arial" w:cs="Arial"/>
          <w:sz w:val="24"/>
          <w:szCs w:val="24"/>
        </w:rPr>
        <w:t>pinel peridotites occur at lower pressures and temperatures, corresponding to depths &lt;100</w:t>
      </w:r>
      <w:r>
        <w:rPr>
          <w:rFonts w:ascii="Arial" w:hAnsi="Arial" w:cs="Arial"/>
          <w:sz w:val="24"/>
          <w:szCs w:val="24"/>
        </w:rPr>
        <w:t xml:space="preserve"> </w:t>
      </w:r>
      <w:r w:rsidRPr="007665AE">
        <w:rPr>
          <w:rFonts w:ascii="Arial" w:hAnsi="Arial" w:cs="Arial"/>
          <w:sz w:val="24"/>
          <w:szCs w:val="24"/>
        </w:rPr>
        <w:t xml:space="preserve">km </w:t>
      </w:r>
      <w:r>
        <w:rPr>
          <w:rFonts w:ascii="Arial" w:hAnsi="Arial" w:cs="Arial"/>
          <w:noProof/>
          <w:sz w:val="24"/>
          <w:szCs w:val="24"/>
        </w:rPr>
        <w:t>(Winter, 2010)</w:t>
      </w:r>
      <w:r w:rsidRPr="007665AE">
        <w:rPr>
          <w:rFonts w:ascii="Arial" w:hAnsi="Arial" w:cs="Arial"/>
          <w:sz w:val="24"/>
          <w:szCs w:val="24"/>
        </w:rPr>
        <w:t xml:space="preserve">, </w:t>
      </w:r>
      <w:commentRangeStart w:id="57"/>
      <w:r w:rsidRPr="007665AE">
        <w:rPr>
          <w:rFonts w:ascii="Arial" w:hAnsi="Arial" w:cs="Arial"/>
          <w:sz w:val="24"/>
          <w:szCs w:val="24"/>
        </w:rPr>
        <w:t>the</w:t>
      </w:r>
      <w:commentRangeEnd w:id="57"/>
      <w:r>
        <w:rPr>
          <w:rStyle w:val="CommentReference"/>
        </w:rPr>
        <w:commentReference w:id="57"/>
      </w:r>
      <w:r>
        <w:rPr>
          <w:rFonts w:ascii="Arial" w:hAnsi="Arial" w:cs="Arial"/>
          <w:sz w:val="24"/>
          <w:szCs w:val="24"/>
        </w:rPr>
        <w:t>refore the</w:t>
      </w:r>
      <w:r w:rsidRPr="007665AE">
        <w:rPr>
          <w:rFonts w:ascii="Arial" w:hAnsi="Arial" w:cs="Arial"/>
          <w:sz w:val="24"/>
          <w:szCs w:val="24"/>
        </w:rPr>
        <w:t xml:space="preserve"> olivines in the Kalahari samples are likely sampling subcontinental lithospheric mantle </w:t>
      </w:r>
      <w:r>
        <w:rPr>
          <w:rFonts w:ascii="Arial" w:hAnsi="Arial" w:cs="Arial"/>
          <w:noProof/>
          <w:sz w:val="24"/>
          <w:szCs w:val="24"/>
        </w:rPr>
        <w:t>(Griffin et al., 2003)</w:t>
      </w:r>
      <w:r w:rsidRPr="007665AE">
        <w:rPr>
          <w:rFonts w:ascii="Arial" w:hAnsi="Arial" w:cs="Arial"/>
          <w:sz w:val="24"/>
          <w:szCs w:val="24"/>
        </w:rPr>
        <w:t>.</w:t>
      </w:r>
    </w:p>
    <w:p w14:paraId="67857367" w14:textId="77777777" w:rsidR="000C6E8C" w:rsidRPr="007F1BB3" w:rsidRDefault="000C6E8C" w:rsidP="00C24BF4">
      <w:pPr>
        <w:spacing w:line="360" w:lineRule="auto"/>
        <w:rPr>
          <w:rFonts w:ascii="Arial" w:hAnsi="Arial" w:cs="Arial"/>
          <w:sz w:val="24"/>
          <w:szCs w:val="24"/>
        </w:rPr>
      </w:pPr>
    </w:p>
    <w:p w14:paraId="05A9126F" w14:textId="77777777" w:rsidR="000C6E8C" w:rsidRPr="007F1BB3" w:rsidRDefault="000C6E8C" w:rsidP="00C24BF4">
      <w:pPr>
        <w:keepNext/>
        <w:spacing w:line="360" w:lineRule="auto"/>
        <w:rPr>
          <w:rFonts w:ascii="Arial" w:hAnsi="Arial" w:cs="Arial"/>
          <w:sz w:val="24"/>
          <w:szCs w:val="24"/>
        </w:rPr>
      </w:pPr>
      <w:r w:rsidRPr="007F1BB3">
        <w:rPr>
          <w:rFonts w:ascii="Arial" w:hAnsi="Arial" w:cs="Arial"/>
          <w:noProof/>
          <w:sz w:val="24"/>
          <w:szCs w:val="24"/>
        </w:rPr>
        <w:drawing>
          <wp:inline distT="0" distB="0" distL="0" distR="0" wp14:anchorId="23D47DA5" wp14:editId="29E4DB10">
            <wp:extent cx="5943600" cy="2230755"/>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2230755"/>
                    </a:xfrm>
                    <a:prstGeom prst="rect">
                      <a:avLst/>
                    </a:prstGeom>
                  </pic:spPr>
                </pic:pic>
              </a:graphicData>
            </a:graphic>
          </wp:inline>
        </w:drawing>
      </w:r>
    </w:p>
    <w:p w14:paraId="4234E1E6" w14:textId="77777777" w:rsidR="000C6E8C" w:rsidRPr="007F1BB3" w:rsidRDefault="000C6E8C" w:rsidP="00C24BF4">
      <w:pPr>
        <w:pStyle w:val="Caption"/>
        <w:jc w:val="center"/>
        <w:rPr>
          <w:rFonts w:ascii="Arial" w:hAnsi="Arial" w:cs="Arial"/>
        </w:rPr>
      </w:pPr>
      <w:bookmarkStart w:id="58" w:name="_Hlk503236411"/>
      <w:r w:rsidRPr="007F1BB3">
        <w:rPr>
          <w:rFonts w:ascii="Arial" w:hAnsi="Arial" w:cs="Arial"/>
        </w:rPr>
        <w:t xml:space="preserve">Figure 4.9 Mn vs </w:t>
      </w:r>
      <w:r>
        <w:rPr>
          <w:rFonts w:ascii="Arial" w:hAnsi="Arial" w:cs="Arial"/>
        </w:rPr>
        <w:t>l</w:t>
      </w:r>
      <w:r w:rsidRPr="007F1BB3">
        <w:rPr>
          <w:rFonts w:ascii="Arial" w:hAnsi="Arial" w:cs="Arial"/>
        </w:rPr>
        <w:t xml:space="preserve">og Al and </w:t>
      </w:r>
      <w:r>
        <w:rPr>
          <w:rFonts w:ascii="Arial" w:hAnsi="Arial" w:cs="Arial"/>
        </w:rPr>
        <w:t>l</w:t>
      </w:r>
      <w:r w:rsidRPr="007F1BB3">
        <w:rPr>
          <w:rFonts w:ascii="Arial" w:hAnsi="Arial" w:cs="Arial"/>
        </w:rPr>
        <w:t xml:space="preserve">og Zr vs Sc. Modified from De Hoog et al., (2010). Discriminatory plots taking advantage of partition coefficients between olivine, garnet, and spinel as well as temperature and pressure effects </w:t>
      </w:r>
      <w:r w:rsidRPr="007F1BB3">
        <w:rPr>
          <w:rFonts w:ascii="Arial" w:hAnsi="Arial" w:cs="Arial"/>
          <w:noProof/>
        </w:rPr>
        <w:t>(De Hoog et al., 2010)</w:t>
      </w:r>
      <w:r w:rsidRPr="007F1BB3">
        <w:rPr>
          <w:rFonts w:ascii="Arial" w:hAnsi="Arial" w:cs="Arial"/>
        </w:rPr>
        <w:t xml:space="preserve">. New key used for this plot. </w:t>
      </w:r>
    </w:p>
    <w:bookmarkEnd w:id="58"/>
    <w:p w14:paraId="01CB0987" w14:textId="77777777" w:rsidR="000C6E8C" w:rsidRPr="007F1BB3" w:rsidRDefault="000C6E8C" w:rsidP="00C24BF4">
      <w:pPr>
        <w:spacing w:line="360" w:lineRule="auto"/>
        <w:rPr>
          <w:rFonts w:ascii="Arial" w:hAnsi="Arial" w:cs="Arial"/>
          <w:sz w:val="24"/>
          <w:szCs w:val="24"/>
        </w:rPr>
      </w:pPr>
    </w:p>
    <w:p w14:paraId="653932C4"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In reducing conditions</w:t>
      </w:r>
      <w:r>
        <w:rPr>
          <w:rFonts w:ascii="Arial" w:hAnsi="Arial" w:cs="Arial"/>
          <w:sz w:val="24"/>
          <w:szCs w:val="24"/>
        </w:rPr>
        <w:t>,</w:t>
      </w:r>
      <w:r w:rsidRPr="007665AE">
        <w:rPr>
          <w:rFonts w:ascii="Arial" w:hAnsi="Arial" w:cs="Arial"/>
          <w:sz w:val="24"/>
          <w:szCs w:val="24"/>
        </w:rPr>
        <w:t xml:space="preserve"> V and Sc both have a 3</w:t>
      </w:r>
      <w:r w:rsidRPr="00563A61">
        <w:rPr>
          <w:rFonts w:ascii="Arial" w:hAnsi="Arial" w:cs="Arial"/>
          <w:sz w:val="24"/>
          <w:szCs w:val="24"/>
          <w:vertAlign w:val="superscript"/>
        </w:rPr>
        <w:t>+</w:t>
      </w:r>
      <w:r w:rsidRPr="007665AE">
        <w:rPr>
          <w:rFonts w:ascii="Arial" w:hAnsi="Arial" w:cs="Arial"/>
          <w:sz w:val="24"/>
          <w:szCs w:val="24"/>
        </w:rPr>
        <w:t xml:space="preserve"> valence state and have similar compatibilities with olivine (D</w:t>
      </w:r>
      <w:r w:rsidRPr="007665AE">
        <w:rPr>
          <w:rFonts w:ascii="Arial" w:hAnsi="Arial" w:cs="Arial"/>
          <w:sz w:val="24"/>
          <w:szCs w:val="24"/>
          <w:vertAlign w:val="subscript"/>
        </w:rPr>
        <w:t xml:space="preserve">V </w:t>
      </w:r>
      <w:r w:rsidRPr="007665AE">
        <w:rPr>
          <w:rFonts w:ascii="Arial" w:hAnsi="Arial" w:cs="Arial"/>
          <w:sz w:val="24"/>
          <w:szCs w:val="24"/>
        </w:rPr>
        <w:t>0.09, D</w:t>
      </w:r>
      <w:r w:rsidRPr="007665AE">
        <w:rPr>
          <w:rFonts w:ascii="Arial" w:hAnsi="Arial" w:cs="Arial"/>
          <w:sz w:val="24"/>
          <w:szCs w:val="24"/>
          <w:vertAlign w:val="subscript"/>
        </w:rPr>
        <w:t>Sc</w:t>
      </w:r>
      <w:r w:rsidRPr="007665AE">
        <w:rPr>
          <w:rFonts w:ascii="Arial" w:hAnsi="Arial" w:cs="Arial"/>
          <w:sz w:val="24"/>
          <w:szCs w:val="24"/>
        </w:rPr>
        <w:t xml:space="preserve"> 0.23) </w:t>
      </w:r>
      <w:r>
        <w:rPr>
          <w:rFonts w:ascii="Arial" w:hAnsi="Arial" w:cs="Arial"/>
          <w:noProof/>
          <w:sz w:val="24"/>
          <w:szCs w:val="24"/>
        </w:rPr>
        <w:t>(Foley et al., 2013)</w:t>
      </w:r>
      <w:r>
        <w:rPr>
          <w:rFonts w:ascii="Arial" w:hAnsi="Arial" w:cs="Arial"/>
          <w:sz w:val="24"/>
          <w:szCs w:val="24"/>
        </w:rPr>
        <w:t>.</w:t>
      </w:r>
      <w:r w:rsidRPr="007665AE">
        <w:rPr>
          <w:rFonts w:ascii="Arial" w:hAnsi="Arial" w:cs="Arial"/>
          <w:sz w:val="24"/>
          <w:szCs w:val="24"/>
        </w:rPr>
        <w:t xml:space="preserve"> In oxidizing conditions</w:t>
      </w:r>
      <w:r>
        <w:rPr>
          <w:rFonts w:ascii="Arial" w:hAnsi="Arial" w:cs="Arial"/>
          <w:sz w:val="24"/>
          <w:szCs w:val="24"/>
        </w:rPr>
        <w:t>,</w:t>
      </w:r>
      <w:r w:rsidRPr="007665AE">
        <w:rPr>
          <w:rFonts w:ascii="Arial" w:hAnsi="Arial" w:cs="Arial"/>
          <w:sz w:val="24"/>
          <w:szCs w:val="24"/>
        </w:rPr>
        <w:t xml:space="preserve"> Sc retains its 3</w:t>
      </w:r>
      <w:r w:rsidRPr="00563A61">
        <w:rPr>
          <w:rFonts w:ascii="Arial" w:hAnsi="Arial" w:cs="Arial"/>
          <w:sz w:val="24"/>
          <w:szCs w:val="24"/>
          <w:vertAlign w:val="superscript"/>
        </w:rPr>
        <w:t>+</w:t>
      </w:r>
      <w:r w:rsidRPr="007665AE">
        <w:rPr>
          <w:rFonts w:ascii="Arial" w:hAnsi="Arial" w:cs="Arial"/>
          <w:sz w:val="24"/>
          <w:szCs w:val="24"/>
        </w:rPr>
        <w:t xml:space="preserve"> valence, while V attains a 5</w:t>
      </w:r>
      <w:r w:rsidRPr="00563A61">
        <w:rPr>
          <w:rFonts w:ascii="Arial" w:hAnsi="Arial" w:cs="Arial"/>
          <w:sz w:val="24"/>
          <w:szCs w:val="24"/>
          <w:vertAlign w:val="superscript"/>
        </w:rPr>
        <w:t>+</w:t>
      </w:r>
      <w:r w:rsidRPr="007665AE">
        <w:rPr>
          <w:rFonts w:ascii="Arial" w:hAnsi="Arial" w:cs="Arial"/>
          <w:sz w:val="24"/>
          <w:szCs w:val="24"/>
        </w:rPr>
        <w:t xml:space="preserve"> valence that reduces its compatibility with olivine </w:t>
      </w:r>
      <w:r>
        <w:rPr>
          <w:rFonts w:ascii="Arial" w:hAnsi="Arial" w:cs="Arial"/>
          <w:noProof/>
          <w:sz w:val="24"/>
          <w:szCs w:val="24"/>
        </w:rPr>
        <w:t>(Mallmann and O’neill, 2009)</w:t>
      </w:r>
      <w:r w:rsidRPr="007665AE">
        <w:rPr>
          <w:rFonts w:ascii="Arial" w:hAnsi="Arial" w:cs="Arial"/>
          <w:sz w:val="24"/>
          <w:szCs w:val="24"/>
        </w:rPr>
        <w:t xml:space="preserve">. This allows the V/Sc ratio to be used as a proxy for the oxidizing conditions during olivine crystallization </w:t>
      </w:r>
      <w:r>
        <w:rPr>
          <w:rFonts w:ascii="Arial" w:hAnsi="Arial" w:cs="Arial"/>
          <w:noProof/>
          <w:sz w:val="24"/>
          <w:szCs w:val="24"/>
        </w:rPr>
        <w:t>(Veter et al., 2017)</w:t>
      </w:r>
      <w:r w:rsidRPr="007665AE">
        <w:rPr>
          <w:rFonts w:ascii="Arial" w:hAnsi="Arial" w:cs="Arial"/>
          <w:sz w:val="24"/>
          <w:szCs w:val="24"/>
        </w:rPr>
        <w:t>. Care must be taken when using this ratio, as V and Sc are compatible with garnet (D</w:t>
      </w:r>
      <w:r w:rsidRPr="007665AE">
        <w:rPr>
          <w:rFonts w:ascii="Arial" w:hAnsi="Arial" w:cs="Arial"/>
          <w:sz w:val="24"/>
          <w:szCs w:val="24"/>
          <w:vertAlign w:val="subscript"/>
        </w:rPr>
        <w:t>V</w:t>
      </w:r>
      <w:r w:rsidRPr="007665AE">
        <w:rPr>
          <w:rFonts w:ascii="Arial" w:hAnsi="Arial" w:cs="Arial"/>
          <w:sz w:val="24"/>
          <w:szCs w:val="24"/>
        </w:rPr>
        <w:t xml:space="preserve"> 1.7, D</w:t>
      </w:r>
      <w:r w:rsidRPr="007665AE">
        <w:rPr>
          <w:rFonts w:ascii="Arial" w:hAnsi="Arial" w:cs="Arial"/>
          <w:sz w:val="24"/>
          <w:szCs w:val="24"/>
          <w:vertAlign w:val="subscript"/>
        </w:rPr>
        <w:t>Sc</w:t>
      </w:r>
      <w:r w:rsidRPr="007665AE">
        <w:rPr>
          <w:rFonts w:ascii="Arial" w:hAnsi="Arial" w:cs="Arial"/>
          <w:sz w:val="24"/>
          <w:szCs w:val="24"/>
        </w:rPr>
        <w:t xml:space="preserve"> 2.7) and clinopyroxene (D</w:t>
      </w:r>
      <w:r w:rsidRPr="007665AE">
        <w:rPr>
          <w:rFonts w:ascii="Arial" w:hAnsi="Arial" w:cs="Arial"/>
          <w:sz w:val="24"/>
          <w:szCs w:val="24"/>
          <w:vertAlign w:val="subscript"/>
        </w:rPr>
        <w:t>V</w:t>
      </w:r>
      <w:r w:rsidRPr="007665AE">
        <w:rPr>
          <w:rFonts w:ascii="Arial" w:hAnsi="Arial" w:cs="Arial"/>
          <w:sz w:val="24"/>
          <w:szCs w:val="24"/>
        </w:rPr>
        <w:t xml:space="preserve"> 1.3, D</w:t>
      </w:r>
      <w:r w:rsidRPr="007665AE">
        <w:rPr>
          <w:rFonts w:ascii="Arial" w:hAnsi="Arial" w:cs="Arial"/>
          <w:sz w:val="24"/>
          <w:szCs w:val="24"/>
          <w:vertAlign w:val="subscript"/>
        </w:rPr>
        <w:t>Sc</w:t>
      </w:r>
      <w:r w:rsidRPr="007665AE">
        <w:rPr>
          <w:rFonts w:ascii="Arial" w:hAnsi="Arial" w:cs="Arial"/>
          <w:sz w:val="24"/>
          <w:szCs w:val="24"/>
        </w:rPr>
        <w:t xml:space="preserve"> 1.4), and can distort the ratio </w:t>
      </w:r>
      <w:r>
        <w:rPr>
          <w:rFonts w:ascii="Arial" w:hAnsi="Arial" w:cs="Arial"/>
          <w:noProof/>
          <w:sz w:val="24"/>
          <w:szCs w:val="24"/>
        </w:rPr>
        <w:t>(Foley et al., 2013)</w:t>
      </w:r>
      <w:r w:rsidRPr="007665AE">
        <w:rPr>
          <w:rFonts w:ascii="Arial" w:hAnsi="Arial" w:cs="Arial"/>
          <w:sz w:val="24"/>
          <w:szCs w:val="24"/>
        </w:rPr>
        <w:t>. Phlogopite is enriched in V (40-170</w:t>
      </w:r>
      <w:r>
        <w:rPr>
          <w:rFonts w:ascii="Arial" w:hAnsi="Arial" w:cs="Arial"/>
          <w:sz w:val="24"/>
          <w:szCs w:val="24"/>
        </w:rPr>
        <w:t xml:space="preserve"> </w:t>
      </w:r>
      <w:r w:rsidRPr="007665AE">
        <w:rPr>
          <w:rFonts w:ascii="Arial" w:hAnsi="Arial" w:cs="Arial"/>
          <w:sz w:val="24"/>
          <w:szCs w:val="24"/>
        </w:rPr>
        <w:t xml:space="preserve">ppm) relative olivines (2-10 ppm), while phlogopite has similar Sc concentrations (3-10 ppm) to olivines (4-12 ppm) </w:t>
      </w:r>
      <w:r>
        <w:rPr>
          <w:rFonts w:ascii="Arial" w:hAnsi="Arial" w:cs="Arial"/>
          <w:noProof/>
          <w:sz w:val="24"/>
          <w:szCs w:val="24"/>
        </w:rPr>
        <w:t>(Fritschle et al., 2013)</w:t>
      </w:r>
      <w:r w:rsidRPr="007665AE">
        <w:rPr>
          <w:rFonts w:ascii="Arial" w:hAnsi="Arial" w:cs="Arial"/>
          <w:sz w:val="24"/>
          <w:szCs w:val="24"/>
        </w:rPr>
        <w:t>. If phlogopite is present in the magma source</w:t>
      </w:r>
      <w:r>
        <w:rPr>
          <w:rFonts w:ascii="Arial" w:hAnsi="Arial" w:cs="Arial"/>
          <w:sz w:val="24"/>
          <w:szCs w:val="24"/>
        </w:rPr>
        <w:t>,</w:t>
      </w:r>
      <w:r w:rsidRPr="007665AE">
        <w:rPr>
          <w:rFonts w:ascii="Arial" w:hAnsi="Arial" w:cs="Arial"/>
          <w:sz w:val="24"/>
          <w:szCs w:val="24"/>
        </w:rPr>
        <w:t xml:space="preserve"> V/Sc can be elevated without a change in system oxidation </w:t>
      </w:r>
      <w:r>
        <w:rPr>
          <w:rFonts w:ascii="Arial" w:hAnsi="Arial" w:cs="Arial"/>
          <w:noProof/>
          <w:sz w:val="24"/>
          <w:szCs w:val="24"/>
        </w:rPr>
        <w:t>(Fritschle et al., 2013)</w:t>
      </w:r>
      <w:r w:rsidRPr="007665AE">
        <w:rPr>
          <w:rFonts w:ascii="Arial" w:hAnsi="Arial" w:cs="Arial"/>
          <w:sz w:val="24"/>
          <w:szCs w:val="24"/>
        </w:rPr>
        <w:t xml:space="preserve">. </w:t>
      </w:r>
    </w:p>
    <w:p w14:paraId="5E5D8848" w14:textId="77777777"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Peridotite xenoliths have a limited Ni concentration range and a large variation in V/Sc (grey field, Figure 4.1) </w:t>
      </w:r>
      <w:r>
        <w:rPr>
          <w:rFonts w:ascii="Arial" w:hAnsi="Arial" w:cs="Arial"/>
          <w:noProof/>
          <w:sz w:val="24"/>
          <w:szCs w:val="24"/>
        </w:rPr>
        <w:t>(Kaeser et al., 2006, De Hoog et al., 2010)</w:t>
      </w:r>
      <w:r>
        <w:rPr>
          <w:rFonts w:ascii="Arial" w:hAnsi="Arial" w:cs="Arial"/>
          <w:sz w:val="24"/>
          <w:szCs w:val="24"/>
        </w:rPr>
        <w:t>,</w:t>
      </w:r>
      <w:r w:rsidRPr="007665AE">
        <w:rPr>
          <w:rFonts w:ascii="Arial" w:hAnsi="Arial" w:cs="Arial"/>
          <w:sz w:val="24"/>
          <w:szCs w:val="24"/>
        </w:rPr>
        <w:t xml:space="preserve"> consistent with peridotite xenoliths being sampled from a range of depths and a decrease in oxygen fugacity with depth </w:t>
      </w:r>
      <w:r>
        <w:rPr>
          <w:rFonts w:ascii="Arial" w:hAnsi="Arial" w:cs="Arial"/>
          <w:noProof/>
          <w:sz w:val="24"/>
          <w:szCs w:val="24"/>
        </w:rPr>
        <w:t>(Woodland and Koch, 2003)</w:t>
      </w:r>
      <w:r w:rsidRPr="007665AE">
        <w:rPr>
          <w:rFonts w:ascii="Arial" w:hAnsi="Arial" w:cs="Arial"/>
          <w:sz w:val="24"/>
          <w:szCs w:val="24"/>
        </w:rPr>
        <w:t>.</w:t>
      </w:r>
      <w:r w:rsidRPr="007665AE">
        <w:rPr>
          <w:rFonts w:ascii="Arial" w:hAnsi="Arial" w:cs="Arial"/>
          <w:sz w:val="24"/>
          <w:szCs w:val="24"/>
        </w:rPr>
        <w:br/>
      </w:r>
    </w:p>
    <w:p w14:paraId="45422565" w14:textId="0DCF24D3"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t xml:space="preserve">Virunga olivines have V/Sc ratios up to 3.2, this is lower than Canadian aillikites which inherit their high elevated V/Sc ratio from phlogopite in the source </w:t>
      </w:r>
      <w:r>
        <w:rPr>
          <w:rFonts w:ascii="Arial" w:hAnsi="Arial" w:cs="Arial"/>
          <w:noProof/>
          <w:sz w:val="24"/>
          <w:szCs w:val="24"/>
        </w:rPr>
        <w:t>(Veter et al., 2017)</w:t>
      </w:r>
      <w:r w:rsidRPr="007665AE">
        <w:rPr>
          <w:rFonts w:ascii="Arial" w:hAnsi="Arial" w:cs="Arial"/>
          <w:sz w:val="24"/>
          <w:szCs w:val="24"/>
        </w:rPr>
        <w:t xml:space="preserve"> though higher than Mediterranean lamproites </w:t>
      </w:r>
      <w:r>
        <w:rPr>
          <w:rFonts w:ascii="Arial" w:hAnsi="Arial" w:cs="Arial"/>
          <w:noProof/>
          <w:sz w:val="24"/>
          <w:szCs w:val="24"/>
        </w:rPr>
        <w:t>(Prelević and Foley, 2007)</w:t>
      </w:r>
      <w:r w:rsidRPr="007665AE">
        <w:rPr>
          <w:rFonts w:ascii="Arial" w:hAnsi="Arial" w:cs="Arial"/>
          <w:sz w:val="24"/>
          <w:szCs w:val="24"/>
        </w:rPr>
        <w:t xml:space="preserve"> (Figure 4.10). The Virunga olivines </w:t>
      </w:r>
      <w:r w:rsidR="001C0722" w:rsidRPr="007665AE">
        <w:rPr>
          <w:rFonts w:ascii="Arial" w:hAnsi="Arial" w:cs="Arial"/>
          <w:sz w:val="24"/>
          <w:szCs w:val="24"/>
        </w:rPr>
        <w:t>from C</w:t>
      </w:r>
      <w:r w:rsidRPr="007665AE">
        <w:rPr>
          <w:rFonts w:ascii="Arial" w:hAnsi="Arial" w:cs="Arial"/>
          <w:sz w:val="24"/>
          <w:szCs w:val="24"/>
        </w:rPr>
        <w:t xml:space="preserve">2831, C2878, and C2797 from Virunga have elevated V/Sc (2.15-3.1) compared to the other Virunga olivines (C2823 and C2787) potentially indicating lower oxygen fugacity in these samples </w:t>
      </w:r>
      <w:r>
        <w:rPr>
          <w:rFonts w:ascii="Arial" w:hAnsi="Arial" w:cs="Arial"/>
          <w:noProof/>
          <w:sz w:val="24"/>
          <w:szCs w:val="24"/>
        </w:rPr>
        <w:t>(Foley et al., 2013)</w:t>
      </w:r>
      <w:r w:rsidRPr="007665AE">
        <w:rPr>
          <w:rFonts w:ascii="Arial" w:hAnsi="Arial" w:cs="Arial"/>
          <w:sz w:val="24"/>
          <w:szCs w:val="24"/>
        </w:rPr>
        <w:t xml:space="preserve">. C2831, C2878, and C2797 could have had their V/Sc ratio distorted as clinopyroxene is the main phenocryst phase in these samples </w:t>
      </w:r>
      <w:r>
        <w:rPr>
          <w:rFonts w:ascii="Arial" w:hAnsi="Arial" w:cs="Arial"/>
          <w:noProof/>
          <w:sz w:val="24"/>
          <w:szCs w:val="24"/>
        </w:rPr>
        <w:t>(Foley et al., 2011)</w:t>
      </w:r>
      <w:r w:rsidRPr="007665AE">
        <w:rPr>
          <w:rFonts w:ascii="Arial" w:hAnsi="Arial" w:cs="Arial"/>
          <w:sz w:val="24"/>
          <w:szCs w:val="24"/>
        </w:rPr>
        <w:t xml:space="preserve">. </w:t>
      </w:r>
      <w:r w:rsidRPr="007665AE">
        <w:rPr>
          <w:rFonts w:ascii="Arial" w:hAnsi="Arial" w:cs="Arial"/>
          <w:sz w:val="24"/>
          <w:szCs w:val="24"/>
        </w:rPr>
        <w:br/>
      </w:r>
      <w:r w:rsidRPr="007665AE">
        <w:rPr>
          <w:rFonts w:ascii="Arial" w:hAnsi="Arial" w:cs="Arial"/>
          <w:sz w:val="24"/>
          <w:szCs w:val="24"/>
        </w:rPr>
        <w:br/>
        <w:t>In the Toro-Ankole olivines, the ugandite</w:t>
      </w:r>
      <w:r>
        <w:rPr>
          <w:rFonts w:ascii="Arial" w:hAnsi="Arial" w:cs="Arial"/>
          <w:sz w:val="24"/>
          <w:szCs w:val="24"/>
        </w:rPr>
        <w:t>,</w:t>
      </w:r>
      <w:r w:rsidRPr="007665AE">
        <w:rPr>
          <w:rFonts w:ascii="Arial" w:hAnsi="Arial" w:cs="Arial"/>
          <w:sz w:val="24"/>
          <w:szCs w:val="24"/>
        </w:rPr>
        <w:t xml:space="preserve"> C4035</w:t>
      </w:r>
      <w:r>
        <w:rPr>
          <w:rFonts w:ascii="Arial" w:hAnsi="Arial" w:cs="Arial"/>
          <w:sz w:val="24"/>
          <w:szCs w:val="24"/>
        </w:rPr>
        <w:t>,</w:t>
      </w:r>
      <w:r w:rsidRPr="007665AE">
        <w:rPr>
          <w:rFonts w:ascii="Arial" w:hAnsi="Arial" w:cs="Arial"/>
          <w:sz w:val="24"/>
          <w:szCs w:val="24"/>
        </w:rPr>
        <w:t xml:space="preserve"> has the highest V/Sc</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at</w:t>
      </w:r>
      <w:r w:rsidRPr="007665AE">
        <w:rPr>
          <w:rFonts w:ascii="Arial" w:hAnsi="Arial" w:cs="Arial"/>
          <w:sz w:val="24"/>
          <w:szCs w:val="24"/>
        </w:rPr>
        <w:t xml:space="preserve"> 2.8 (Figure 4.10). C4035 also has the lowest Mn/Fe from the field (Figure 4.7). </w:t>
      </w:r>
      <w:r>
        <w:rPr>
          <w:rFonts w:ascii="Arial" w:hAnsi="Arial" w:cs="Arial"/>
          <w:sz w:val="24"/>
          <w:szCs w:val="24"/>
        </w:rPr>
        <w:t>L</w:t>
      </w:r>
      <w:r w:rsidRPr="007665AE">
        <w:rPr>
          <w:rFonts w:ascii="Arial" w:hAnsi="Arial" w:cs="Arial"/>
          <w:sz w:val="24"/>
          <w:szCs w:val="24"/>
        </w:rPr>
        <w:t xml:space="preserve">ow Mn/Fe is associated with phlogopite in the source </w:t>
      </w:r>
      <w:r>
        <w:rPr>
          <w:rFonts w:ascii="Arial" w:hAnsi="Arial" w:cs="Arial"/>
          <w:noProof/>
          <w:sz w:val="24"/>
          <w:szCs w:val="24"/>
        </w:rPr>
        <w:t>(Veter et al., 2017)</w:t>
      </w:r>
      <w:r>
        <w:rPr>
          <w:rFonts w:ascii="Arial" w:hAnsi="Arial" w:cs="Arial"/>
          <w:sz w:val="24"/>
          <w:szCs w:val="24"/>
        </w:rPr>
        <w:t>, and</w:t>
      </w:r>
      <w:r w:rsidRPr="007665AE">
        <w:rPr>
          <w:rFonts w:ascii="Arial" w:hAnsi="Arial" w:cs="Arial"/>
          <w:sz w:val="24"/>
          <w:szCs w:val="24"/>
        </w:rPr>
        <w:t xml:space="preserve"> it is likely that the high V/Sc in C4035 is </w:t>
      </w:r>
      <w:r>
        <w:rPr>
          <w:rFonts w:ascii="Arial" w:hAnsi="Arial" w:cs="Arial"/>
          <w:sz w:val="24"/>
          <w:szCs w:val="24"/>
        </w:rPr>
        <w:t>due to</w:t>
      </w:r>
      <w:r w:rsidRPr="007665AE">
        <w:rPr>
          <w:rFonts w:ascii="Arial" w:hAnsi="Arial" w:cs="Arial"/>
          <w:sz w:val="24"/>
          <w:szCs w:val="24"/>
        </w:rPr>
        <w:t xml:space="preserve"> compositional variation and not a redox variation. The </w:t>
      </w:r>
      <w:r>
        <w:rPr>
          <w:rFonts w:ascii="Arial" w:hAnsi="Arial" w:cs="Arial"/>
          <w:sz w:val="24"/>
          <w:szCs w:val="24"/>
        </w:rPr>
        <w:t>remaining</w:t>
      </w:r>
      <w:r w:rsidRPr="007665AE">
        <w:rPr>
          <w:rFonts w:ascii="Arial" w:hAnsi="Arial" w:cs="Arial"/>
          <w:sz w:val="24"/>
          <w:szCs w:val="24"/>
        </w:rPr>
        <w:t xml:space="preserve"> Toro-Ankole olivines have low V/Sc</w:t>
      </w:r>
      <w:r>
        <w:rPr>
          <w:rFonts w:ascii="Arial" w:hAnsi="Arial" w:cs="Arial"/>
          <w:sz w:val="24"/>
          <w:szCs w:val="24"/>
        </w:rPr>
        <w:t xml:space="preserve">, at </w:t>
      </w:r>
      <w:r w:rsidRPr="007665AE">
        <w:rPr>
          <w:rFonts w:ascii="Arial" w:hAnsi="Arial" w:cs="Arial"/>
          <w:sz w:val="24"/>
          <w:szCs w:val="24"/>
        </w:rPr>
        <w:t xml:space="preserve">&lt;2.5. </w:t>
      </w:r>
    </w:p>
    <w:p w14:paraId="15A17B78" w14:textId="258CCBCC" w:rsidR="000C6E8C" w:rsidRPr="007665AE" w:rsidRDefault="000C6E8C" w:rsidP="00C24BF4">
      <w:pPr>
        <w:spacing w:line="360" w:lineRule="auto"/>
        <w:rPr>
          <w:rFonts w:ascii="Arial" w:hAnsi="Arial" w:cs="Arial"/>
          <w:sz w:val="24"/>
          <w:szCs w:val="24"/>
        </w:rPr>
      </w:pPr>
      <w:r w:rsidRPr="007665AE">
        <w:rPr>
          <w:rFonts w:ascii="Arial" w:hAnsi="Arial" w:cs="Arial"/>
          <w:sz w:val="24"/>
          <w:szCs w:val="24"/>
        </w:rPr>
        <w:lastRenderedPageBreak/>
        <w:t>LK1 has the highest V/Sc of the Kalahari olivines</w:t>
      </w:r>
      <w:r>
        <w:rPr>
          <w:rFonts w:ascii="Arial" w:hAnsi="Arial" w:cs="Arial"/>
          <w:sz w:val="24"/>
          <w:szCs w:val="24"/>
        </w:rPr>
        <w:t>,</w:t>
      </w:r>
      <w:r w:rsidRPr="007665AE">
        <w:rPr>
          <w:rFonts w:ascii="Arial" w:hAnsi="Arial" w:cs="Arial"/>
          <w:sz w:val="24"/>
          <w:szCs w:val="24"/>
        </w:rPr>
        <w:t xml:space="preserve"> </w:t>
      </w:r>
      <w:r>
        <w:rPr>
          <w:rFonts w:ascii="Arial" w:hAnsi="Arial" w:cs="Arial"/>
          <w:sz w:val="24"/>
          <w:szCs w:val="24"/>
        </w:rPr>
        <w:t>at</w:t>
      </w:r>
      <w:r w:rsidRPr="007665AE">
        <w:rPr>
          <w:rFonts w:ascii="Arial" w:hAnsi="Arial" w:cs="Arial"/>
          <w:sz w:val="24"/>
          <w:szCs w:val="24"/>
        </w:rPr>
        <w:t xml:space="preserve"> 3.1. LK1 is likely to be a spinel lherzolite (Figure 4.9),</w:t>
      </w:r>
      <w:r>
        <w:rPr>
          <w:rFonts w:ascii="Arial" w:hAnsi="Arial" w:cs="Arial"/>
          <w:sz w:val="24"/>
          <w:szCs w:val="24"/>
        </w:rPr>
        <w:t xml:space="preserve"> as</w:t>
      </w:r>
      <w:r w:rsidRPr="007665AE">
        <w:rPr>
          <w:rFonts w:ascii="Arial" w:hAnsi="Arial" w:cs="Arial"/>
          <w:sz w:val="24"/>
          <w:szCs w:val="24"/>
        </w:rPr>
        <w:t xml:space="preserve"> the V/Sc values will not have of been distorted by garnet. LK1 has a moderately low Mn/Fe (Figure 4.7)</w:t>
      </w:r>
      <w:r>
        <w:rPr>
          <w:rFonts w:ascii="Arial" w:hAnsi="Arial" w:cs="Arial"/>
          <w:sz w:val="24"/>
          <w:szCs w:val="24"/>
        </w:rPr>
        <w:t>,</w:t>
      </w:r>
      <w:r w:rsidRPr="007665AE">
        <w:rPr>
          <w:rFonts w:ascii="Arial" w:hAnsi="Arial" w:cs="Arial"/>
          <w:sz w:val="24"/>
          <w:szCs w:val="24"/>
        </w:rPr>
        <w:t xml:space="preserve"> hence a potential phlogopite component that could raise the V/Sc value </w:t>
      </w:r>
      <w:r>
        <w:rPr>
          <w:rFonts w:ascii="Arial" w:hAnsi="Arial" w:cs="Arial"/>
          <w:noProof/>
          <w:sz w:val="24"/>
          <w:szCs w:val="24"/>
        </w:rPr>
        <w:t>(Veter et al., 2017)</w:t>
      </w:r>
      <w:r>
        <w:rPr>
          <w:rFonts w:ascii="Arial" w:hAnsi="Arial" w:cs="Arial"/>
          <w:sz w:val="24"/>
          <w:szCs w:val="24"/>
        </w:rPr>
        <w:t>. LK1 also</w:t>
      </w:r>
      <w:r w:rsidRPr="007665AE">
        <w:rPr>
          <w:rFonts w:ascii="Arial" w:hAnsi="Arial" w:cs="Arial"/>
          <w:sz w:val="24"/>
          <w:szCs w:val="24"/>
        </w:rPr>
        <w:t xml:space="preserve"> has Ni/Mg close to that of OIB (Figure 4.7), from which a pyroxenite component in the source could alter the V/Sc value </w:t>
      </w:r>
      <w:r>
        <w:rPr>
          <w:rFonts w:ascii="Arial" w:hAnsi="Arial" w:cs="Arial"/>
          <w:noProof/>
          <w:sz w:val="24"/>
          <w:szCs w:val="24"/>
        </w:rPr>
        <w:t>(Foley et al., 2013)</w:t>
      </w:r>
      <w:r w:rsidRPr="007665AE">
        <w:rPr>
          <w:rFonts w:ascii="Arial" w:hAnsi="Arial" w:cs="Arial"/>
          <w:sz w:val="24"/>
          <w:szCs w:val="24"/>
        </w:rPr>
        <w:t xml:space="preserve">. </w:t>
      </w:r>
      <w:r>
        <w:rPr>
          <w:rFonts w:ascii="Arial" w:hAnsi="Arial" w:cs="Arial"/>
          <w:sz w:val="24"/>
          <w:szCs w:val="24"/>
        </w:rPr>
        <w:t xml:space="preserve">Though LK1 olivines may </w:t>
      </w:r>
      <w:r w:rsidR="001C0722">
        <w:rPr>
          <w:rFonts w:ascii="Arial" w:hAnsi="Arial" w:cs="Arial"/>
          <w:sz w:val="24"/>
          <w:szCs w:val="24"/>
        </w:rPr>
        <w:t>have</w:t>
      </w:r>
      <w:r>
        <w:rPr>
          <w:rFonts w:ascii="Arial" w:hAnsi="Arial" w:cs="Arial"/>
          <w:sz w:val="24"/>
          <w:szCs w:val="24"/>
        </w:rPr>
        <w:t xml:space="preserve"> formed in a source with a lower oxygen fugacity relative to the other kimberlites of this study </w:t>
      </w:r>
      <w:r>
        <w:rPr>
          <w:rFonts w:ascii="Arial" w:hAnsi="Arial" w:cs="Arial"/>
          <w:noProof/>
          <w:sz w:val="24"/>
          <w:szCs w:val="24"/>
        </w:rPr>
        <w:t>(Foley et al., 2013)</w:t>
      </w:r>
      <w:r>
        <w:rPr>
          <w:rFonts w:ascii="Arial" w:hAnsi="Arial" w:cs="Arial"/>
          <w:sz w:val="24"/>
          <w:szCs w:val="24"/>
        </w:rPr>
        <w:t>, with t</w:t>
      </w:r>
      <w:r w:rsidRPr="007665AE">
        <w:rPr>
          <w:rFonts w:ascii="Arial" w:hAnsi="Arial" w:cs="Arial"/>
          <w:sz w:val="24"/>
          <w:szCs w:val="24"/>
        </w:rPr>
        <w:t xml:space="preserve">he </w:t>
      </w:r>
      <w:r>
        <w:rPr>
          <w:rFonts w:ascii="Arial" w:hAnsi="Arial" w:cs="Arial"/>
          <w:sz w:val="24"/>
          <w:szCs w:val="24"/>
        </w:rPr>
        <w:t>remaining</w:t>
      </w:r>
      <w:r w:rsidRPr="007665AE">
        <w:rPr>
          <w:rFonts w:ascii="Arial" w:hAnsi="Arial" w:cs="Arial"/>
          <w:sz w:val="24"/>
          <w:szCs w:val="24"/>
        </w:rPr>
        <w:t xml:space="preserve"> </w:t>
      </w:r>
      <w:r>
        <w:rPr>
          <w:rFonts w:ascii="Arial" w:hAnsi="Arial" w:cs="Arial"/>
          <w:sz w:val="24"/>
          <w:szCs w:val="24"/>
        </w:rPr>
        <w:t>K</w:t>
      </w:r>
      <w:r w:rsidRPr="007665AE">
        <w:rPr>
          <w:rFonts w:ascii="Arial" w:hAnsi="Arial" w:cs="Arial"/>
          <w:sz w:val="24"/>
          <w:szCs w:val="24"/>
        </w:rPr>
        <w:t>alahari olivines have low V/Sc</w:t>
      </w:r>
      <w:r>
        <w:rPr>
          <w:rFonts w:ascii="Arial" w:hAnsi="Arial" w:cs="Arial"/>
          <w:sz w:val="24"/>
          <w:szCs w:val="24"/>
        </w:rPr>
        <w:t xml:space="preserve">, at </w:t>
      </w:r>
      <w:r w:rsidRPr="007665AE">
        <w:rPr>
          <w:rFonts w:ascii="Arial" w:hAnsi="Arial" w:cs="Arial"/>
          <w:sz w:val="24"/>
          <w:szCs w:val="24"/>
        </w:rPr>
        <w:t xml:space="preserve">&lt;2.5. </w:t>
      </w:r>
      <w:r>
        <w:rPr>
          <w:rFonts w:ascii="Arial" w:hAnsi="Arial" w:cs="Arial"/>
          <w:sz w:val="24"/>
          <w:szCs w:val="24"/>
        </w:rPr>
        <w:t>This could be a reflection of LK1 overlying the Zimbabwe craton while FS</w:t>
      </w:r>
      <w:r w:rsidR="001C0722">
        <w:rPr>
          <w:rFonts w:ascii="Arial" w:hAnsi="Arial" w:cs="Arial"/>
          <w:sz w:val="24"/>
          <w:szCs w:val="24"/>
        </w:rPr>
        <w:t>1, FS</w:t>
      </w:r>
      <w:r>
        <w:rPr>
          <w:rFonts w:ascii="Arial" w:hAnsi="Arial" w:cs="Arial"/>
          <w:sz w:val="24"/>
          <w:szCs w:val="24"/>
        </w:rPr>
        <w:t xml:space="preserve">4, and RVK1 overlying the Kaapvaal craton </w:t>
      </w:r>
      <w:r>
        <w:rPr>
          <w:rFonts w:ascii="Arial" w:hAnsi="Arial" w:cs="Arial"/>
          <w:noProof/>
          <w:sz w:val="24"/>
          <w:szCs w:val="24"/>
        </w:rPr>
        <w:t>(Griffin et al., 2003, Field et al., 2008)</w:t>
      </w:r>
      <w:r>
        <w:rPr>
          <w:rFonts w:ascii="Arial" w:hAnsi="Arial" w:cs="Arial"/>
          <w:sz w:val="24"/>
          <w:szCs w:val="24"/>
        </w:rPr>
        <w:t>.</w:t>
      </w:r>
    </w:p>
    <w:p w14:paraId="6F0A7405" w14:textId="77777777" w:rsidR="000C6E8C" w:rsidRPr="007F1BB3" w:rsidRDefault="000C6E8C" w:rsidP="00C24BF4">
      <w:pPr>
        <w:keepNext/>
        <w:spacing w:line="360" w:lineRule="auto"/>
        <w:jc w:val="center"/>
        <w:rPr>
          <w:rFonts w:ascii="Arial" w:hAnsi="Arial" w:cs="Arial"/>
          <w:sz w:val="24"/>
          <w:szCs w:val="24"/>
        </w:rPr>
      </w:pPr>
      <w:r w:rsidRPr="007F1BB3">
        <w:rPr>
          <w:rFonts w:ascii="Arial" w:hAnsi="Arial" w:cs="Arial"/>
          <w:noProof/>
          <w:sz w:val="24"/>
          <w:szCs w:val="24"/>
        </w:rPr>
        <w:drawing>
          <wp:inline distT="0" distB="0" distL="0" distR="0" wp14:anchorId="4BB4D086" wp14:editId="72B08B1B">
            <wp:extent cx="3365412" cy="2344643"/>
            <wp:effectExtent l="0" t="0" r="6985"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380817" cy="2355375"/>
                    </a:xfrm>
                    <a:prstGeom prst="rect">
                      <a:avLst/>
                    </a:prstGeom>
                  </pic:spPr>
                </pic:pic>
              </a:graphicData>
            </a:graphic>
          </wp:inline>
        </w:drawing>
      </w:r>
    </w:p>
    <w:p w14:paraId="7F11E451" w14:textId="2FEF11EE" w:rsidR="000C6E8C" w:rsidRPr="007F1BB3" w:rsidRDefault="000C6E8C" w:rsidP="00C24BF4">
      <w:pPr>
        <w:pStyle w:val="Caption"/>
        <w:jc w:val="center"/>
        <w:rPr>
          <w:rFonts w:ascii="Arial" w:hAnsi="Arial" w:cs="Arial"/>
        </w:rPr>
      </w:pPr>
      <w:bookmarkStart w:id="59" w:name="_Hlk503236434"/>
      <w:r w:rsidRPr="007F1BB3">
        <w:rPr>
          <w:rFonts w:ascii="Arial" w:hAnsi="Arial" w:cs="Arial"/>
        </w:rPr>
        <w:t xml:space="preserve">Figure 4.10: V/Sc vs Ni. Modified from Veter et al., (2017). V/Sc can potentially be used as a proxy for the redox state of the system, with high V/Sc indicating reducing conditions and Low V/Sc indicating oxidized conditions.  Peridotite field constructed from values from Kaeser et al. (2006) De Hoog et al., (2010). </w:t>
      </w:r>
      <w:bookmarkEnd w:id="59"/>
      <w:r w:rsidRPr="007F1BB3">
        <w:rPr>
          <w:rFonts w:ascii="Arial" w:hAnsi="Arial" w:cs="Arial"/>
        </w:rPr>
        <w:t xml:space="preserve">Reference data: </w:t>
      </w:r>
      <w:r w:rsidRPr="007F1BB3">
        <w:rPr>
          <w:rFonts w:ascii="Arial" w:hAnsi="Arial" w:cs="Arial"/>
          <w:i w:val="0"/>
        </w:rPr>
        <w:t>Aillikites-(</w:t>
      </w:r>
      <w:r w:rsidRPr="007F1BB3">
        <w:rPr>
          <w:rFonts w:ascii="Arial" w:hAnsi="Arial" w:cs="Arial"/>
          <w:i w:val="0"/>
          <w:color w:val="60D92F"/>
        </w:rPr>
        <w:sym w:font="Wingdings 3" w:char="F077"/>
      </w:r>
      <w:r w:rsidRPr="007F1BB3">
        <w:rPr>
          <w:rFonts w:ascii="Arial" w:hAnsi="Arial" w:cs="Arial"/>
          <w:i w:val="0"/>
        </w:rPr>
        <w:t xml:space="preserve">) </w:t>
      </w:r>
      <w:r w:rsidRPr="007F1BB3">
        <w:rPr>
          <w:rFonts w:ascii="Arial" w:hAnsi="Arial" w:cs="Arial"/>
          <w:i w:val="0"/>
          <w:noProof/>
        </w:rPr>
        <w:t>(Veter et al., 2017)</w:t>
      </w:r>
      <w:r w:rsidRPr="007F1BB3">
        <w:rPr>
          <w:rFonts w:ascii="Arial" w:hAnsi="Arial" w:cs="Arial"/>
          <w:i w:val="0"/>
        </w:rPr>
        <w:t>,</w:t>
      </w:r>
      <w:r w:rsidRPr="007F1BB3">
        <w:rPr>
          <w:rFonts w:ascii="Arial" w:hAnsi="Arial" w:cs="Arial"/>
        </w:rPr>
        <w:t xml:space="preserve"> lamproites</w:t>
      </w:r>
      <w:r w:rsidR="001C0722" w:rsidRPr="007F1BB3">
        <w:rPr>
          <w:rFonts w:ascii="Arial" w:hAnsi="Arial" w:cs="Arial"/>
        </w:rPr>
        <w:t>- (</w:t>
      </w:r>
      <w:r w:rsidRPr="007F1BB3">
        <w:rPr>
          <w:rFonts w:ascii="Arial" w:hAnsi="Arial" w:cs="Arial"/>
          <w:color w:val="00B050"/>
        </w:rPr>
        <w:sym w:font="Wingdings 3" w:char="F072"/>
      </w:r>
      <w:r w:rsidRPr="007F1BB3">
        <w:rPr>
          <w:rFonts w:ascii="Arial" w:hAnsi="Arial" w:cs="Arial"/>
        </w:rPr>
        <w:t xml:space="preserve">). </w:t>
      </w:r>
      <w:r w:rsidRPr="00F632F1">
        <w:rPr>
          <w:rFonts w:ascii="Arial" w:hAnsi="Arial" w:cs="Arial"/>
        </w:rPr>
        <w:t>Key same as Figure 4.1.</w:t>
      </w:r>
    </w:p>
    <w:p w14:paraId="7D137552" w14:textId="77777777" w:rsidR="00D93033" w:rsidRDefault="00D93033" w:rsidP="00C24BF4">
      <w:pPr>
        <w:spacing w:line="360" w:lineRule="auto"/>
        <w:jc w:val="center"/>
        <w:rPr>
          <w:rFonts w:ascii="Arial" w:hAnsi="Arial" w:cs="Arial"/>
          <w:b/>
          <w:sz w:val="24"/>
          <w:szCs w:val="24"/>
          <w:u w:val="single"/>
        </w:rPr>
      </w:pPr>
    </w:p>
    <w:p w14:paraId="0F08D93C" w14:textId="77777777" w:rsidR="00D93033" w:rsidRDefault="00D93033" w:rsidP="00C24BF4">
      <w:pPr>
        <w:spacing w:line="360" w:lineRule="auto"/>
        <w:jc w:val="center"/>
        <w:rPr>
          <w:rFonts w:ascii="Arial" w:hAnsi="Arial" w:cs="Arial"/>
          <w:b/>
          <w:sz w:val="24"/>
          <w:szCs w:val="24"/>
          <w:u w:val="single"/>
        </w:rPr>
      </w:pPr>
    </w:p>
    <w:p w14:paraId="662F8B11" w14:textId="77777777" w:rsidR="00D93033" w:rsidRDefault="00D93033" w:rsidP="00C24BF4">
      <w:pPr>
        <w:spacing w:line="360" w:lineRule="auto"/>
        <w:jc w:val="center"/>
        <w:rPr>
          <w:rFonts w:ascii="Arial" w:hAnsi="Arial" w:cs="Arial"/>
          <w:b/>
          <w:sz w:val="24"/>
          <w:szCs w:val="24"/>
          <w:u w:val="single"/>
        </w:rPr>
      </w:pPr>
    </w:p>
    <w:p w14:paraId="4620B512" w14:textId="77777777" w:rsidR="00D93033" w:rsidRDefault="00D93033" w:rsidP="00C24BF4">
      <w:pPr>
        <w:spacing w:line="360" w:lineRule="auto"/>
        <w:jc w:val="center"/>
        <w:rPr>
          <w:rFonts w:ascii="Arial" w:hAnsi="Arial" w:cs="Arial"/>
          <w:b/>
          <w:sz w:val="24"/>
          <w:szCs w:val="24"/>
          <w:u w:val="single"/>
        </w:rPr>
      </w:pPr>
    </w:p>
    <w:p w14:paraId="7C3D71E9" w14:textId="77777777" w:rsidR="00D93033" w:rsidRDefault="00D93033" w:rsidP="00C24BF4">
      <w:pPr>
        <w:spacing w:line="360" w:lineRule="auto"/>
        <w:jc w:val="center"/>
        <w:rPr>
          <w:rFonts w:ascii="Arial" w:hAnsi="Arial" w:cs="Arial"/>
          <w:b/>
          <w:sz w:val="24"/>
          <w:szCs w:val="24"/>
          <w:u w:val="single"/>
        </w:rPr>
      </w:pPr>
    </w:p>
    <w:p w14:paraId="4F7D9745" w14:textId="77777777" w:rsidR="00D93033" w:rsidRDefault="00D93033" w:rsidP="00C24BF4">
      <w:pPr>
        <w:spacing w:line="360" w:lineRule="auto"/>
        <w:jc w:val="center"/>
        <w:rPr>
          <w:rFonts w:ascii="Arial" w:hAnsi="Arial" w:cs="Arial"/>
          <w:b/>
          <w:sz w:val="24"/>
          <w:szCs w:val="24"/>
          <w:u w:val="single"/>
        </w:rPr>
      </w:pPr>
    </w:p>
    <w:p w14:paraId="2E3A3BCF" w14:textId="77777777" w:rsidR="00D93033" w:rsidRDefault="00D93033" w:rsidP="00C24BF4">
      <w:pPr>
        <w:spacing w:line="360" w:lineRule="auto"/>
        <w:jc w:val="center"/>
        <w:rPr>
          <w:rFonts w:ascii="Arial" w:hAnsi="Arial" w:cs="Arial"/>
          <w:b/>
          <w:sz w:val="24"/>
          <w:szCs w:val="24"/>
          <w:u w:val="single"/>
        </w:rPr>
      </w:pPr>
    </w:p>
    <w:p w14:paraId="498B1C62" w14:textId="77777777" w:rsidR="00D93033" w:rsidRDefault="00D93033" w:rsidP="00C24BF4">
      <w:pPr>
        <w:spacing w:line="360" w:lineRule="auto"/>
        <w:jc w:val="center"/>
        <w:rPr>
          <w:rFonts w:ascii="Arial" w:hAnsi="Arial" w:cs="Arial"/>
          <w:b/>
          <w:sz w:val="24"/>
          <w:szCs w:val="24"/>
          <w:u w:val="single"/>
        </w:rPr>
      </w:pPr>
    </w:p>
    <w:p w14:paraId="6C70E50B" w14:textId="0B1541D4" w:rsidR="000C6E8C" w:rsidRPr="007F1BB3" w:rsidRDefault="000C6E8C" w:rsidP="00C24BF4">
      <w:pPr>
        <w:spacing w:line="360" w:lineRule="auto"/>
        <w:jc w:val="center"/>
        <w:rPr>
          <w:rFonts w:ascii="Arial" w:hAnsi="Arial" w:cs="Arial"/>
          <w:b/>
          <w:sz w:val="24"/>
          <w:szCs w:val="24"/>
          <w:u w:val="single"/>
        </w:rPr>
      </w:pPr>
      <w:r w:rsidRPr="007F1BB3">
        <w:rPr>
          <w:rFonts w:ascii="Arial" w:hAnsi="Arial" w:cs="Arial"/>
          <w:b/>
          <w:sz w:val="24"/>
          <w:szCs w:val="24"/>
          <w:u w:val="single"/>
        </w:rPr>
        <w:lastRenderedPageBreak/>
        <w:t>Conclusions</w:t>
      </w:r>
    </w:p>
    <w:p w14:paraId="420FCD4F" w14:textId="77777777" w:rsidR="000C6E8C" w:rsidRPr="0041424D" w:rsidRDefault="000C6E8C" w:rsidP="00C24BF4">
      <w:pPr>
        <w:spacing w:line="360" w:lineRule="auto"/>
        <w:rPr>
          <w:rFonts w:ascii="Arial" w:hAnsi="Arial" w:cs="Arial"/>
          <w:sz w:val="24"/>
          <w:szCs w:val="24"/>
          <w:u w:val="single"/>
        </w:rPr>
      </w:pPr>
      <w:r w:rsidRPr="0041424D">
        <w:rPr>
          <w:rFonts w:ascii="Arial" w:hAnsi="Arial" w:cs="Arial"/>
          <w:sz w:val="24"/>
          <w:szCs w:val="24"/>
          <w:u w:val="single"/>
        </w:rPr>
        <w:t>Western branch East African Rift</w:t>
      </w:r>
      <w:r>
        <w:rPr>
          <w:rFonts w:ascii="Arial" w:hAnsi="Arial" w:cs="Arial"/>
          <w:sz w:val="24"/>
          <w:szCs w:val="24"/>
          <w:u w:val="single"/>
        </w:rPr>
        <w:t xml:space="preserve"> System</w:t>
      </w:r>
    </w:p>
    <w:p w14:paraId="73442258" w14:textId="2B2BC426" w:rsidR="000C6E8C" w:rsidRDefault="000C6E8C" w:rsidP="00C24BF4">
      <w:pPr>
        <w:spacing w:line="360" w:lineRule="auto"/>
        <w:rPr>
          <w:rFonts w:ascii="Arial" w:hAnsi="Arial" w:cs="Arial"/>
          <w:sz w:val="24"/>
          <w:szCs w:val="24"/>
        </w:rPr>
      </w:pPr>
      <w:r>
        <w:rPr>
          <w:rFonts w:ascii="Arial" w:hAnsi="Arial" w:cs="Arial"/>
          <w:sz w:val="24"/>
          <w:szCs w:val="24"/>
        </w:rPr>
        <w:t>The Virunga olivines show a clear fractionation trend (Figures 4.1 to 4.5)</w:t>
      </w:r>
      <w:r w:rsidR="00D93033">
        <w:rPr>
          <w:rFonts w:ascii="Arial" w:hAnsi="Arial" w:cs="Arial"/>
          <w:sz w:val="24"/>
          <w:szCs w:val="24"/>
        </w:rPr>
        <w:t>, with t</w:t>
      </w:r>
      <w:r>
        <w:rPr>
          <w:rFonts w:ascii="Arial" w:hAnsi="Arial" w:cs="Arial"/>
          <w:sz w:val="24"/>
          <w:szCs w:val="24"/>
        </w:rPr>
        <w:t>he temporally and spatially related ugandite C2787 being a candidate for the pre-fractionation melt composition (Figure 4.1 to 4.5). The fractionation path is defined by initial fractionation of both olivine and clinopyroxene, followed by the dominate fractionation of olivine (Figure 4.1 to 4.3). A possible control on this sequence of fractionation</w:t>
      </w:r>
      <w:r w:rsidR="00D93033">
        <w:rPr>
          <w:rFonts w:ascii="Arial" w:hAnsi="Arial" w:cs="Arial"/>
          <w:sz w:val="24"/>
          <w:szCs w:val="24"/>
        </w:rPr>
        <w:t xml:space="preserve"> is</w:t>
      </w:r>
      <w:r>
        <w:rPr>
          <w:rFonts w:ascii="Arial" w:hAnsi="Arial" w:cs="Arial"/>
          <w:sz w:val="24"/>
          <w:szCs w:val="24"/>
        </w:rPr>
        <w:t xml:space="preserve"> pressure dependence</w:t>
      </w:r>
      <w:r w:rsidR="00D93033">
        <w:rPr>
          <w:rFonts w:ascii="Arial" w:hAnsi="Arial" w:cs="Arial"/>
          <w:sz w:val="24"/>
          <w:szCs w:val="24"/>
        </w:rPr>
        <w:t>,</w:t>
      </w:r>
      <w:r>
        <w:rPr>
          <w:rFonts w:ascii="Arial" w:hAnsi="Arial" w:cs="Arial"/>
          <w:sz w:val="24"/>
          <w:szCs w:val="24"/>
        </w:rPr>
        <w:t xml:space="preserve"> with clinopyroxene preferentially fractionating at higher </w:t>
      </w:r>
      <w:r w:rsidRPr="003E5E63">
        <w:rPr>
          <w:rFonts w:ascii="Arial" w:hAnsi="Arial" w:cs="Arial"/>
          <w:sz w:val="24"/>
          <w:szCs w:val="24"/>
        </w:rPr>
        <w:t xml:space="preserve">pressures </w:t>
      </w:r>
      <w:r w:rsidRPr="003E5E63">
        <w:rPr>
          <w:rFonts w:ascii="Arial" w:hAnsi="Arial" w:cs="Arial"/>
          <w:noProof/>
          <w:sz w:val="24"/>
          <w:szCs w:val="24"/>
        </w:rPr>
        <w:t>(Johnson et al., 1989)</w:t>
      </w:r>
      <w:r w:rsidRPr="003E5E63">
        <w:rPr>
          <w:rFonts w:ascii="Arial" w:hAnsi="Arial" w:cs="Arial"/>
          <w:sz w:val="24"/>
          <w:szCs w:val="24"/>
        </w:rPr>
        <w:t xml:space="preserve">. The most fractionated Virunga olivines are also enriched in Li </w:t>
      </w:r>
      <w:r w:rsidR="00D93033">
        <w:rPr>
          <w:rFonts w:ascii="Arial" w:hAnsi="Arial" w:cs="Arial"/>
          <w:sz w:val="24"/>
          <w:szCs w:val="24"/>
        </w:rPr>
        <w:t>due to</w:t>
      </w:r>
      <w:r w:rsidRPr="003E5E63">
        <w:rPr>
          <w:rFonts w:ascii="Arial" w:hAnsi="Arial" w:cs="Arial"/>
          <w:sz w:val="24"/>
          <w:szCs w:val="24"/>
        </w:rPr>
        <w:t xml:space="preserve"> interaction with a crustal component (Figure 4.8). </w:t>
      </w:r>
      <w:r>
        <w:rPr>
          <w:rFonts w:ascii="Arial" w:hAnsi="Arial" w:cs="Arial"/>
          <w:sz w:val="24"/>
          <w:szCs w:val="24"/>
        </w:rPr>
        <w:br/>
      </w:r>
    </w:p>
    <w:p w14:paraId="17E67139" w14:textId="20567865" w:rsidR="000C6E8C" w:rsidRDefault="000C6E8C" w:rsidP="00C24BF4">
      <w:pPr>
        <w:spacing w:line="360" w:lineRule="auto"/>
        <w:rPr>
          <w:rFonts w:ascii="Arial" w:hAnsi="Arial" w:cs="Arial"/>
          <w:sz w:val="24"/>
          <w:szCs w:val="24"/>
        </w:rPr>
      </w:pPr>
      <w:r w:rsidRPr="003E5E63">
        <w:rPr>
          <w:rFonts w:ascii="Arial" w:hAnsi="Arial" w:cs="Arial"/>
          <w:sz w:val="24"/>
          <w:szCs w:val="24"/>
        </w:rPr>
        <w:t xml:space="preserve">The Virunga olivine trace element data </w:t>
      </w:r>
      <w:r w:rsidR="00D93033">
        <w:rPr>
          <w:rFonts w:ascii="Arial" w:hAnsi="Arial" w:cs="Arial"/>
          <w:sz w:val="24"/>
          <w:szCs w:val="24"/>
        </w:rPr>
        <w:t>are</w:t>
      </w:r>
      <w:r w:rsidRPr="003E5E63">
        <w:rPr>
          <w:rFonts w:ascii="Arial" w:hAnsi="Arial" w:cs="Arial"/>
          <w:sz w:val="24"/>
          <w:szCs w:val="24"/>
        </w:rPr>
        <w:t xml:space="preserve"> consistent with recent whole rock data from the nearby Visoke volcano that also has evidence of at least two different mantle sources. These include a primary mantle source forming ugandites and a fractionated source forming leucite basanites. In addition to this there is evidence of crustal contamination in the leucite basanites in the form of</w:t>
      </w:r>
      <w:r w:rsidR="00D93033">
        <w:rPr>
          <w:rFonts w:ascii="Arial" w:hAnsi="Arial" w:cs="Arial"/>
          <w:sz w:val="24"/>
          <w:szCs w:val="24"/>
        </w:rPr>
        <w:t xml:space="preserve"> </w:t>
      </w:r>
      <w:r w:rsidRPr="003E5E63">
        <w:rPr>
          <w:rFonts w:ascii="Arial" w:hAnsi="Arial" w:cs="Arial"/>
          <w:sz w:val="24"/>
          <w:szCs w:val="24"/>
        </w:rPr>
        <w:t xml:space="preserve">quartz and rutile xenoliths </w:t>
      </w:r>
      <w:r w:rsidRPr="003E5E63">
        <w:rPr>
          <w:rFonts w:ascii="Arial" w:hAnsi="Arial" w:cs="Arial"/>
          <w:noProof/>
          <w:sz w:val="24"/>
          <w:szCs w:val="24"/>
        </w:rPr>
        <w:t>(Muravyeva et al., 2017)</w:t>
      </w:r>
      <w:r w:rsidRPr="003E5E63">
        <w:rPr>
          <w:rFonts w:ascii="Arial" w:hAnsi="Arial" w:cs="Arial"/>
          <w:sz w:val="24"/>
          <w:szCs w:val="24"/>
        </w:rPr>
        <w:t>.</w:t>
      </w:r>
      <w:r>
        <w:rPr>
          <w:rFonts w:ascii="Arial" w:hAnsi="Arial" w:cs="Arial"/>
          <w:sz w:val="24"/>
          <w:szCs w:val="24"/>
        </w:rPr>
        <w:t xml:space="preserve"> </w:t>
      </w:r>
      <w:r>
        <w:rPr>
          <w:rFonts w:ascii="Arial" w:hAnsi="Arial" w:cs="Arial"/>
          <w:sz w:val="24"/>
          <w:szCs w:val="24"/>
        </w:rPr>
        <w:br/>
      </w:r>
    </w:p>
    <w:p w14:paraId="7E9256DE" w14:textId="77777777" w:rsidR="000C6E8C" w:rsidRDefault="000C6E8C" w:rsidP="00C24BF4">
      <w:pPr>
        <w:spacing w:line="360" w:lineRule="auto"/>
        <w:rPr>
          <w:rFonts w:ascii="Arial" w:hAnsi="Arial" w:cs="Arial"/>
          <w:sz w:val="24"/>
          <w:szCs w:val="24"/>
        </w:rPr>
      </w:pPr>
      <w:r>
        <w:rPr>
          <w:rFonts w:ascii="Arial" w:hAnsi="Arial" w:cs="Arial"/>
          <w:sz w:val="24"/>
          <w:szCs w:val="24"/>
        </w:rPr>
        <w:t xml:space="preserve">The olivines of kamafugites from Toro-Ankole present as two populations with one being representative of primary mantle and the other showing a slight degree of fractionation (Figure 4.1, 4.4 and 4.5). This population split is also reflected in Mn/Fe rations with the primary mantle population likely having component of pyroxenite in its source while the slightly fractionated population potentially having undergone carbonate metasomatism (Figure 4.7). One Toro-Ankole ugandite from the primary mantle population has very low Mn/Fe that is indicative of phlogopite in its source. This ugandite also has elevated V/Sc which would usually be indicative of a lower oxygen fugacity (Figure 4.10), however it is more likely that this elevated ratio is not related to redox conditions but due to V enrichment from phlogopite.  </w:t>
      </w:r>
    </w:p>
    <w:p w14:paraId="4F1B8792" w14:textId="356D3CC8" w:rsidR="000C6E8C" w:rsidRDefault="000C6E8C" w:rsidP="00C24BF4">
      <w:pPr>
        <w:spacing w:line="360" w:lineRule="auto"/>
        <w:rPr>
          <w:rFonts w:ascii="Arial" w:hAnsi="Arial" w:cs="Arial"/>
          <w:sz w:val="24"/>
          <w:szCs w:val="24"/>
        </w:rPr>
      </w:pPr>
      <w:r>
        <w:rPr>
          <w:rFonts w:ascii="Arial" w:hAnsi="Arial" w:cs="Arial"/>
          <w:sz w:val="24"/>
          <w:szCs w:val="24"/>
        </w:rPr>
        <w:t>Th</w:t>
      </w:r>
      <w:r w:rsidR="00D93033">
        <w:rPr>
          <w:rFonts w:ascii="Arial" w:hAnsi="Arial" w:cs="Arial"/>
          <w:sz w:val="24"/>
          <w:szCs w:val="24"/>
        </w:rPr>
        <w:t xml:space="preserve">ese </w:t>
      </w:r>
      <w:r>
        <w:rPr>
          <w:rFonts w:ascii="Arial" w:hAnsi="Arial" w:cs="Arial"/>
          <w:sz w:val="24"/>
          <w:szCs w:val="24"/>
        </w:rPr>
        <w:t>data</w:t>
      </w:r>
      <w:r w:rsidR="00D93033">
        <w:rPr>
          <w:rFonts w:ascii="Arial" w:hAnsi="Arial" w:cs="Arial"/>
          <w:sz w:val="24"/>
          <w:szCs w:val="24"/>
        </w:rPr>
        <w:t xml:space="preserve"> are</w:t>
      </w:r>
      <w:r>
        <w:rPr>
          <w:rFonts w:ascii="Arial" w:hAnsi="Arial" w:cs="Arial"/>
          <w:sz w:val="24"/>
          <w:szCs w:val="24"/>
        </w:rPr>
        <w:t xml:space="preserve"> consistent with the whole rock data of Rosenthal et al., (2009), with their study concluding the presence of two main metasomatic assemblages, one carbonate rich and one phlogopite rich. They also noted the dominance of pyroxenite </w:t>
      </w:r>
      <w:r>
        <w:rPr>
          <w:rFonts w:ascii="Arial" w:hAnsi="Arial" w:cs="Arial"/>
          <w:sz w:val="24"/>
          <w:szCs w:val="24"/>
        </w:rPr>
        <w:lastRenderedPageBreak/>
        <w:t xml:space="preserve">xenoliths in the area. The conclusions of this study for the samples from the western branch of the East African Rift are summarised in Figure 5.1.  </w:t>
      </w:r>
    </w:p>
    <w:p w14:paraId="6E2CCEDE" w14:textId="77777777" w:rsidR="000C6E8C" w:rsidRDefault="000C6E8C" w:rsidP="00C24BF4">
      <w:pPr>
        <w:spacing w:line="360" w:lineRule="auto"/>
        <w:rPr>
          <w:rFonts w:ascii="Arial" w:hAnsi="Arial" w:cs="Arial"/>
          <w:sz w:val="24"/>
          <w:szCs w:val="24"/>
        </w:rPr>
      </w:pPr>
    </w:p>
    <w:p w14:paraId="48090AE4" w14:textId="77777777" w:rsidR="000C6E8C" w:rsidRDefault="000C6E8C" w:rsidP="00C24BF4">
      <w:pPr>
        <w:keepNext/>
        <w:spacing w:line="360" w:lineRule="auto"/>
        <w:jc w:val="center"/>
      </w:pPr>
      <w:r w:rsidRPr="00371189">
        <w:rPr>
          <w:noProof/>
        </w:rPr>
        <w:drawing>
          <wp:inline distT="0" distB="0" distL="0" distR="0" wp14:anchorId="79D57042" wp14:editId="0C409216">
            <wp:extent cx="4525402" cy="3067050"/>
            <wp:effectExtent l="0" t="0" r="889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526813" cy="3068006"/>
                    </a:xfrm>
                    <a:prstGeom prst="rect">
                      <a:avLst/>
                    </a:prstGeom>
                  </pic:spPr>
                </pic:pic>
              </a:graphicData>
            </a:graphic>
          </wp:inline>
        </w:drawing>
      </w:r>
    </w:p>
    <w:p w14:paraId="1DF3AA91" w14:textId="6532E37D" w:rsidR="000C6E8C" w:rsidRDefault="000C6E8C" w:rsidP="00C24BF4">
      <w:pPr>
        <w:pStyle w:val="Caption"/>
        <w:jc w:val="center"/>
        <w:rPr>
          <w:rFonts w:ascii="Arial" w:hAnsi="Arial" w:cs="Arial"/>
          <w:sz w:val="24"/>
          <w:szCs w:val="24"/>
        </w:rPr>
      </w:pPr>
      <w:r>
        <w:t xml:space="preserve">Figure 5.1: A summary of the western branch of the East African Rift System. TA= Toro-Ankole V= Virunga. A= </w:t>
      </w:r>
      <w:r w:rsidR="00D93033">
        <w:t>p</w:t>
      </w:r>
      <w:r>
        <w:t xml:space="preserve">otential primary kamafugitic source of the Virunga field. B = </w:t>
      </w:r>
      <w:r w:rsidR="00D93033">
        <w:t>m</w:t>
      </w:r>
      <w:r>
        <w:t xml:space="preserve">agmas derived from clinopyroxene and olivine fractionation. C= magmas derived from olivine fractionation and elevated Li from crustal contamination. D= slightly fractionated kamafugitic source that has undergone carbonate metasomatism E= unfractionated kamafugitic source F = </w:t>
      </w:r>
      <w:r w:rsidR="00D93033">
        <w:t>k</w:t>
      </w:r>
      <w:r>
        <w:t xml:space="preserve">amafugitic source that has undergone phlogopite metasomatism or interaction. </w:t>
      </w:r>
    </w:p>
    <w:p w14:paraId="27E33912" w14:textId="77777777" w:rsidR="000C6E8C" w:rsidRPr="00E67448" w:rsidRDefault="000C6E8C" w:rsidP="00C24BF4">
      <w:pPr>
        <w:spacing w:line="360" w:lineRule="auto"/>
        <w:jc w:val="center"/>
        <w:rPr>
          <w:rFonts w:ascii="Arial" w:hAnsi="Arial" w:cs="Arial"/>
          <w:sz w:val="24"/>
          <w:szCs w:val="24"/>
          <w:u w:val="single"/>
        </w:rPr>
      </w:pPr>
      <w:r>
        <w:rPr>
          <w:rFonts w:ascii="Arial" w:hAnsi="Arial" w:cs="Arial"/>
          <w:sz w:val="24"/>
          <w:szCs w:val="24"/>
          <w:u w:val="single"/>
        </w:rPr>
        <w:t>Kalahari craton</w:t>
      </w:r>
    </w:p>
    <w:p w14:paraId="53112A73" w14:textId="6381FC95" w:rsidR="000C6E8C" w:rsidRPr="007F1BB3" w:rsidRDefault="000C6E8C" w:rsidP="00C24BF4">
      <w:pPr>
        <w:spacing w:line="360" w:lineRule="auto"/>
        <w:rPr>
          <w:rFonts w:ascii="Arial" w:hAnsi="Arial" w:cs="Arial"/>
          <w:sz w:val="24"/>
          <w:szCs w:val="24"/>
        </w:rPr>
      </w:pPr>
      <w:r>
        <w:rPr>
          <w:rFonts w:ascii="Arial" w:hAnsi="Arial" w:cs="Arial"/>
          <w:sz w:val="24"/>
          <w:szCs w:val="24"/>
        </w:rPr>
        <w:t>The Kalahari craton olivines are xenocrystic in the measured cores (Figure 4.1). These xenocrysts are mostly spinel lherzolites with a few spinel harzburgites, and likely were entrained by the kimberlite magma within the sub-continental lithospheric mantle (Figure 4.9). The main distinction between the LK1 kimberlite that overlies the Zimbabwe craton and the remaining FS1,</w:t>
      </w:r>
      <w:r w:rsidR="00D93033">
        <w:rPr>
          <w:rFonts w:ascii="Arial" w:hAnsi="Arial" w:cs="Arial"/>
          <w:sz w:val="24"/>
          <w:szCs w:val="24"/>
        </w:rPr>
        <w:t xml:space="preserve"> </w:t>
      </w:r>
      <w:r>
        <w:rPr>
          <w:rFonts w:ascii="Arial" w:hAnsi="Arial" w:cs="Arial"/>
          <w:sz w:val="24"/>
          <w:szCs w:val="24"/>
        </w:rPr>
        <w:t>FS4, and RVK1 kimberlites is the V/Sc contents of their olivines with LK1 values being elevate</w:t>
      </w:r>
      <w:r w:rsidR="00D93033">
        <w:rPr>
          <w:rFonts w:ascii="Arial" w:hAnsi="Arial" w:cs="Arial"/>
          <w:sz w:val="24"/>
          <w:szCs w:val="24"/>
        </w:rPr>
        <w:t>d</w:t>
      </w:r>
      <w:r>
        <w:rPr>
          <w:rFonts w:ascii="Arial" w:hAnsi="Arial" w:cs="Arial"/>
          <w:sz w:val="24"/>
          <w:szCs w:val="24"/>
        </w:rPr>
        <w:t xml:space="preserve">. </w:t>
      </w:r>
      <w:r w:rsidR="00D93033">
        <w:rPr>
          <w:rFonts w:ascii="Arial" w:hAnsi="Arial" w:cs="Arial"/>
          <w:sz w:val="24"/>
          <w:szCs w:val="24"/>
        </w:rPr>
        <w:t>However,</w:t>
      </w:r>
      <w:r>
        <w:rPr>
          <w:rFonts w:ascii="Arial" w:hAnsi="Arial" w:cs="Arial"/>
          <w:sz w:val="24"/>
          <w:szCs w:val="24"/>
        </w:rPr>
        <w:t xml:space="preserve"> it is not clear </w:t>
      </w:r>
      <w:r w:rsidR="00D93033">
        <w:rPr>
          <w:rFonts w:ascii="Arial" w:hAnsi="Arial" w:cs="Arial"/>
          <w:sz w:val="24"/>
          <w:szCs w:val="24"/>
        </w:rPr>
        <w:t>whether</w:t>
      </w:r>
      <w:r>
        <w:rPr>
          <w:rFonts w:ascii="Arial" w:hAnsi="Arial" w:cs="Arial"/>
          <w:sz w:val="24"/>
          <w:szCs w:val="24"/>
        </w:rPr>
        <w:t xml:space="preserve"> these elevations are the result of a reduction in oxygen fugacity relative to the other kimberlites or due to compositional differences in their source (Figure 4.10). </w:t>
      </w:r>
    </w:p>
    <w:p w14:paraId="54965F7C" w14:textId="3A28277A" w:rsidR="000C6E8C" w:rsidRPr="007F1BB3" w:rsidRDefault="000C6E8C" w:rsidP="00C24BF4">
      <w:pPr>
        <w:spacing w:line="360" w:lineRule="auto"/>
        <w:rPr>
          <w:rFonts w:ascii="Arial" w:hAnsi="Arial" w:cs="Arial"/>
          <w:sz w:val="24"/>
          <w:szCs w:val="24"/>
        </w:rPr>
      </w:pPr>
      <w:r>
        <w:rPr>
          <w:rFonts w:ascii="Arial" w:hAnsi="Arial" w:cs="Arial"/>
          <w:sz w:val="24"/>
          <w:szCs w:val="24"/>
        </w:rPr>
        <w:t xml:space="preserve">Future directions for research that were outside the scope of a </w:t>
      </w:r>
      <w:r w:rsidR="00D93033">
        <w:rPr>
          <w:rFonts w:ascii="Arial" w:hAnsi="Arial" w:cs="Arial"/>
          <w:sz w:val="24"/>
          <w:szCs w:val="24"/>
        </w:rPr>
        <w:t>ten</w:t>
      </w:r>
      <w:r>
        <w:rPr>
          <w:rFonts w:ascii="Arial" w:hAnsi="Arial" w:cs="Arial"/>
          <w:sz w:val="24"/>
          <w:szCs w:val="24"/>
        </w:rPr>
        <w:t xml:space="preserve"> month masters project </w:t>
      </w:r>
      <w:r w:rsidR="00DF334D">
        <w:rPr>
          <w:rFonts w:ascii="Arial" w:hAnsi="Arial" w:cs="Arial"/>
          <w:sz w:val="24"/>
          <w:szCs w:val="24"/>
        </w:rPr>
        <w:t>are as follows</w:t>
      </w:r>
      <w:r>
        <w:rPr>
          <w:rFonts w:ascii="Arial" w:hAnsi="Arial" w:cs="Arial"/>
          <w:sz w:val="24"/>
          <w:szCs w:val="24"/>
        </w:rPr>
        <w:t xml:space="preserve">: Gathering larger datasets by utilising </w:t>
      </w:r>
      <w:r w:rsidR="00DF334D">
        <w:rPr>
          <w:rFonts w:ascii="Arial" w:hAnsi="Arial" w:cs="Arial"/>
          <w:sz w:val="24"/>
          <w:szCs w:val="24"/>
        </w:rPr>
        <w:t>SELFRAG</w:t>
      </w:r>
      <w:r>
        <w:rPr>
          <w:rFonts w:ascii="Arial" w:hAnsi="Arial" w:cs="Arial"/>
          <w:sz w:val="24"/>
          <w:szCs w:val="24"/>
        </w:rPr>
        <w:t xml:space="preserve"> to increase LA-ICP-MS and EMP/SEM throughput in order to aid quantifying variation within </w:t>
      </w:r>
      <w:r>
        <w:rPr>
          <w:rFonts w:ascii="Arial" w:hAnsi="Arial" w:cs="Arial"/>
          <w:sz w:val="24"/>
          <w:szCs w:val="24"/>
        </w:rPr>
        <w:lastRenderedPageBreak/>
        <w:t xml:space="preserve">samples and the identification of xenocryst populations </w:t>
      </w:r>
      <w:r>
        <w:rPr>
          <w:rFonts w:ascii="Arial" w:hAnsi="Arial" w:cs="Arial"/>
          <w:noProof/>
          <w:sz w:val="24"/>
          <w:szCs w:val="24"/>
        </w:rPr>
        <w:t>(Brandl et al., 2015)</w:t>
      </w:r>
      <w:r>
        <w:rPr>
          <w:rFonts w:ascii="Arial" w:hAnsi="Arial" w:cs="Arial"/>
          <w:sz w:val="24"/>
          <w:szCs w:val="24"/>
        </w:rPr>
        <w:t>. Develop</w:t>
      </w:r>
      <w:r w:rsidR="00DF334D">
        <w:rPr>
          <w:rFonts w:ascii="Arial" w:hAnsi="Arial" w:cs="Arial"/>
          <w:sz w:val="24"/>
          <w:szCs w:val="24"/>
        </w:rPr>
        <w:t>ing</w:t>
      </w:r>
      <w:r>
        <w:rPr>
          <w:rFonts w:ascii="Arial" w:hAnsi="Arial" w:cs="Arial"/>
          <w:sz w:val="24"/>
          <w:szCs w:val="24"/>
        </w:rPr>
        <w:t xml:space="preserve"> a protocol for tuning a LA-ICP-MS for an olivine specific matrix using a synthetic</w:t>
      </w:r>
      <w:r w:rsidR="00DF334D">
        <w:rPr>
          <w:rFonts w:ascii="Arial" w:hAnsi="Arial" w:cs="Arial"/>
          <w:sz w:val="24"/>
          <w:szCs w:val="24"/>
        </w:rPr>
        <w:t xml:space="preserve"> olivine</w:t>
      </w:r>
      <w:r>
        <w:rPr>
          <w:rFonts w:ascii="Arial" w:hAnsi="Arial" w:cs="Arial"/>
          <w:sz w:val="24"/>
          <w:szCs w:val="24"/>
        </w:rPr>
        <w:t xml:space="preserve"> standard or blank as has been done for other minerals </w:t>
      </w:r>
      <w:r>
        <w:rPr>
          <w:rFonts w:ascii="Arial" w:hAnsi="Arial" w:cs="Arial"/>
          <w:noProof/>
          <w:sz w:val="24"/>
          <w:szCs w:val="24"/>
        </w:rPr>
        <w:t>(Gilbert et al., 2017)</w:t>
      </w:r>
      <w:r>
        <w:rPr>
          <w:rFonts w:ascii="Arial" w:hAnsi="Arial" w:cs="Arial"/>
          <w:sz w:val="24"/>
          <w:szCs w:val="24"/>
        </w:rPr>
        <w:t xml:space="preserve">, </w:t>
      </w:r>
      <w:r w:rsidR="00DF334D">
        <w:rPr>
          <w:rFonts w:ascii="Arial" w:hAnsi="Arial" w:cs="Arial"/>
          <w:sz w:val="24"/>
          <w:szCs w:val="24"/>
        </w:rPr>
        <w:t xml:space="preserve">and so </w:t>
      </w:r>
      <w:r>
        <w:rPr>
          <w:rFonts w:ascii="Arial" w:hAnsi="Arial" w:cs="Arial"/>
          <w:sz w:val="24"/>
          <w:szCs w:val="24"/>
        </w:rPr>
        <w:t xml:space="preserve">as to reduce interferences </w:t>
      </w:r>
      <w:r w:rsidR="00DF334D">
        <w:rPr>
          <w:rFonts w:ascii="Arial" w:hAnsi="Arial" w:cs="Arial"/>
          <w:sz w:val="24"/>
          <w:szCs w:val="24"/>
        </w:rPr>
        <w:t>such as</w:t>
      </w:r>
      <w:r>
        <w:rPr>
          <w:rFonts w:ascii="Arial" w:hAnsi="Arial" w:cs="Arial"/>
          <w:sz w:val="24"/>
          <w:szCs w:val="24"/>
        </w:rPr>
        <w:t xml:space="preserve"> SiO on Sc </w:t>
      </w:r>
      <w:r>
        <w:rPr>
          <w:rFonts w:ascii="Arial" w:hAnsi="Arial" w:cs="Arial"/>
          <w:noProof/>
          <w:sz w:val="24"/>
          <w:szCs w:val="24"/>
        </w:rPr>
        <w:t>(Foley et al., 2011)</w:t>
      </w:r>
      <w:r>
        <w:rPr>
          <w:rFonts w:ascii="Arial" w:hAnsi="Arial" w:cs="Arial"/>
          <w:sz w:val="24"/>
          <w:szCs w:val="24"/>
        </w:rPr>
        <w:t xml:space="preserve">. SEM imaging the olivines measured in this study would be useful to quantify the presence of zoning as has been done in other </w:t>
      </w:r>
      <w:r w:rsidR="00DF334D">
        <w:rPr>
          <w:rFonts w:ascii="Arial" w:hAnsi="Arial" w:cs="Arial"/>
          <w:sz w:val="24"/>
          <w:szCs w:val="24"/>
        </w:rPr>
        <w:t>studies</w:t>
      </w:r>
      <w:r>
        <w:rPr>
          <w:rFonts w:ascii="Arial" w:hAnsi="Arial" w:cs="Arial"/>
          <w:sz w:val="24"/>
          <w:szCs w:val="24"/>
        </w:rPr>
        <w:t xml:space="preserve"> </w:t>
      </w:r>
      <w:r>
        <w:rPr>
          <w:rFonts w:ascii="Arial" w:hAnsi="Arial" w:cs="Arial"/>
          <w:noProof/>
          <w:sz w:val="24"/>
          <w:szCs w:val="24"/>
        </w:rPr>
        <w:t>(Bussweiler et al., 2017, Veter et al., 2017)</w:t>
      </w:r>
      <w:r>
        <w:rPr>
          <w:rFonts w:ascii="Arial" w:hAnsi="Arial" w:cs="Arial"/>
          <w:sz w:val="24"/>
          <w:szCs w:val="24"/>
        </w:rPr>
        <w:t xml:space="preserve">. </w:t>
      </w:r>
    </w:p>
    <w:p w14:paraId="27D9EC7E" w14:textId="77777777" w:rsidR="000C6E8C" w:rsidRPr="007F1BB3" w:rsidRDefault="000C6E8C" w:rsidP="00C24BF4">
      <w:pPr>
        <w:spacing w:line="360" w:lineRule="auto"/>
        <w:jc w:val="center"/>
        <w:rPr>
          <w:rFonts w:ascii="Arial" w:hAnsi="Arial" w:cs="Arial"/>
          <w:sz w:val="24"/>
          <w:szCs w:val="24"/>
        </w:rPr>
      </w:pPr>
    </w:p>
    <w:p w14:paraId="6E526C72" w14:textId="77777777" w:rsidR="000C6E8C" w:rsidRPr="007F1BB3" w:rsidRDefault="000C6E8C" w:rsidP="00C24BF4">
      <w:pPr>
        <w:spacing w:line="360" w:lineRule="auto"/>
        <w:rPr>
          <w:rFonts w:ascii="Arial" w:hAnsi="Arial" w:cs="Arial"/>
          <w:sz w:val="24"/>
          <w:szCs w:val="24"/>
        </w:rPr>
      </w:pPr>
    </w:p>
    <w:p w14:paraId="61A0B63E" w14:textId="77777777" w:rsidR="000C6E8C" w:rsidRPr="007F1BB3" w:rsidRDefault="000C6E8C" w:rsidP="00C24BF4">
      <w:pPr>
        <w:pStyle w:val="ListParagraph"/>
        <w:spacing w:line="360" w:lineRule="auto"/>
        <w:rPr>
          <w:rFonts w:ascii="Arial" w:hAnsi="Arial" w:cs="Arial"/>
          <w:sz w:val="24"/>
          <w:szCs w:val="24"/>
        </w:rPr>
      </w:pPr>
    </w:p>
    <w:p w14:paraId="6D7C4ECC" w14:textId="77777777" w:rsidR="000C6E8C" w:rsidRPr="007F1BB3" w:rsidRDefault="000C6E8C" w:rsidP="00C24BF4">
      <w:pPr>
        <w:spacing w:line="360" w:lineRule="auto"/>
        <w:rPr>
          <w:rFonts w:ascii="Arial" w:hAnsi="Arial" w:cs="Arial"/>
          <w:sz w:val="24"/>
          <w:szCs w:val="24"/>
        </w:rPr>
      </w:pPr>
    </w:p>
    <w:p w14:paraId="54E7E5FD" w14:textId="77777777" w:rsidR="000C6E8C" w:rsidRPr="007F1BB3" w:rsidRDefault="000C6E8C" w:rsidP="00C24BF4">
      <w:pPr>
        <w:spacing w:line="360" w:lineRule="auto"/>
        <w:rPr>
          <w:rFonts w:ascii="Arial" w:hAnsi="Arial" w:cs="Arial"/>
          <w:sz w:val="24"/>
          <w:szCs w:val="24"/>
        </w:rPr>
      </w:pPr>
    </w:p>
    <w:p w14:paraId="5F6EFABE" w14:textId="77777777" w:rsidR="000C6E8C" w:rsidRPr="007F1BB3" w:rsidRDefault="000C6E8C" w:rsidP="00C24BF4">
      <w:pPr>
        <w:spacing w:line="360" w:lineRule="auto"/>
        <w:rPr>
          <w:rFonts w:ascii="Arial" w:hAnsi="Arial" w:cs="Arial"/>
          <w:sz w:val="24"/>
          <w:szCs w:val="24"/>
        </w:rPr>
      </w:pPr>
    </w:p>
    <w:p w14:paraId="3F963113" w14:textId="77777777" w:rsidR="000C6E8C" w:rsidRPr="007F1BB3" w:rsidRDefault="000C6E8C" w:rsidP="00C24BF4">
      <w:pPr>
        <w:spacing w:line="360" w:lineRule="auto"/>
        <w:rPr>
          <w:rFonts w:ascii="Arial" w:hAnsi="Arial" w:cs="Arial"/>
          <w:sz w:val="24"/>
          <w:szCs w:val="24"/>
        </w:rPr>
      </w:pPr>
    </w:p>
    <w:p w14:paraId="7FE58EE0" w14:textId="77777777" w:rsidR="000C6E8C" w:rsidRPr="007F1BB3" w:rsidRDefault="000C6E8C" w:rsidP="00C24BF4">
      <w:pPr>
        <w:spacing w:line="360" w:lineRule="auto"/>
        <w:rPr>
          <w:rFonts w:ascii="Arial" w:hAnsi="Arial" w:cs="Arial"/>
          <w:sz w:val="24"/>
          <w:szCs w:val="24"/>
        </w:rPr>
      </w:pPr>
    </w:p>
    <w:p w14:paraId="24A71393" w14:textId="77777777" w:rsidR="000C6E8C" w:rsidRPr="007F1BB3" w:rsidRDefault="000C6E8C" w:rsidP="00C24BF4">
      <w:pPr>
        <w:spacing w:line="360" w:lineRule="auto"/>
        <w:rPr>
          <w:rFonts w:ascii="Arial" w:hAnsi="Arial" w:cs="Arial"/>
          <w:sz w:val="24"/>
          <w:szCs w:val="24"/>
        </w:rPr>
      </w:pPr>
    </w:p>
    <w:p w14:paraId="38A6ACF8" w14:textId="77777777" w:rsidR="000C6E8C" w:rsidRPr="007F1BB3" w:rsidRDefault="000C6E8C" w:rsidP="00C24BF4">
      <w:pPr>
        <w:spacing w:line="360" w:lineRule="auto"/>
        <w:rPr>
          <w:rFonts w:ascii="Arial" w:hAnsi="Arial" w:cs="Arial"/>
          <w:color w:val="222222"/>
          <w:sz w:val="20"/>
          <w:szCs w:val="20"/>
          <w:u w:val="single"/>
          <w:shd w:val="clear" w:color="auto" w:fill="FFFFFF"/>
        </w:rPr>
      </w:pPr>
    </w:p>
    <w:p w14:paraId="6D467344" w14:textId="77777777" w:rsidR="000C6E8C" w:rsidRPr="007F1BB3" w:rsidRDefault="000C6E8C" w:rsidP="00C24BF4">
      <w:pPr>
        <w:spacing w:line="360" w:lineRule="auto"/>
        <w:rPr>
          <w:rFonts w:ascii="Arial" w:hAnsi="Arial" w:cs="Arial"/>
          <w:color w:val="222222"/>
          <w:sz w:val="20"/>
          <w:szCs w:val="20"/>
          <w:u w:val="single"/>
          <w:shd w:val="clear" w:color="auto" w:fill="FFFFFF"/>
        </w:rPr>
      </w:pPr>
    </w:p>
    <w:p w14:paraId="42C0FB5A" w14:textId="77777777" w:rsidR="000C6E8C" w:rsidRPr="007F1BB3" w:rsidRDefault="000C6E8C" w:rsidP="00C24BF4">
      <w:pPr>
        <w:spacing w:line="360" w:lineRule="auto"/>
        <w:rPr>
          <w:rFonts w:ascii="Arial" w:hAnsi="Arial" w:cs="Arial"/>
          <w:color w:val="222222"/>
          <w:sz w:val="20"/>
          <w:szCs w:val="20"/>
          <w:u w:val="single"/>
          <w:shd w:val="clear" w:color="auto" w:fill="FFFFFF"/>
        </w:rPr>
      </w:pPr>
    </w:p>
    <w:p w14:paraId="00778B15" w14:textId="77777777" w:rsidR="000C6E8C" w:rsidRPr="007F1BB3" w:rsidRDefault="000C6E8C" w:rsidP="00C24BF4">
      <w:pPr>
        <w:spacing w:line="360" w:lineRule="auto"/>
        <w:rPr>
          <w:rFonts w:ascii="Arial" w:hAnsi="Arial" w:cs="Arial"/>
          <w:color w:val="222222"/>
          <w:sz w:val="20"/>
          <w:szCs w:val="20"/>
          <w:u w:val="single"/>
          <w:shd w:val="clear" w:color="auto" w:fill="FFFFFF"/>
        </w:rPr>
      </w:pPr>
    </w:p>
    <w:p w14:paraId="051F60E0" w14:textId="77777777" w:rsidR="000C6E8C" w:rsidRPr="007F1BB3" w:rsidRDefault="000C6E8C" w:rsidP="00C24BF4">
      <w:pPr>
        <w:spacing w:line="360" w:lineRule="auto"/>
        <w:rPr>
          <w:rFonts w:ascii="Arial" w:hAnsi="Arial" w:cs="Arial"/>
          <w:color w:val="222222"/>
          <w:sz w:val="20"/>
          <w:szCs w:val="20"/>
          <w:u w:val="single"/>
          <w:shd w:val="clear" w:color="auto" w:fill="FFFFFF"/>
        </w:rPr>
      </w:pPr>
    </w:p>
    <w:p w14:paraId="1FD4265A" w14:textId="77777777" w:rsidR="000C6E8C" w:rsidRPr="007F1BB3" w:rsidRDefault="000C6E8C" w:rsidP="00C24BF4">
      <w:pPr>
        <w:spacing w:line="360" w:lineRule="auto"/>
        <w:rPr>
          <w:rFonts w:ascii="Arial" w:hAnsi="Arial" w:cs="Arial"/>
          <w:color w:val="222222"/>
          <w:sz w:val="20"/>
          <w:szCs w:val="20"/>
          <w:u w:val="single"/>
          <w:shd w:val="clear" w:color="auto" w:fill="FFFFFF"/>
        </w:rPr>
      </w:pPr>
    </w:p>
    <w:bookmarkEnd w:id="21"/>
    <w:p w14:paraId="28D019C7" w14:textId="77777777" w:rsidR="000C6E8C" w:rsidRPr="007F1BB3" w:rsidRDefault="000C6E8C" w:rsidP="00C24BF4">
      <w:pPr>
        <w:spacing w:line="360" w:lineRule="auto"/>
        <w:rPr>
          <w:rFonts w:ascii="Arial" w:hAnsi="Arial" w:cs="Arial"/>
        </w:rPr>
      </w:pPr>
    </w:p>
    <w:p w14:paraId="5279C1FE" w14:textId="77777777" w:rsidR="000C6E8C" w:rsidRPr="007F1BB3" w:rsidRDefault="000C6E8C" w:rsidP="00C24BF4">
      <w:pPr>
        <w:spacing w:line="360" w:lineRule="auto"/>
        <w:rPr>
          <w:rFonts w:ascii="Arial" w:hAnsi="Arial" w:cs="Arial"/>
          <w:b/>
          <w:color w:val="222222"/>
          <w:sz w:val="20"/>
          <w:szCs w:val="20"/>
          <w:shd w:val="clear" w:color="auto" w:fill="FFFFFF"/>
        </w:rPr>
      </w:pPr>
      <w:bookmarkStart w:id="60" w:name="_Hlk500875003"/>
    </w:p>
    <w:p w14:paraId="2414158A" w14:textId="77777777" w:rsidR="000C6E8C" w:rsidRPr="007F1BB3" w:rsidRDefault="000C6E8C" w:rsidP="00C24BF4">
      <w:pPr>
        <w:spacing w:line="360" w:lineRule="auto"/>
        <w:rPr>
          <w:rFonts w:ascii="Arial" w:hAnsi="Arial" w:cs="Arial"/>
          <w:b/>
          <w:color w:val="222222"/>
          <w:sz w:val="20"/>
          <w:szCs w:val="20"/>
          <w:shd w:val="clear" w:color="auto" w:fill="FFFFFF"/>
        </w:rPr>
      </w:pPr>
    </w:p>
    <w:p w14:paraId="318B0C47" w14:textId="77777777" w:rsidR="000C6E8C" w:rsidRPr="007F1BB3" w:rsidRDefault="000C6E8C" w:rsidP="00C24BF4">
      <w:pPr>
        <w:spacing w:line="360" w:lineRule="auto"/>
        <w:rPr>
          <w:rFonts w:ascii="Arial" w:hAnsi="Arial" w:cs="Arial"/>
          <w:b/>
          <w:color w:val="222222"/>
          <w:sz w:val="20"/>
          <w:szCs w:val="20"/>
          <w:shd w:val="clear" w:color="auto" w:fill="FFFFFF"/>
        </w:rPr>
      </w:pPr>
    </w:p>
    <w:p w14:paraId="3E62BBA9" w14:textId="77777777" w:rsidR="000C6E8C" w:rsidRPr="007F1BB3" w:rsidRDefault="000C6E8C" w:rsidP="00C24BF4">
      <w:pPr>
        <w:spacing w:line="360" w:lineRule="auto"/>
        <w:rPr>
          <w:rFonts w:ascii="Arial" w:hAnsi="Arial" w:cs="Arial"/>
          <w:b/>
          <w:color w:val="222222"/>
          <w:sz w:val="20"/>
          <w:szCs w:val="20"/>
          <w:shd w:val="clear" w:color="auto" w:fill="FFFFFF"/>
        </w:rPr>
      </w:pPr>
    </w:p>
    <w:p w14:paraId="6CC62140" w14:textId="77777777" w:rsidR="000C6E8C" w:rsidRPr="007F1BB3" w:rsidRDefault="000C6E8C" w:rsidP="00C24BF4">
      <w:pPr>
        <w:spacing w:line="360" w:lineRule="auto"/>
        <w:rPr>
          <w:rFonts w:ascii="Arial" w:hAnsi="Arial" w:cs="Arial"/>
          <w:b/>
          <w:color w:val="222222"/>
          <w:sz w:val="20"/>
          <w:szCs w:val="20"/>
          <w:shd w:val="clear" w:color="auto" w:fill="FFFFFF"/>
        </w:rPr>
      </w:pPr>
      <w:r w:rsidRPr="007F1BB3">
        <w:rPr>
          <w:rFonts w:ascii="Arial" w:hAnsi="Arial" w:cs="Arial"/>
          <w:b/>
          <w:color w:val="222222"/>
          <w:sz w:val="20"/>
          <w:szCs w:val="20"/>
          <w:shd w:val="clear" w:color="auto" w:fill="FFFFFF"/>
        </w:rPr>
        <w:lastRenderedPageBreak/>
        <w:t>REFERENCES:</w:t>
      </w:r>
    </w:p>
    <w:p w14:paraId="07F692CF" w14:textId="7A08235A" w:rsidR="000C6E8C" w:rsidRPr="00400E63" w:rsidRDefault="000C6E8C" w:rsidP="00C24BF4">
      <w:pPr>
        <w:pStyle w:val="EndNoteBibliography"/>
        <w:spacing w:after="0"/>
        <w:ind w:left="720" w:hanging="720"/>
      </w:pPr>
      <w:r w:rsidRPr="00400E63">
        <w:t>ALLSOPP, H. &amp; BARRETT, D. 1975. Rb</w:t>
      </w:r>
      <w:r w:rsidR="00DF334D">
        <w:rPr>
          <w:rFonts w:hint="eastAsia"/>
        </w:rPr>
        <w:t>/</w:t>
      </w:r>
      <w:r w:rsidRPr="00400E63">
        <w:t xml:space="preserve"> Sr age determinations on South African kimberlite pipes. </w:t>
      </w:r>
      <w:r w:rsidRPr="00400E63">
        <w:rPr>
          <w:i/>
        </w:rPr>
        <w:t>Physics and Chemistry of the Earth,</w:t>
      </w:r>
      <w:r w:rsidRPr="00400E63">
        <w:t xml:space="preserve"> 9</w:t>
      </w:r>
      <w:r w:rsidRPr="00400E63">
        <w:rPr>
          <w:b/>
        </w:rPr>
        <w:t>,</w:t>
      </w:r>
      <w:r w:rsidRPr="00400E63">
        <w:t xml:space="preserve"> 605-617.</w:t>
      </w:r>
    </w:p>
    <w:p w14:paraId="196ABABC" w14:textId="77777777" w:rsidR="000C6E8C" w:rsidRPr="00400E63" w:rsidRDefault="000C6E8C" w:rsidP="00C24BF4">
      <w:pPr>
        <w:pStyle w:val="EndNoteBibliography"/>
        <w:spacing w:after="0"/>
        <w:ind w:left="720" w:hanging="720"/>
      </w:pPr>
      <w:r w:rsidRPr="00400E63">
        <w:t xml:space="preserve">ALLSOPP, H., NICOLAYSEN, L. &amp; HAHN-WEINHEIMER, P. 1968. Rb/K ratios and Sr-isotopic compositions of minerals in eclogitic and peridotitic rocks. </w:t>
      </w:r>
      <w:r w:rsidRPr="00400E63">
        <w:rPr>
          <w:i/>
        </w:rPr>
        <w:t>Earth and Planetary Science Letters,</w:t>
      </w:r>
      <w:r w:rsidRPr="00400E63">
        <w:t xml:space="preserve"> 5</w:t>
      </w:r>
      <w:r w:rsidRPr="00400E63">
        <w:rPr>
          <w:b/>
        </w:rPr>
        <w:t>,</w:t>
      </w:r>
      <w:r w:rsidRPr="00400E63">
        <w:t xml:space="preserve"> 231-244.</w:t>
      </w:r>
    </w:p>
    <w:p w14:paraId="2E8A863B" w14:textId="77777777" w:rsidR="000C6E8C" w:rsidRPr="00400E63" w:rsidRDefault="000C6E8C" w:rsidP="00C24BF4">
      <w:pPr>
        <w:pStyle w:val="EndNoteBibliography"/>
        <w:spacing w:after="0"/>
        <w:ind w:left="720" w:hanging="720"/>
      </w:pPr>
      <w:r w:rsidRPr="00400E63">
        <w:t xml:space="preserve">AMMANNATI, E., JACOB, D. E., AVANZINELLI, R., FOLEY, S. F. &amp; CONTICELLI, S. 2016. Low Ni olivine in silica-undersaturated ultrapotassic igneous rocks as evidence for carbonate metasomatism in the mantle. </w:t>
      </w:r>
      <w:r w:rsidRPr="00400E63">
        <w:rPr>
          <w:i/>
        </w:rPr>
        <w:t>Earth and Planetary Science Letters,</w:t>
      </w:r>
      <w:r w:rsidRPr="00400E63">
        <w:t xml:space="preserve"> 444</w:t>
      </w:r>
      <w:r w:rsidRPr="00400E63">
        <w:rPr>
          <w:b/>
        </w:rPr>
        <w:t>,</w:t>
      </w:r>
      <w:r w:rsidRPr="00400E63">
        <w:t xml:space="preserve"> 64-74.</w:t>
      </w:r>
    </w:p>
    <w:p w14:paraId="134C474C" w14:textId="77777777" w:rsidR="000C6E8C" w:rsidRPr="00400E63" w:rsidRDefault="000C6E8C" w:rsidP="00C24BF4">
      <w:pPr>
        <w:pStyle w:val="EndNoteBibliography"/>
        <w:spacing w:after="0"/>
        <w:ind w:left="720" w:hanging="720"/>
      </w:pPr>
      <w:r w:rsidRPr="00400E63">
        <w:t xml:space="preserve">BARIFAIJO, E., MUWANGA, A. &amp; SCHUMANN, A. 2010. Geochemistry of the potassic basalts from the Bufumbira volcanic field in southwestern Uganda. </w:t>
      </w:r>
      <w:r w:rsidRPr="00400E63">
        <w:rPr>
          <w:i/>
        </w:rPr>
        <w:t>Tanzania Journal of Science,</w:t>
      </w:r>
      <w:r w:rsidRPr="00400E63">
        <w:t xml:space="preserve"> 36.</w:t>
      </w:r>
    </w:p>
    <w:p w14:paraId="7057FB7C" w14:textId="77777777" w:rsidR="000C6E8C" w:rsidRPr="00400E63" w:rsidRDefault="000C6E8C" w:rsidP="00C24BF4">
      <w:pPr>
        <w:pStyle w:val="EndNoteBibliography"/>
        <w:spacing w:after="0"/>
        <w:ind w:left="720" w:hanging="720"/>
      </w:pPr>
      <w:r w:rsidRPr="00400E63">
        <w:t xml:space="preserve">BEGG, G., GRIFFIN, W., NATAPOV, L., O'REILLY, S. Y., GRAND, S., O'NEILL, C., HRONSKY, J., DJOMANI, Y. P., SWAIN, C. &amp; DEEN, T. 2009. The lithospheric architecture of Africa: Seismic tomography, mantle petrology, and tectonic evolution. </w:t>
      </w:r>
      <w:r w:rsidRPr="00400E63">
        <w:rPr>
          <w:i/>
        </w:rPr>
        <w:t>Geosphere,</w:t>
      </w:r>
      <w:r w:rsidRPr="00400E63">
        <w:t xml:space="preserve"> 5</w:t>
      </w:r>
      <w:r w:rsidRPr="00400E63">
        <w:rPr>
          <w:b/>
        </w:rPr>
        <w:t>,</w:t>
      </w:r>
      <w:r w:rsidRPr="00400E63">
        <w:t xml:space="preserve"> 23-50.</w:t>
      </w:r>
    </w:p>
    <w:p w14:paraId="7A57ABD2" w14:textId="77777777" w:rsidR="000C6E8C" w:rsidRPr="00400E63" w:rsidRDefault="000C6E8C" w:rsidP="00C24BF4">
      <w:pPr>
        <w:pStyle w:val="EndNoteBibliography"/>
        <w:spacing w:after="0"/>
        <w:ind w:left="720" w:hanging="720"/>
      </w:pPr>
      <w:r w:rsidRPr="00400E63">
        <w:t>BORST, A. 2012. The formation and modification of the sub-cratonic lithospheric mantle beneath Botswana.</w:t>
      </w:r>
    </w:p>
    <w:p w14:paraId="10678729" w14:textId="77777777" w:rsidR="000C6E8C" w:rsidRPr="00400E63" w:rsidRDefault="000C6E8C" w:rsidP="00C24BF4">
      <w:pPr>
        <w:pStyle w:val="EndNoteBibliography"/>
        <w:spacing w:after="0"/>
        <w:ind w:left="720" w:hanging="720"/>
      </w:pPr>
      <w:r w:rsidRPr="00400E63">
        <w:t xml:space="preserve">BOYD, F. &amp; PASTERIS, J. 1978. Ilmenite association at the Frank Smith kimberlite pipe, South Africa. </w:t>
      </w:r>
      <w:r w:rsidRPr="00400E63">
        <w:rPr>
          <w:i/>
        </w:rPr>
        <w:t>Carnegie Inst. Wash., Ybk,</w:t>
      </w:r>
      <w:r w:rsidRPr="00400E63">
        <w:t xml:space="preserve"> 77</w:t>
      </w:r>
      <w:r w:rsidRPr="00400E63">
        <w:rPr>
          <w:b/>
        </w:rPr>
        <w:t>,</w:t>
      </w:r>
      <w:r w:rsidRPr="00400E63">
        <w:t xml:space="preserve"> 866-870.</w:t>
      </w:r>
    </w:p>
    <w:p w14:paraId="6EB8EAB6" w14:textId="77777777" w:rsidR="000C6E8C" w:rsidRPr="00400E63" w:rsidRDefault="000C6E8C" w:rsidP="00C24BF4">
      <w:pPr>
        <w:pStyle w:val="EndNoteBibliography"/>
        <w:spacing w:after="0"/>
        <w:ind w:left="720" w:hanging="720"/>
      </w:pPr>
      <w:r w:rsidRPr="00400E63">
        <w:t xml:space="preserve">BRANDL, P. A., GENSKE, F. S., BEIER, C., HAASE, K. M., SPRUNG, P. &amp; KRUMM, S. H. 2015. Magmatic Evidence for Carbonate Metasomatism in the Lithospheric Mantle underneath the Ohře (Eger) Rift. </w:t>
      </w:r>
      <w:r w:rsidRPr="00400E63">
        <w:rPr>
          <w:i/>
        </w:rPr>
        <w:t>Journal of Petrology,</w:t>
      </w:r>
      <w:r w:rsidRPr="00400E63">
        <w:t xml:space="preserve"> 56</w:t>
      </w:r>
      <w:r w:rsidRPr="00400E63">
        <w:rPr>
          <w:b/>
        </w:rPr>
        <w:t>,</w:t>
      </w:r>
      <w:r w:rsidRPr="00400E63">
        <w:t xml:space="preserve"> 1743-1774.</w:t>
      </w:r>
    </w:p>
    <w:p w14:paraId="47113882" w14:textId="77777777" w:rsidR="000C6E8C" w:rsidRPr="00400E63" w:rsidRDefault="000C6E8C" w:rsidP="00C24BF4">
      <w:pPr>
        <w:pStyle w:val="EndNoteBibliography"/>
        <w:spacing w:after="0"/>
        <w:ind w:left="720" w:hanging="720"/>
      </w:pPr>
      <w:r w:rsidRPr="00400E63">
        <w:t xml:space="preserve">BRETT, R., RUSSELL, J. &amp; MOSS, S. 2009. Origin of olivine in kimberlite: Phenocryst or impostor? </w:t>
      </w:r>
      <w:r w:rsidRPr="00400E63">
        <w:rPr>
          <w:i/>
        </w:rPr>
        <w:t>Lithos,</w:t>
      </w:r>
      <w:r w:rsidRPr="00400E63">
        <w:t xml:space="preserve"> 112</w:t>
      </w:r>
      <w:r w:rsidRPr="00400E63">
        <w:rPr>
          <w:b/>
        </w:rPr>
        <w:t>,</w:t>
      </w:r>
      <w:r w:rsidRPr="00400E63">
        <w:t xml:space="preserve"> 201-212.</w:t>
      </w:r>
    </w:p>
    <w:p w14:paraId="7AB1BEBF" w14:textId="77777777" w:rsidR="000C6E8C" w:rsidRPr="00400E63" w:rsidRDefault="000C6E8C" w:rsidP="00C24BF4">
      <w:pPr>
        <w:pStyle w:val="EndNoteBibliography"/>
        <w:spacing w:after="0"/>
        <w:ind w:left="720" w:hanging="720"/>
      </w:pPr>
      <w:r w:rsidRPr="00400E63">
        <w:t xml:space="preserve">BUSSWEILER, Y., BREY, G., PEARSON, D., STACHEL, T., STERN, R., HARDMAN, M., KJARSGAARD, B. &amp; JACKSON, S. 2017. The aluminum-in-olivine thermometer for mantle peridotites—Experimental versus empirical calibration and potential applications. </w:t>
      </w:r>
      <w:r w:rsidRPr="00400E63">
        <w:rPr>
          <w:i/>
        </w:rPr>
        <w:t>Lithos,</w:t>
      </w:r>
      <w:r w:rsidRPr="00400E63">
        <w:t xml:space="preserve"> 272</w:t>
      </w:r>
      <w:r w:rsidRPr="00400E63">
        <w:rPr>
          <w:b/>
        </w:rPr>
        <w:t>,</w:t>
      </w:r>
      <w:r w:rsidRPr="00400E63">
        <w:t xml:space="preserve"> 301-314.</w:t>
      </w:r>
    </w:p>
    <w:p w14:paraId="0FEF9854" w14:textId="77777777" w:rsidR="000C6E8C" w:rsidRPr="00400E63" w:rsidRDefault="000C6E8C" w:rsidP="00C24BF4">
      <w:pPr>
        <w:pStyle w:val="EndNoteBibliography"/>
        <w:spacing w:after="0"/>
        <w:ind w:left="720" w:hanging="720"/>
      </w:pPr>
      <w:r w:rsidRPr="00400E63">
        <w:t xml:space="preserve">BUSSWEILER, Y., FOLEY, S. F., PRELEVIĆ, D. &amp; JACOB, D. E. 2015. The olivine macrocryst problem: new insights from minor and trace element compositions of olivine from Lac de Gras kimberlites, Canada. </w:t>
      </w:r>
      <w:r w:rsidRPr="00400E63">
        <w:rPr>
          <w:i/>
        </w:rPr>
        <w:t>Lithos,</w:t>
      </w:r>
      <w:r w:rsidRPr="00400E63">
        <w:t xml:space="preserve"> 220</w:t>
      </w:r>
      <w:r w:rsidRPr="00400E63">
        <w:rPr>
          <w:b/>
        </w:rPr>
        <w:t>,</w:t>
      </w:r>
      <w:r w:rsidRPr="00400E63">
        <w:t xml:space="preserve"> 238-252.</w:t>
      </w:r>
    </w:p>
    <w:p w14:paraId="75B39A91" w14:textId="77777777" w:rsidR="000C6E8C" w:rsidRPr="00400E63" w:rsidRDefault="000C6E8C" w:rsidP="00C24BF4">
      <w:pPr>
        <w:pStyle w:val="EndNoteBibliography"/>
        <w:spacing w:after="0"/>
        <w:ind w:left="720" w:hanging="720"/>
      </w:pPr>
      <w:r w:rsidRPr="00400E63">
        <w:t xml:space="preserve">CLARKE, D. &amp; PE-PIPER, G. 1983. Multiply exsolved clinopyroxene megacrysts from the Frank Smith mine, Cape province, South Africa. </w:t>
      </w:r>
      <w:r w:rsidRPr="00400E63">
        <w:rPr>
          <w:i/>
        </w:rPr>
        <w:t>Lithos,</w:t>
      </w:r>
      <w:r w:rsidRPr="00400E63">
        <w:t xml:space="preserve"> 16</w:t>
      </w:r>
      <w:r w:rsidRPr="00400E63">
        <w:rPr>
          <w:b/>
        </w:rPr>
        <w:t>,</w:t>
      </w:r>
      <w:r w:rsidRPr="00400E63">
        <w:t xml:space="preserve"> 75-84.</w:t>
      </w:r>
    </w:p>
    <w:p w14:paraId="063D9488" w14:textId="77777777" w:rsidR="000C6E8C" w:rsidRPr="00400E63" w:rsidRDefault="000C6E8C" w:rsidP="00C24BF4">
      <w:pPr>
        <w:pStyle w:val="EndNoteBibliography"/>
        <w:spacing w:after="0"/>
        <w:ind w:left="720" w:hanging="720"/>
      </w:pPr>
      <w:r w:rsidRPr="00400E63">
        <w:t xml:space="preserve">CLARKE, D., PE, G., MACKAY, R., GILL, K., O'HARA, M. &amp; GARD, J. 1977. A new potassium-iron-nickel sulphide from a nodule in kimberlite. </w:t>
      </w:r>
      <w:r w:rsidRPr="00400E63">
        <w:rPr>
          <w:i/>
        </w:rPr>
        <w:t>Earth and Planetary Science Letters,</w:t>
      </w:r>
      <w:r w:rsidRPr="00400E63">
        <w:t xml:space="preserve"> 35</w:t>
      </w:r>
      <w:r w:rsidRPr="00400E63">
        <w:rPr>
          <w:b/>
        </w:rPr>
        <w:t>,</w:t>
      </w:r>
      <w:r w:rsidRPr="00400E63">
        <w:t xml:space="preserve"> 421-428.</w:t>
      </w:r>
    </w:p>
    <w:p w14:paraId="0377CF98" w14:textId="77777777" w:rsidR="000C6E8C" w:rsidRPr="00400E63" w:rsidRDefault="000C6E8C" w:rsidP="00C24BF4">
      <w:pPr>
        <w:pStyle w:val="EndNoteBibliography"/>
        <w:spacing w:after="0"/>
        <w:ind w:left="720" w:hanging="720"/>
      </w:pPr>
      <w:r w:rsidRPr="00400E63">
        <w:t xml:space="preserve">COMBE, A. 1937. The Katunga volcano, south-west Uganda. </w:t>
      </w:r>
      <w:r w:rsidRPr="00400E63">
        <w:rPr>
          <w:i/>
        </w:rPr>
        <w:t>Geological Magazine,</w:t>
      </w:r>
      <w:r w:rsidRPr="00400E63">
        <w:t xml:space="preserve"> 74</w:t>
      </w:r>
      <w:r w:rsidRPr="00400E63">
        <w:rPr>
          <w:b/>
        </w:rPr>
        <w:t>,</w:t>
      </w:r>
      <w:r w:rsidRPr="00400E63">
        <w:t xml:space="preserve"> 195-200.</w:t>
      </w:r>
    </w:p>
    <w:p w14:paraId="2663B7D0" w14:textId="77777777" w:rsidR="000C6E8C" w:rsidRPr="00400E63" w:rsidRDefault="000C6E8C" w:rsidP="00C24BF4">
      <w:pPr>
        <w:pStyle w:val="EndNoteBibliography"/>
        <w:spacing w:after="0"/>
        <w:ind w:left="720" w:hanging="720"/>
      </w:pPr>
      <w:r w:rsidRPr="00400E63">
        <w:t xml:space="preserve">COMBE, A. D. &amp; HOLMES, A. 1945. </w:t>
      </w:r>
      <w:r w:rsidRPr="00400E63">
        <w:rPr>
          <w:i/>
        </w:rPr>
        <w:t>The kalsilite-bearing lavas of Kabirenge and Lyakauli, south-west Uganda</w:t>
      </w:r>
      <w:r w:rsidRPr="00400E63">
        <w:t>, Oliver and Boyd.</w:t>
      </w:r>
    </w:p>
    <w:p w14:paraId="5A8F65E0" w14:textId="77777777" w:rsidR="000C6E8C" w:rsidRPr="00400E63" w:rsidRDefault="000C6E8C" w:rsidP="00C24BF4">
      <w:pPr>
        <w:pStyle w:val="EndNoteBibliography"/>
        <w:spacing w:after="0"/>
        <w:ind w:left="720" w:hanging="720"/>
      </w:pPr>
      <w:r w:rsidRPr="00400E63">
        <w:t xml:space="preserve">COMBE, A. D. &amp; SIMMONS, W. C. 1933. </w:t>
      </w:r>
      <w:r w:rsidRPr="00400E63">
        <w:rPr>
          <w:i/>
        </w:rPr>
        <w:t>The volcanic area of Bufumbira, Part I:  The Geology of the Volcanic Area of Bufumbira, South-West Uganda</w:t>
      </w:r>
      <w:r w:rsidRPr="00400E63">
        <w:t>, Government Printer, South Africa.</w:t>
      </w:r>
    </w:p>
    <w:p w14:paraId="4A442EDF" w14:textId="77777777" w:rsidR="000C6E8C" w:rsidRPr="00400E63" w:rsidRDefault="000C6E8C" w:rsidP="00C24BF4">
      <w:pPr>
        <w:pStyle w:val="EndNoteBibliography"/>
        <w:spacing w:after="0"/>
        <w:ind w:left="720" w:hanging="720"/>
      </w:pPr>
      <w:r w:rsidRPr="00400E63">
        <w:t xml:space="preserve">CONDOMINES, M., CARPENTIER, M. &amp; ONGENDANGENDA, T. 2015. Extreme radium deficit in the 1957 AD Mugogo lava (Virunga volcanic field, Africa): Its bearing on olivine-melilitite genesis. </w:t>
      </w:r>
      <w:r w:rsidRPr="00400E63">
        <w:rPr>
          <w:i/>
        </w:rPr>
        <w:t>Contributions to Mineralogy and Petrology,</w:t>
      </w:r>
      <w:r w:rsidRPr="00400E63">
        <w:t xml:space="preserve"> 169</w:t>
      </w:r>
      <w:r w:rsidRPr="00400E63">
        <w:rPr>
          <w:b/>
        </w:rPr>
        <w:t>,</w:t>
      </w:r>
      <w:r w:rsidRPr="00400E63">
        <w:t xml:space="preserve"> 29.</w:t>
      </w:r>
    </w:p>
    <w:p w14:paraId="34C6FB74" w14:textId="77777777" w:rsidR="000C6E8C" w:rsidRPr="00400E63" w:rsidRDefault="000C6E8C" w:rsidP="00C24BF4">
      <w:pPr>
        <w:pStyle w:val="EndNoteBibliography"/>
        <w:spacing w:after="0"/>
        <w:ind w:left="720" w:hanging="720"/>
      </w:pPr>
      <w:r w:rsidRPr="00400E63">
        <w:t xml:space="preserve">DAVIS, G. 1977. The ages and uranium contents of zircons from kimberlites and associated rocks. </w:t>
      </w:r>
      <w:r w:rsidRPr="00400E63">
        <w:rPr>
          <w:i/>
        </w:rPr>
        <w:t>Carnegie Institution of Washington Yearbook,</w:t>
      </w:r>
      <w:r w:rsidRPr="00400E63">
        <w:t xml:space="preserve"> 76</w:t>
      </w:r>
      <w:r w:rsidRPr="00400E63">
        <w:rPr>
          <w:b/>
        </w:rPr>
        <w:t>,</w:t>
      </w:r>
      <w:r w:rsidRPr="00400E63">
        <w:t xml:space="preserve"> 631-654.</w:t>
      </w:r>
    </w:p>
    <w:p w14:paraId="50A94DD5" w14:textId="77777777" w:rsidR="000C6E8C" w:rsidRPr="00400E63" w:rsidRDefault="000C6E8C" w:rsidP="00C24BF4">
      <w:pPr>
        <w:pStyle w:val="EndNoteBibliography"/>
        <w:spacing w:after="0"/>
        <w:ind w:left="720" w:hanging="720"/>
      </w:pPr>
      <w:r w:rsidRPr="00400E63">
        <w:t xml:space="preserve">DAY, J. M., PETERS, B. J. &amp; JANNEY, P. E. 2014. Oxygen isotope systematics of South African olivine melilitites and implications for HIMU mantle reservoirs. </w:t>
      </w:r>
      <w:r w:rsidRPr="00400E63">
        <w:rPr>
          <w:i/>
        </w:rPr>
        <w:t>Lithos,</w:t>
      </w:r>
      <w:r w:rsidRPr="00400E63">
        <w:t xml:space="preserve"> 202</w:t>
      </w:r>
      <w:r w:rsidRPr="00400E63">
        <w:rPr>
          <w:b/>
        </w:rPr>
        <w:t>,</w:t>
      </w:r>
      <w:r w:rsidRPr="00400E63">
        <w:t xml:space="preserve"> 76-84.</w:t>
      </w:r>
    </w:p>
    <w:p w14:paraId="0A1BC32B" w14:textId="77777777" w:rsidR="000C6E8C" w:rsidRPr="00400E63" w:rsidRDefault="000C6E8C" w:rsidP="00C24BF4">
      <w:pPr>
        <w:pStyle w:val="EndNoteBibliography"/>
        <w:spacing w:after="0"/>
        <w:ind w:left="720" w:hanging="720"/>
      </w:pPr>
      <w:r w:rsidRPr="00400E63">
        <w:t xml:space="preserve">DE HOOG, J. C., GALL, L. &amp; CORNELL, D. H. 2010. Trace-element geochemistry of mantle olivine and application to mantle petrogenesis and geothermobarometry. </w:t>
      </w:r>
      <w:r w:rsidRPr="00400E63">
        <w:rPr>
          <w:i/>
        </w:rPr>
        <w:t>Chemical Geology,</w:t>
      </w:r>
      <w:r w:rsidRPr="00400E63">
        <w:t xml:space="preserve"> 270</w:t>
      </w:r>
      <w:r w:rsidRPr="00400E63">
        <w:rPr>
          <w:b/>
        </w:rPr>
        <w:t>,</w:t>
      </w:r>
      <w:r w:rsidRPr="00400E63">
        <w:t xml:space="preserve"> 196-215.</w:t>
      </w:r>
    </w:p>
    <w:p w14:paraId="661AF37A" w14:textId="77777777" w:rsidR="000C6E8C" w:rsidRPr="00400E63" w:rsidRDefault="000C6E8C" w:rsidP="00C24BF4">
      <w:pPr>
        <w:pStyle w:val="EndNoteBibliography"/>
        <w:spacing w:after="0"/>
        <w:ind w:left="720" w:hanging="720"/>
      </w:pPr>
      <w:r w:rsidRPr="00400E63">
        <w:t xml:space="preserve">DE MULDER, M., HERTOGEN, J., DEUTSCH, S. &amp; ANDRÉ, L. 1986. The role of crustal contamination in the potassic suite of the Karisimbi Volcano (Virunga, African Rift Valley). </w:t>
      </w:r>
      <w:r w:rsidRPr="00400E63">
        <w:rPr>
          <w:i/>
        </w:rPr>
        <w:t>Chemical Geology,</w:t>
      </w:r>
      <w:r w:rsidRPr="00400E63">
        <w:t xml:space="preserve"> 57</w:t>
      </w:r>
      <w:r w:rsidRPr="00400E63">
        <w:rPr>
          <w:b/>
        </w:rPr>
        <w:t>,</w:t>
      </w:r>
      <w:r w:rsidRPr="00400E63">
        <w:t xml:space="preserve"> 117-136.</w:t>
      </w:r>
    </w:p>
    <w:p w14:paraId="32FB8BA1" w14:textId="77777777" w:rsidR="000C6E8C" w:rsidRPr="00400E63" w:rsidRDefault="000C6E8C" w:rsidP="00C24BF4">
      <w:pPr>
        <w:pStyle w:val="EndNoteBibliography"/>
        <w:spacing w:after="0"/>
        <w:ind w:left="720" w:hanging="720"/>
      </w:pPr>
      <w:r w:rsidRPr="00400E63">
        <w:lastRenderedPageBreak/>
        <w:t xml:space="preserve">DEER, W. A., HOWIE, R. A. &amp; ZUSSMAN, J. 1992. </w:t>
      </w:r>
      <w:r w:rsidRPr="00400E63">
        <w:rPr>
          <w:i/>
        </w:rPr>
        <w:t>An introduction to the rock-forming minerals</w:t>
      </w:r>
      <w:r w:rsidRPr="00400E63">
        <w:t>, Longman Scientific &amp; Technical Hong Kong.</w:t>
      </w:r>
    </w:p>
    <w:p w14:paraId="77286013" w14:textId="77777777" w:rsidR="000C6E8C" w:rsidRPr="00400E63" w:rsidRDefault="000C6E8C" w:rsidP="00C24BF4">
      <w:pPr>
        <w:pStyle w:val="EndNoteBibliography"/>
        <w:spacing w:after="0"/>
        <w:ind w:left="720" w:hanging="720"/>
      </w:pPr>
      <w:r w:rsidRPr="00400E63">
        <w:t xml:space="preserve">DEINES, P. &amp; HARRIS, J. 2004. New insights into the occurrence of 13 C-depleted carbon in the mantle from two closely associated kimberlites: Letlhakane and Orapa, Botswana. </w:t>
      </w:r>
      <w:r w:rsidRPr="00400E63">
        <w:rPr>
          <w:i/>
        </w:rPr>
        <w:t>Lithos,</w:t>
      </w:r>
      <w:r w:rsidRPr="00400E63">
        <w:t xml:space="preserve"> 77</w:t>
      </w:r>
      <w:r w:rsidRPr="00400E63">
        <w:rPr>
          <w:b/>
        </w:rPr>
        <w:t>,</w:t>
      </w:r>
      <w:r w:rsidRPr="00400E63">
        <w:t xml:space="preserve"> 125-142.</w:t>
      </w:r>
    </w:p>
    <w:p w14:paraId="62FAA8C5" w14:textId="77777777" w:rsidR="000C6E8C" w:rsidRPr="00400E63" w:rsidRDefault="000C6E8C" w:rsidP="00C24BF4">
      <w:pPr>
        <w:pStyle w:val="EndNoteBibliography"/>
        <w:spacing w:after="0"/>
        <w:ind w:left="720" w:hanging="720"/>
      </w:pPr>
      <w:r w:rsidRPr="00400E63">
        <w:t xml:space="preserve">DEINES, P., HARRIS, J. &amp; GURNEY, J. 1987. Carbon isotopic composition, nitrogen content and inclusion composition of diamonds from the Roberts Victor kimberlite, South Africa: Evidence for 13 C depletion in the mantle. </w:t>
      </w:r>
      <w:r w:rsidRPr="00400E63">
        <w:rPr>
          <w:i/>
        </w:rPr>
        <w:t>Geochimica et Cosmochimica Acta,</w:t>
      </w:r>
      <w:r w:rsidRPr="00400E63">
        <w:t xml:space="preserve"> 51</w:t>
      </w:r>
      <w:r w:rsidRPr="00400E63">
        <w:rPr>
          <w:b/>
        </w:rPr>
        <w:t>,</w:t>
      </w:r>
      <w:r w:rsidRPr="00400E63">
        <w:t xml:space="preserve"> 1227-1243.</w:t>
      </w:r>
    </w:p>
    <w:p w14:paraId="45296EC0" w14:textId="77777777" w:rsidR="000C6E8C" w:rsidRPr="00400E63" w:rsidRDefault="000C6E8C" w:rsidP="00C24BF4">
      <w:pPr>
        <w:pStyle w:val="EndNoteBibliography"/>
        <w:spacing w:after="0"/>
        <w:ind w:left="720" w:hanging="720"/>
      </w:pPr>
      <w:r w:rsidRPr="00400E63">
        <w:t xml:space="preserve">EBINGER, C. 1989. Tectonic development of the western branch of the East African rift system. </w:t>
      </w:r>
      <w:r w:rsidRPr="00400E63">
        <w:rPr>
          <w:i/>
        </w:rPr>
        <w:t>Geological Society of America Bulletin,</w:t>
      </w:r>
      <w:r w:rsidRPr="00400E63">
        <w:t xml:space="preserve"> 101</w:t>
      </w:r>
      <w:r w:rsidRPr="00400E63">
        <w:rPr>
          <w:b/>
        </w:rPr>
        <w:t>,</w:t>
      </w:r>
      <w:r w:rsidRPr="00400E63">
        <w:t xml:space="preserve"> 885-903.</w:t>
      </w:r>
    </w:p>
    <w:p w14:paraId="618A85C7" w14:textId="77777777" w:rsidR="000C6E8C" w:rsidRPr="00400E63" w:rsidRDefault="000C6E8C" w:rsidP="00C24BF4">
      <w:pPr>
        <w:pStyle w:val="EndNoteBibliography"/>
        <w:spacing w:after="0"/>
        <w:ind w:left="720" w:hanging="720"/>
      </w:pPr>
      <w:r w:rsidRPr="00400E63">
        <w:t xml:space="preserve">EBY, G. N., LLOYD, F. E. &amp; WOOLLEY, A. R. 2009. Geochemistry and petrogenesis of the Fort Portal, Uganda, extrusive carbonatite. </w:t>
      </w:r>
      <w:r w:rsidRPr="00400E63">
        <w:rPr>
          <w:i/>
        </w:rPr>
        <w:t>Lithos,</w:t>
      </w:r>
      <w:r w:rsidRPr="00400E63">
        <w:t xml:space="preserve"> 113</w:t>
      </w:r>
      <w:r w:rsidRPr="00400E63">
        <w:rPr>
          <w:b/>
        </w:rPr>
        <w:t>,</w:t>
      </w:r>
      <w:r w:rsidRPr="00400E63">
        <w:t xml:space="preserve"> 785-800.</w:t>
      </w:r>
    </w:p>
    <w:p w14:paraId="1A3B0ED1" w14:textId="77777777" w:rsidR="000C6E8C" w:rsidRPr="00400E63" w:rsidRDefault="000C6E8C" w:rsidP="00C24BF4">
      <w:pPr>
        <w:pStyle w:val="EndNoteBibliography"/>
        <w:spacing w:after="0"/>
        <w:ind w:left="720" w:hanging="720"/>
      </w:pPr>
      <w:r w:rsidRPr="00400E63">
        <w:t xml:space="preserve">EBY, G. N., LLOYD, F. E., WOOLLEY, A. R., STOPPA, F. &amp; WEAVER, S. 2003. Geochemistry and mantle source (s) for carbonatitic and potassic lavas, western branch of the East-African Rift System, SW Uganda. </w:t>
      </w:r>
      <w:r w:rsidRPr="00400E63">
        <w:rPr>
          <w:i/>
        </w:rPr>
        <w:t>Geolines,</w:t>
      </w:r>
      <w:r w:rsidRPr="00400E63">
        <w:t xml:space="preserve"> 15</w:t>
      </w:r>
      <w:r w:rsidRPr="00400E63">
        <w:rPr>
          <w:b/>
        </w:rPr>
        <w:t>,</w:t>
      </w:r>
      <w:r w:rsidRPr="00400E63">
        <w:t xml:space="preserve"> 23-27.</w:t>
      </w:r>
    </w:p>
    <w:p w14:paraId="66B43480" w14:textId="77777777" w:rsidR="000C6E8C" w:rsidRPr="00400E63" w:rsidRDefault="000C6E8C" w:rsidP="00C24BF4">
      <w:pPr>
        <w:pStyle w:val="EndNoteBibliography"/>
        <w:spacing w:after="0"/>
        <w:ind w:left="720" w:hanging="720"/>
      </w:pPr>
      <w:r w:rsidRPr="00400E63">
        <w:t xml:space="preserve">EXLEY, R. 1982. Cr-rich spinel and garnet in two peridotite xenoliths from the Frank Smith mine South Africa: Significance of A1 and Cr distribution between spinel and garnet. </w:t>
      </w:r>
      <w:r w:rsidRPr="00400E63">
        <w:rPr>
          <w:i/>
        </w:rPr>
        <w:t>Mineralogical Magazine,</w:t>
      </w:r>
      <w:r w:rsidRPr="00400E63">
        <w:t xml:space="preserve"> 45</w:t>
      </w:r>
      <w:r w:rsidRPr="00400E63">
        <w:rPr>
          <w:b/>
        </w:rPr>
        <w:t>,</w:t>
      </w:r>
      <w:r w:rsidRPr="00400E63">
        <w:t xml:space="preserve"> 129-34.</w:t>
      </w:r>
    </w:p>
    <w:p w14:paraId="2A4F04C4" w14:textId="77777777" w:rsidR="000C6E8C" w:rsidRPr="00400E63" w:rsidRDefault="000C6E8C" w:rsidP="00C24BF4">
      <w:pPr>
        <w:pStyle w:val="EndNoteBibliography"/>
        <w:spacing w:after="0"/>
        <w:ind w:left="720" w:hanging="720"/>
      </w:pPr>
      <w:r w:rsidRPr="00400E63">
        <w:t xml:space="preserve">FIELD, M., STIEFENHOFER, J., ROBEY, J. &amp; KURSZLAUKIS, S. 2008. Kimberlite-hosted diamond deposits of southern Africa: a review. </w:t>
      </w:r>
      <w:r w:rsidRPr="00400E63">
        <w:rPr>
          <w:i/>
        </w:rPr>
        <w:t>Ore Geology Reviews,</w:t>
      </w:r>
      <w:r w:rsidRPr="00400E63">
        <w:t xml:space="preserve"> 34</w:t>
      </w:r>
      <w:r w:rsidRPr="00400E63">
        <w:rPr>
          <w:b/>
        </w:rPr>
        <w:t>,</w:t>
      </w:r>
      <w:r w:rsidRPr="00400E63">
        <w:t xml:space="preserve"> 33-75.</w:t>
      </w:r>
    </w:p>
    <w:p w14:paraId="3476AD1E" w14:textId="77777777" w:rsidR="000C6E8C" w:rsidRPr="00400E63" w:rsidRDefault="000C6E8C" w:rsidP="00C24BF4">
      <w:pPr>
        <w:pStyle w:val="EndNoteBibliography"/>
        <w:spacing w:after="0"/>
        <w:ind w:left="720" w:hanging="720"/>
      </w:pPr>
      <w:r w:rsidRPr="00400E63">
        <w:t xml:space="preserve">FOLEY, S., VENTURELLI, G., GREEN, D. &amp; TOSCANI, L. 1987. The ultrapotassic rocks: characteristics, classification, and constraints for petrogenetic models. </w:t>
      </w:r>
      <w:r w:rsidRPr="00400E63">
        <w:rPr>
          <w:i/>
        </w:rPr>
        <w:t>Earth-Science Reviews,</w:t>
      </w:r>
      <w:r w:rsidRPr="00400E63">
        <w:t xml:space="preserve"> 24</w:t>
      </w:r>
      <w:r w:rsidRPr="00400E63">
        <w:rPr>
          <w:b/>
        </w:rPr>
        <w:t>,</w:t>
      </w:r>
      <w:r w:rsidRPr="00400E63">
        <w:t xml:space="preserve"> 81-134.</w:t>
      </w:r>
    </w:p>
    <w:p w14:paraId="47DC308A" w14:textId="77777777" w:rsidR="000C6E8C" w:rsidRPr="00400E63" w:rsidRDefault="000C6E8C" w:rsidP="00C24BF4">
      <w:pPr>
        <w:pStyle w:val="EndNoteBibliography"/>
        <w:spacing w:after="0"/>
        <w:ind w:left="720" w:hanging="720"/>
      </w:pPr>
      <w:r w:rsidRPr="00400E63">
        <w:t xml:space="preserve">FOLEY, S. F., JACOB, D. E. &amp; O’NEILL, H. S. C. 2011. Trace element variations in olivine phenocrysts from Ugandan potassic rocks as clues to the chemical characteristics of parental magmas. </w:t>
      </w:r>
      <w:r w:rsidRPr="00400E63">
        <w:rPr>
          <w:i/>
        </w:rPr>
        <w:t>Contributions to Mineralogy and Petrology,</w:t>
      </w:r>
      <w:r w:rsidRPr="00400E63">
        <w:t xml:space="preserve"> 162</w:t>
      </w:r>
      <w:r w:rsidRPr="00400E63">
        <w:rPr>
          <w:b/>
        </w:rPr>
        <w:t>,</w:t>
      </w:r>
      <w:r w:rsidRPr="00400E63">
        <w:t xml:space="preserve"> 1-20.</w:t>
      </w:r>
    </w:p>
    <w:p w14:paraId="653EF366" w14:textId="77777777" w:rsidR="000C6E8C" w:rsidRPr="00400E63" w:rsidRDefault="000C6E8C" w:rsidP="00C24BF4">
      <w:pPr>
        <w:pStyle w:val="EndNoteBibliography"/>
        <w:spacing w:after="0"/>
        <w:ind w:left="720" w:hanging="720"/>
      </w:pPr>
      <w:r w:rsidRPr="00400E63">
        <w:t xml:space="preserve">FOLEY, S. F., LINK, K., TIBERINDWA, J. V. &amp; BARIFAIJO, E. 2012. Patterns and origin of igneous activity around the Tanzanian craton. </w:t>
      </w:r>
      <w:r w:rsidRPr="00400E63">
        <w:rPr>
          <w:i/>
        </w:rPr>
        <w:t>Journal of African Earth Sciences,</w:t>
      </w:r>
      <w:r w:rsidRPr="00400E63">
        <w:t xml:space="preserve"> 62</w:t>
      </w:r>
      <w:r w:rsidRPr="00400E63">
        <w:rPr>
          <w:b/>
        </w:rPr>
        <w:t>,</w:t>
      </w:r>
      <w:r w:rsidRPr="00400E63">
        <w:t xml:space="preserve"> 1-18.</w:t>
      </w:r>
    </w:p>
    <w:p w14:paraId="3B0C8505" w14:textId="77777777" w:rsidR="000C6E8C" w:rsidRPr="00400E63" w:rsidRDefault="000C6E8C" w:rsidP="00C24BF4">
      <w:pPr>
        <w:pStyle w:val="EndNoteBibliography"/>
        <w:spacing w:after="0"/>
        <w:ind w:left="720" w:hanging="720"/>
      </w:pPr>
      <w:r w:rsidRPr="00400E63">
        <w:t xml:space="preserve">FOLEY, S. F., PRELEVIC, D., REHFELDT, T. &amp; JACOB, D. E. 2013. Minor and trace elements in olivines as probes into early igneous and mantle melting processes. </w:t>
      </w:r>
      <w:r w:rsidRPr="00400E63">
        <w:rPr>
          <w:i/>
        </w:rPr>
        <w:t>Earth and Planetary Science Letters,</w:t>
      </w:r>
      <w:r w:rsidRPr="00400E63">
        <w:t xml:space="preserve"> 363</w:t>
      </w:r>
      <w:r w:rsidRPr="00400E63">
        <w:rPr>
          <w:b/>
        </w:rPr>
        <w:t>,</w:t>
      </w:r>
      <w:r w:rsidRPr="00400E63">
        <w:t xml:space="preserve"> 181-191.</w:t>
      </w:r>
    </w:p>
    <w:p w14:paraId="6A57D90C" w14:textId="77777777" w:rsidR="000C6E8C" w:rsidRPr="00400E63" w:rsidRDefault="000C6E8C" w:rsidP="00C24BF4">
      <w:pPr>
        <w:pStyle w:val="EndNoteBibliography"/>
        <w:spacing w:after="0"/>
        <w:ind w:left="720" w:hanging="720"/>
      </w:pPr>
      <w:r w:rsidRPr="00400E63">
        <w:t xml:space="preserve">FOURNELLE, J. 2011. An Investigation of" San Carlos Olivine": Comparing USNM-distributed Material with Commercially Available Material. </w:t>
      </w:r>
      <w:r w:rsidRPr="00400E63">
        <w:rPr>
          <w:i/>
        </w:rPr>
        <w:t>Microscopy and Microanalysis,</w:t>
      </w:r>
      <w:r w:rsidRPr="00400E63">
        <w:t xml:space="preserve"> 17</w:t>
      </w:r>
      <w:r w:rsidRPr="00400E63">
        <w:rPr>
          <w:b/>
        </w:rPr>
        <w:t>,</w:t>
      </w:r>
      <w:r w:rsidRPr="00400E63">
        <w:t xml:space="preserve"> 842.</w:t>
      </w:r>
    </w:p>
    <w:p w14:paraId="472E7F18" w14:textId="77777777" w:rsidR="000C6E8C" w:rsidRPr="00400E63" w:rsidRDefault="000C6E8C" w:rsidP="00C24BF4">
      <w:pPr>
        <w:pStyle w:val="EndNoteBibliography"/>
        <w:spacing w:after="0"/>
        <w:ind w:left="720" w:hanging="720"/>
      </w:pPr>
      <w:r w:rsidRPr="00400E63">
        <w:t xml:space="preserve">FRICK, C. 1973. Intergrowths of orthopyroxene and ilmenite from Frank Smith Mine, near Barkly West, South Africa. </w:t>
      </w:r>
      <w:r w:rsidRPr="00400E63">
        <w:rPr>
          <w:i/>
        </w:rPr>
        <w:t>South African Journal of Geology,</w:t>
      </w:r>
      <w:r w:rsidRPr="00400E63">
        <w:t xml:space="preserve"> 76</w:t>
      </w:r>
      <w:r w:rsidRPr="00400E63">
        <w:rPr>
          <w:b/>
        </w:rPr>
        <w:t>,</w:t>
      </w:r>
      <w:r w:rsidRPr="00400E63">
        <w:t xml:space="preserve"> 195-200.</w:t>
      </w:r>
    </w:p>
    <w:p w14:paraId="5DCE9E79" w14:textId="77777777" w:rsidR="000C6E8C" w:rsidRPr="00400E63" w:rsidRDefault="000C6E8C" w:rsidP="00C24BF4">
      <w:pPr>
        <w:pStyle w:val="EndNoteBibliography"/>
        <w:spacing w:after="0"/>
        <w:ind w:left="720" w:hanging="720"/>
      </w:pPr>
      <w:r w:rsidRPr="00400E63">
        <w:t xml:space="preserve">FRITSCHLE, T., PRELEVIĆ, D., FOLEY, S. F. &amp; JACOB, D. E. 2013. Petrological characterization of the mantle source of Mediterranean lamproites: Indications from major and trace elements of phlogopite. </w:t>
      </w:r>
      <w:r w:rsidRPr="00400E63">
        <w:rPr>
          <w:i/>
        </w:rPr>
        <w:t>Chemical Geology,</w:t>
      </w:r>
      <w:r w:rsidRPr="00400E63">
        <w:t xml:space="preserve"> 353</w:t>
      </w:r>
      <w:r w:rsidRPr="00400E63">
        <w:rPr>
          <w:b/>
        </w:rPr>
        <w:t>,</w:t>
      </w:r>
      <w:r w:rsidRPr="00400E63">
        <w:t xml:space="preserve"> 267-279.</w:t>
      </w:r>
    </w:p>
    <w:p w14:paraId="5AA2713B" w14:textId="77777777" w:rsidR="000C6E8C" w:rsidRPr="00400E63" w:rsidRDefault="000C6E8C" w:rsidP="00C24BF4">
      <w:pPr>
        <w:pStyle w:val="EndNoteBibliography"/>
        <w:spacing w:after="0"/>
        <w:ind w:left="720" w:hanging="720"/>
      </w:pPr>
      <w:r w:rsidRPr="00400E63">
        <w:t xml:space="preserve">FURMAN, T. 1995. Melting of metasomatized subcontinental lithosphere: undersaturated mafic lavas from Rungwe, Tanzania. </w:t>
      </w:r>
      <w:r w:rsidRPr="00400E63">
        <w:rPr>
          <w:i/>
        </w:rPr>
        <w:t>Contributions to Mineralogy and Petrology,</w:t>
      </w:r>
      <w:r w:rsidRPr="00400E63">
        <w:t xml:space="preserve"> 122</w:t>
      </w:r>
      <w:r w:rsidRPr="00400E63">
        <w:rPr>
          <w:b/>
        </w:rPr>
        <w:t>,</w:t>
      </w:r>
      <w:r w:rsidRPr="00400E63">
        <w:t xml:space="preserve"> 97-115.</w:t>
      </w:r>
    </w:p>
    <w:p w14:paraId="24DEC624" w14:textId="77777777" w:rsidR="000C6E8C" w:rsidRPr="00400E63" w:rsidRDefault="000C6E8C" w:rsidP="00C24BF4">
      <w:pPr>
        <w:pStyle w:val="EndNoteBibliography"/>
        <w:spacing w:after="0"/>
        <w:ind w:left="720" w:hanging="720"/>
      </w:pPr>
      <w:r w:rsidRPr="00400E63">
        <w:t xml:space="preserve">GILBERT, S., OLIN, P., THOMPSON, J., LOUNEJEVA, E. &amp; DANYUSHEVSKY, L. 2017. Matrix dependency for oxide production rates by LA-ICP-MS. </w:t>
      </w:r>
      <w:r w:rsidRPr="00400E63">
        <w:rPr>
          <w:i/>
        </w:rPr>
        <w:t>Journal of Analytical Atomic Spectrometry,</w:t>
      </w:r>
      <w:r w:rsidRPr="00400E63">
        <w:t xml:space="preserve"> 32</w:t>
      </w:r>
      <w:r w:rsidRPr="00400E63">
        <w:rPr>
          <w:b/>
        </w:rPr>
        <w:t>,</w:t>
      </w:r>
      <w:r w:rsidRPr="00400E63">
        <w:t xml:space="preserve"> 638-646.</w:t>
      </w:r>
    </w:p>
    <w:p w14:paraId="11642787" w14:textId="77777777" w:rsidR="000C6E8C" w:rsidRPr="00400E63" w:rsidRDefault="000C6E8C" w:rsidP="00C24BF4">
      <w:pPr>
        <w:pStyle w:val="EndNoteBibliography"/>
        <w:spacing w:after="0"/>
        <w:ind w:left="720" w:hanging="720"/>
      </w:pPr>
      <w:r w:rsidRPr="00400E63">
        <w:t xml:space="preserve">GOLDSTEIN, J. I., NEWBURY, D. E., ECHLIN, P., JOY, D. C., LYMAN, C. E., LIFSHIN, E., SAWYER, L. &amp; MICHAEL, J. R. 2003. </w:t>
      </w:r>
      <w:r w:rsidRPr="00400E63">
        <w:rPr>
          <w:i/>
        </w:rPr>
        <w:t>Scanning Electron Microscopy and X-ray Microanalysis</w:t>
      </w:r>
      <w:r w:rsidRPr="00400E63">
        <w:t>.</w:t>
      </w:r>
    </w:p>
    <w:p w14:paraId="4A4D0E5B" w14:textId="77777777" w:rsidR="000C6E8C" w:rsidRPr="00400E63" w:rsidRDefault="000C6E8C" w:rsidP="00C24BF4">
      <w:pPr>
        <w:pStyle w:val="EndNoteBibliography"/>
        <w:spacing w:after="0"/>
        <w:ind w:left="720" w:hanging="720"/>
      </w:pPr>
      <w:r w:rsidRPr="00400E63">
        <w:t xml:space="preserve">GRIFFIN, W., O'REILLY, S. Y., NATAPOV, L. &amp; RYAN, C. 2003. The evolution of lithospheric mantle beneath the Kalahari Craton and its margins. </w:t>
      </w:r>
      <w:r w:rsidRPr="00400E63">
        <w:rPr>
          <w:i/>
        </w:rPr>
        <w:t>Lithos,</w:t>
      </w:r>
      <w:r w:rsidRPr="00400E63">
        <w:t xml:space="preserve"> 71</w:t>
      </w:r>
      <w:r w:rsidRPr="00400E63">
        <w:rPr>
          <w:b/>
        </w:rPr>
        <w:t>,</w:t>
      </w:r>
      <w:r w:rsidRPr="00400E63">
        <w:t xml:space="preserve"> 215-241.</w:t>
      </w:r>
    </w:p>
    <w:p w14:paraId="092C8843" w14:textId="77777777" w:rsidR="000C6E8C" w:rsidRPr="00400E63" w:rsidRDefault="000C6E8C" w:rsidP="00C24BF4">
      <w:pPr>
        <w:pStyle w:val="EndNoteBibliography"/>
        <w:spacing w:after="0"/>
        <w:ind w:left="720" w:hanging="720"/>
      </w:pPr>
      <w:r w:rsidRPr="00400E63">
        <w:t xml:space="preserve">GRIFFIN, W., POWELL, W., PEARSON, N. &amp; O’REILLY, S. 2008. GLITTER: data reduction software for laser ablation ICP-MS. </w:t>
      </w:r>
      <w:r w:rsidRPr="00400E63">
        <w:rPr>
          <w:i/>
        </w:rPr>
        <w:t>Laser Ablation-ICP-MS in the earth sciences. Mineralogical association of Canada short course series,</w:t>
      </w:r>
      <w:r w:rsidRPr="00400E63">
        <w:t xml:space="preserve"> 40</w:t>
      </w:r>
      <w:r w:rsidRPr="00400E63">
        <w:rPr>
          <w:b/>
        </w:rPr>
        <w:t>,</w:t>
      </w:r>
      <w:r w:rsidRPr="00400E63">
        <w:t xml:space="preserve"> 204-207.</w:t>
      </w:r>
    </w:p>
    <w:p w14:paraId="0C742598" w14:textId="77777777" w:rsidR="000C6E8C" w:rsidRPr="00400E63" w:rsidRDefault="000C6E8C" w:rsidP="00C24BF4">
      <w:pPr>
        <w:pStyle w:val="EndNoteBibliography"/>
        <w:spacing w:after="0"/>
        <w:ind w:left="720" w:hanging="720"/>
      </w:pPr>
      <w:r w:rsidRPr="00400E63">
        <w:lastRenderedPageBreak/>
        <w:t xml:space="preserve">GURNEY, J. J., HARRIS, J. W. &amp; RICKARD, R. S. 1984. Minerals Associated with Diamonds from the Roberts Victor Mine. </w:t>
      </w:r>
      <w:r w:rsidRPr="00400E63">
        <w:rPr>
          <w:i/>
        </w:rPr>
        <w:t>In:</w:t>
      </w:r>
      <w:r w:rsidRPr="00400E63">
        <w:t xml:space="preserve"> KORNPROBST, J. (ed.) </w:t>
      </w:r>
      <w:r w:rsidRPr="00400E63">
        <w:rPr>
          <w:i/>
        </w:rPr>
        <w:t>Developments in Petrology.</w:t>
      </w:r>
      <w:r w:rsidRPr="00400E63">
        <w:t xml:space="preserve"> Elsevier.</w:t>
      </w:r>
    </w:p>
    <w:p w14:paraId="5ED2F4FC" w14:textId="77777777" w:rsidR="000C6E8C" w:rsidRPr="00400E63" w:rsidRDefault="000C6E8C" w:rsidP="00C24BF4">
      <w:pPr>
        <w:pStyle w:val="EndNoteBibliography"/>
        <w:spacing w:after="0"/>
        <w:ind w:left="720" w:hanging="720"/>
      </w:pPr>
      <w:r w:rsidRPr="00400E63">
        <w:t xml:space="preserve">HAGERTY, J. J., SHEARER, C. K., VANIMAN, D. T. &amp; BURGER, P. V. 2006. Identifying the effects of petrologic processes in a closed basaltic system using trace-element concentrations in olivines and glasses: Implications for comparative planetology. </w:t>
      </w:r>
      <w:r w:rsidRPr="00400E63">
        <w:rPr>
          <w:i/>
        </w:rPr>
        <w:t>American Mineralogist,</w:t>
      </w:r>
      <w:r w:rsidRPr="00400E63">
        <w:t xml:space="preserve"> 91</w:t>
      </w:r>
      <w:r w:rsidRPr="00400E63">
        <w:rPr>
          <w:b/>
        </w:rPr>
        <w:t>,</w:t>
      </w:r>
      <w:r w:rsidRPr="00400E63">
        <w:t xml:space="preserve"> 1499-1508.</w:t>
      </w:r>
    </w:p>
    <w:p w14:paraId="5E0D4D4C" w14:textId="77777777" w:rsidR="000C6E8C" w:rsidRPr="00400E63" w:rsidRDefault="000C6E8C" w:rsidP="00C24BF4">
      <w:pPr>
        <w:pStyle w:val="EndNoteBibliography"/>
        <w:spacing w:after="0"/>
        <w:ind w:left="720" w:hanging="720"/>
      </w:pPr>
      <w:r w:rsidRPr="00400E63">
        <w:t xml:space="preserve">HERZBERG, C. 2011. Identification of source lithology in the Hawaiian and Canary Islands: Implications for origins. </w:t>
      </w:r>
      <w:r w:rsidRPr="00400E63">
        <w:rPr>
          <w:i/>
        </w:rPr>
        <w:t>Journal of Petrology,</w:t>
      </w:r>
      <w:r w:rsidRPr="00400E63">
        <w:t xml:space="preserve"> 52</w:t>
      </w:r>
      <w:r w:rsidRPr="00400E63">
        <w:rPr>
          <w:b/>
        </w:rPr>
        <w:t>,</w:t>
      </w:r>
      <w:r w:rsidRPr="00400E63">
        <w:t xml:space="preserve"> 113-146.</w:t>
      </w:r>
    </w:p>
    <w:p w14:paraId="3F5B5013" w14:textId="77777777" w:rsidR="000C6E8C" w:rsidRPr="00400E63" w:rsidRDefault="000C6E8C" w:rsidP="00C24BF4">
      <w:pPr>
        <w:pStyle w:val="EndNoteBibliography"/>
        <w:spacing w:after="0"/>
        <w:ind w:left="720" w:hanging="720"/>
      </w:pPr>
      <w:r w:rsidRPr="00400E63">
        <w:t xml:space="preserve">HIGAZY, R. A. 1954. Trace elements of volcanic ultrabasic potassic rocks of southwestern Uganda and adjoining part of the Belgian Congo. </w:t>
      </w:r>
      <w:r w:rsidRPr="00400E63">
        <w:rPr>
          <w:i/>
        </w:rPr>
        <w:t>Geological Society of America Bulletin,</w:t>
      </w:r>
      <w:r w:rsidRPr="00400E63">
        <w:t xml:space="preserve"> 65</w:t>
      </w:r>
      <w:r w:rsidRPr="00400E63">
        <w:rPr>
          <w:b/>
        </w:rPr>
        <w:t>,</w:t>
      </w:r>
      <w:r w:rsidRPr="00400E63">
        <w:t xml:space="preserve"> 39-70.</w:t>
      </w:r>
    </w:p>
    <w:p w14:paraId="2D1BBF39" w14:textId="77777777" w:rsidR="000C6E8C" w:rsidRPr="00400E63" w:rsidRDefault="000C6E8C" w:rsidP="00C24BF4">
      <w:pPr>
        <w:pStyle w:val="EndNoteBibliography"/>
        <w:spacing w:after="0"/>
        <w:ind w:left="720" w:hanging="720"/>
      </w:pPr>
      <w:r w:rsidRPr="00400E63">
        <w:t xml:space="preserve">HOLMES, A. 1937. The petrology of katungite. </w:t>
      </w:r>
      <w:r w:rsidRPr="00400E63">
        <w:rPr>
          <w:i/>
        </w:rPr>
        <w:t>Geological Magazine,</w:t>
      </w:r>
      <w:r w:rsidRPr="00400E63">
        <w:t xml:space="preserve"> 74</w:t>
      </w:r>
      <w:r w:rsidRPr="00400E63">
        <w:rPr>
          <w:b/>
        </w:rPr>
        <w:t>,</w:t>
      </w:r>
      <w:r w:rsidRPr="00400E63">
        <w:t xml:space="preserve"> 200-219.</w:t>
      </w:r>
    </w:p>
    <w:p w14:paraId="1C83AAC7" w14:textId="77777777" w:rsidR="000C6E8C" w:rsidRPr="00400E63" w:rsidRDefault="000C6E8C" w:rsidP="00C24BF4">
      <w:pPr>
        <w:pStyle w:val="EndNoteBibliography"/>
        <w:spacing w:after="0"/>
        <w:ind w:left="720" w:hanging="720"/>
      </w:pPr>
      <w:r w:rsidRPr="00400E63">
        <w:t xml:space="preserve">HOLMES, A. 1942. A suite of volcanic rocks from south-west Uganda containing kalsilite (a polymorph of KAlSiO4). </w:t>
      </w:r>
      <w:r w:rsidRPr="00400E63">
        <w:rPr>
          <w:i/>
        </w:rPr>
        <w:t>Mineral. Mag,</w:t>
      </w:r>
      <w:r w:rsidRPr="00400E63">
        <w:t xml:space="preserve"> 26</w:t>
      </w:r>
      <w:r w:rsidRPr="00400E63">
        <w:rPr>
          <w:b/>
        </w:rPr>
        <w:t>,</w:t>
      </w:r>
      <w:r w:rsidRPr="00400E63">
        <w:t xml:space="preserve"> 217.</w:t>
      </w:r>
    </w:p>
    <w:p w14:paraId="023B4932" w14:textId="77777777" w:rsidR="000C6E8C" w:rsidRPr="00400E63" w:rsidRDefault="000C6E8C" w:rsidP="00C24BF4">
      <w:pPr>
        <w:pStyle w:val="EndNoteBibliography"/>
        <w:spacing w:after="0"/>
        <w:ind w:left="720" w:hanging="720"/>
      </w:pPr>
      <w:r w:rsidRPr="00400E63">
        <w:t xml:space="preserve">HOLMES, A. 1945. Leucitized granite xenoliths from the potash-rich lavas of Bunyaruguru, Southwest Uganda. </w:t>
      </w:r>
      <w:r w:rsidRPr="00400E63">
        <w:rPr>
          <w:i/>
        </w:rPr>
        <w:t>Am. J. Sci.,</w:t>
      </w:r>
      <w:r w:rsidRPr="00400E63">
        <w:t xml:space="preserve"> 243</w:t>
      </w:r>
      <w:r w:rsidRPr="00400E63">
        <w:rPr>
          <w:b/>
        </w:rPr>
        <w:t>,</w:t>
      </w:r>
      <w:r w:rsidRPr="00400E63">
        <w:t xml:space="preserve"> 313-332.</w:t>
      </w:r>
    </w:p>
    <w:p w14:paraId="3773BFC8" w14:textId="77777777" w:rsidR="000C6E8C" w:rsidRPr="00400E63" w:rsidRDefault="000C6E8C" w:rsidP="00C24BF4">
      <w:pPr>
        <w:pStyle w:val="EndNoteBibliography"/>
        <w:spacing w:after="0"/>
        <w:ind w:left="720" w:hanging="720"/>
      </w:pPr>
      <w:r w:rsidRPr="00400E63">
        <w:t xml:space="preserve">HOLMES, A. 1950. Petrogenesis of katungite and its associates. </w:t>
      </w:r>
      <w:r w:rsidRPr="00400E63">
        <w:rPr>
          <w:i/>
        </w:rPr>
        <w:t>Am. Mineralogist,</w:t>
      </w:r>
      <w:r w:rsidRPr="00400E63">
        <w:t xml:space="preserve"> 35</w:t>
      </w:r>
      <w:r w:rsidRPr="00400E63">
        <w:rPr>
          <w:b/>
        </w:rPr>
        <w:t>,</w:t>
      </w:r>
      <w:r w:rsidRPr="00400E63">
        <w:t xml:space="preserve"> 772-792.</w:t>
      </w:r>
    </w:p>
    <w:p w14:paraId="6E913379" w14:textId="77777777" w:rsidR="000C6E8C" w:rsidRPr="00400E63" w:rsidRDefault="000C6E8C" w:rsidP="00C24BF4">
      <w:pPr>
        <w:pStyle w:val="EndNoteBibliography"/>
        <w:spacing w:after="0"/>
        <w:ind w:left="720" w:hanging="720"/>
      </w:pPr>
      <w:r w:rsidRPr="00400E63">
        <w:t xml:space="preserve">HOLMES, A. 1952. The Potash Ankaratrite-Meleleucocitite Lavas of Nabagando and Mbuga Craters, south-west Uganda. </w:t>
      </w:r>
      <w:r w:rsidRPr="00400E63">
        <w:rPr>
          <w:i/>
        </w:rPr>
        <w:t>Transactions of the Edinburgh Geological Society,</w:t>
      </w:r>
      <w:r w:rsidRPr="00400E63">
        <w:t xml:space="preserve"> 15</w:t>
      </w:r>
      <w:r w:rsidRPr="00400E63">
        <w:rPr>
          <w:b/>
        </w:rPr>
        <w:t>,</w:t>
      </w:r>
      <w:r w:rsidRPr="00400E63">
        <w:t xml:space="preserve"> 187-213.</w:t>
      </w:r>
    </w:p>
    <w:p w14:paraId="5370954D" w14:textId="77777777" w:rsidR="000C6E8C" w:rsidRPr="00400E63" w:rsidRDefault="000C6E8C" w:rsidP="00C24BF4">
      <w:pPr>
        <w:pStyle w:val="EndNoteBibliography"/>
        <w:spacing w:after="0"/>
        <w:ind w:left="720" w:hanging="720"/>
      </w:pPr>
      <w:r w:rsidRPr="00400E63">
        <w:t xml:space="preserve">HOLMES, A. &amp; HARWOOD, H. F. 1937. </w:t>
      </w:r>
      <w:r w:rsidRPr="00400E63">
        <w:rPr>
          <w:i/>
        </w:rPr>
        <w:t>The Volcanic Area of Bufumbira: The Petrology of the Volcanic Field of Bufumbira, South-West Uganda</w:t>
      </w:r>
      <w:r w:rsidRPr="00400E63">
        <w:t>, Geolog. Survey.</w:t>
      </w:r>
    </w:p>
    <w:p w14:paraId="211C9DFD" w14:textId="77777777" w:rsidR="000C6E8C" w:rsidRPr="00400E63" w:rsidRDefault="000C6E8C" w:rsidP="00C24BF4">
      <w:pPr>
        <w:pStyle w:val="EndNoteBibliography"/>
        <w:spacing w:after="0"/>
        <w:ind w:left="720" w:hanging="720"/>
      </w:pPr>
      <w:r w:rsidRPr="00400E63">
        <w:t xml:space="preserve">HUANG, J.-X., GRÉAU, Y., GRIFFIN, W. L., O'REILLY, S. Y. &amp; PEARSON, N. J. 2012. Multi-stage origin of Roberts Victor eclogites: progressive metasomatism and its isotopic effects. </w:t>
      </w:r>
      <w:r w:rsidRPr="00400E63">
        <w:rPr>
          <w:i/>
        </w:rPr>
        <w:t>Lithos,</w:t>
      </w:r>
      <w:r w:rsidRPr="00400E63">
        <w:t xml:space="preserve"> 142</w:t>
      </w:r>
      <w:r w:rsidRPr="00400E63">
        <w:rPr>
          <w:b/>
        </w:rPr>
        <w:t>,</w:t>
      </w:r>
      <w:r w:rsidRPr="00400E63">
        <w:t xml:space="preserve"> 161-181.</w:t>
      </w:r>
    </w:p>
    <w:p w14:paraId="61E5C5C7" w14:textId="77777777" w:rsidR="000C6E8C" w:rsidRPr="00400E63" w:rsidRDefault="000C6E8C" w:rsidP="00C24BF4">
      <w:pPr>
        <w:pStyle w:val="EndNoteBibliography"/>
        <w:spacing w:after="0"/>
        <w:ind w:left="720" w:hanging="720"/>
      </w:pPr>
      <w:r w:rsidRPr="00400E63">
        <w:t xml:space="preserve">JACOB, D. 2004. Nature and origin of eclogite xenoliths from kimberlites. </w:t>
      </w:r>
      <w:r w:rsidRPr="00400E63">
        <w:rPr>
          <w:i/>
        </w:rPr>
        <w:t>Lithos,</w:t>
      </w:r>
      <w:r w:rsidRPr="00400E63">
        <w:t xml:space="preserve"> 77</w:t>
      </w:r>
      <w:r w:rsidRPr="00400E63">
        <w:rPr>
          <w:b/>
        </w:rPr>
        <w:t>,</w:t>
      </w:r>
      <w:r w:rsidRPr="00400E63">
        <w:t xml:space="preserve"> 295-316.</w:t>
      </w:r>
    </w:p>
    <w:p w14:paraId="46E15F73" w14:textId="77777777" w:rsidR="000C6E8C" w:rsidRPr="00400E63" w:rsidRDefault="000C6E8C" w:rsidP="00C24BF4">
      <w:pPr>
        <w:pStyle w:val="EndNoteBibliography"/>
        <w:spacing w:after="0"/>
        <w:ind w:left="720" w:hanging="720"/>
      </w:pPr>
      <w:r w:rsidRPr="00400E63">
        <w:t xml:space="preserve">JACOB, D. E. &amp; FOLEY, S. F. 1999. Evidence for Archean ocean crust with low high field strength element signature from diamondiferous eclogite xenoliths. </w:t>
      </w:r>
      <w:r w:rsidRPr="00400E63">
        <w:rPr>
          <w:i/>
        </w:rPr>
        <w:t>Lithos,</w:t>
      </w:r>
      <w:r w:rsidRPr="00400E63">
        <w:t xml:space="preserve"> 48</w:t>
      </w:r>
      <w:r w:rsidRPr="00400E63">
        <w:rPr>
          <w:b/>
        </w:rPr>
        <w:t>,</w:t>
      </w:r>
      <w:r w:rsidRPr="00400E63">
        <w:t xml:space="preserve"> 317-336.</w:t>
      </w:r>
    </w:p>
    <w:p w14:paraId="4F1797CB" w14:textId="77777777" w:rsidR="000C6E8C" w:rsidRPr="00400E63" w:rsidRDefault="000C6E8C" w:rsidP="00C24BF4">
      <w:pPr>
        <w:pStyle w:val="EndNoteBibliography"/>
        <w:spacing w:after="0"/>
        <w:ind w:left="720" w:hanging="720"/>
      </w:pPr>
      <w:r w:rsidRPr="00400E63">
        <w:t xml:space="preserve">JAQUES, A. &amp; FOLEY, S. 2017. Insights into the petrogenesis of the West Kimberley lamproites from trace elements in olivine. </w:t>
      </w:r>
      <w:r w:rsidRPr="00400E63">
        <w:rPr>
          <w:i/>
        </w:rPr>
        <w:t xml:space="preserve">11th International Kimberlite Conference </w:t>
      </w:r>
      <w:r w:rsidRPr="00400E63">
        <w:t>Botswana.</w:t>
      </w:r>
    </w:p>
    <w:p w14:paraId="5727187E" w14:textId="77777777" w:rsidR="000C6E8C" w:rsidRPr="00400E63" w:rsidRDefault="000C6E8C" w:rsidP="00C24BF4">
      <w:pPr>
        <w:pStyle w:val="EndNoteBibliography"/>
        <w:spacing w:after="0"/>
        <w:ind w:left="720" w:hanging="720"/>
      </w:pPr>
      <w:r w:rsidRPr="00400E63">
        <w:t xml:space="preserve">JEFFCOATE, A., ELLIOTT, T., KASEMANN, S., IONOV, D., COOPER, K. &amp; BROOKER, R. 2007. Li isotope fractionation in peridotites and mafic melts. </w:t>
      </w:r>
      <w:r w:rsidRPr="00400E63">
        <w:rPr>
          <w:i/>
        </w:rPr>
        <w:t>Geochimica et Cosmochimica Acta,</w:t>
      </w:r>
      <w:r w:rsidRPr="00400E63">
        <w:t xml:space="preserve"> 71</w:t>
      </w:r>
      <w:r w:rsidRPr="00400E63">
        <w:rPr>
          <w:b/>
        </w:rPr>
        <w:t>,</w:t>
      </w:r>
      <w:r w:rsidRPr="00400E63">
        <w:t xml:space="preserve"> 202-218.</w:t>
      </w:r>
    </w:p>
    <w:p w14:paraId="11E37A22" w14:textId="77777777" w:rsidR="000C6E8C" w:rsidRPr="00400E63" w:rsidRDefault="000C6E8C" w:rsidP="00C24BF4">
      <w:pPr>
        <w:pStyle w:val="EndNoteBibliography"/>
        <w:spacing w:after="0"/>
        <w:ind w:left="720" w:hanging="720"/>
      </w:pPr>
      <w:r w:rsidRPr="00400E63">
        <w:t xml:space="preserve">JOCHUM, K. P., BRUECKNER, S. M., NOHL, U., STOLL, B. &amp; WEIS, U. 2009. Geostandards and Geoanalytical Research bibliographic review 2008. </w:t>
      </w:r>
      <w:r w:rsidRPr="00400E63">
        <w:rPr>
          <w:i/>
        </w:rPr>
        <w:t>Geostandards and Geoanalytical Research,</w:t>
      </w:r>
      <w:r w:rsidRPr="00400E63">
        <w:t xml:space="preserve"> 33</w:t>
      </w:r>
      <w:r w:rsidRPr="00400E63">
        <w:rPr>
          <w:b/>
        </w:rPr>
        <w:t>,</w:t>
      </w:r>
      <w:r w:rsidRPr="00400E63">
        <w:t xml:space="preserve"> 501-505.</w:t>
      </w:r>
    </w:p>
    <w:p w14:paraId="5ED13474" w14:textId="77777777" w:rsidR="000C6E8C" w:rsidRPr="00400E63" w:rsidRDefault="000C6E8C" w:rsidP="00C24BF4">
      <w:pPr>
        <w:pStyle w:val="EndNoteBibliography"/>
        <w:spacing w:after="0"/>
        <w:ind w:left="720" w:hanging="720"/>
      </w:pPr>
      <w:r w:rsidRPr="00400E63">
        <w:t xml:space="preserve">JOCHUM, K. P., WEIS, U., STOLL, B., KUZMIN, D., YANG, Q., RACZEK, I., JACOB, D. E., STRACKE, A., BIRBAUM, K. &amp; FRICK, D. A. 2011. Determination of reference values for NIST SRM 610–617 glasses following ISO guidelines. </w:t>
      </w:r>
      <w:r w:rsidRPr="00400E63">
        <w:rPr>
          <w:i/>
        </w:rPr>
        <w:t>Geostandards and Geoanalytical Research,</w:t>
      </w:r>
      <w:r w:rsidRPr="00400E63">
        <w:t xml:space="preserve"> 35</w:t>
      </w:r>
      <w:r w:rsidRPr="00400E63">
        <w:rPr>
          <w:b/>
        </w:rPr>
        <w:t>,</w:t>
      </w:r>
      <w:r w:rsidRPr="00400E63">
        <w:t xml:space="preserve"> 397-429.</w:t>
      </w:r>
    </w:p>
    <w:p w14:paraId="1AD638A2" w14:textId="77777777" w:rsidR="000C6E8C" w:rsidRPr="00400E63" w:rsidRDefault="000C6E8C" w:rsidP="00C24BF4">
      <w:pPr>
        <w:pStyle w:val="EndNoteBibliography"/>
        <w:spacing w:after="0"/>
        <w:ind w:left="720" w:hanging="720"/>
      </w:pPr>
      <w:r w:rsidRPr="00400E63">
        <w:t xml:space="preserve">JOHNSON, R. W., KNUTSON, J. &amp; TAYLOR, S. R. 1989. </w:t>
      </w:r>
      <w:r w:rsidRPr="00400E63">
        <w:rPr>
          <w:i/>
        </w:rPr>
        <w:t>Intraplate volcanism: in eastern Australia and New Zealand</w:t>
      </w:r>
      <w:r w:rsidRPr="00400E63">
        <w:t>, Cambridge University Press.</w:t>
      </w:r>
    </w:p>
    <w:p w14:paraId="2747674F" w14:textId="77777777" w:rsidR="000C6E8C" w:rsidRPr="00400E63" w:rsidRDefault="000C6E8C" w:rsidP="00C24BF4">
      <w:pPr>
        <w:pStyle w:val="EndNoteBibliography"/>
        <w:spacing w:after="0"/>
        <w:ind w:left="720" w:hanging="720"/>
      </w:pPr>
      <w:r w:rsidRPr="00400E63">
        <w:t xml:space="preserve">KAESER, B., KALT, A. &amp; PETTKE, T. 2006. Evolution of the lithospheric mantle beneath the Marsabit volcanic field (northern Kenya): constraints from textural, P–T and geochemical studies on xenoliths. </w:t>
      </w:r>
      <w:r w:rsidRPr="00400E63">
        <w:rPr>
          <w:i/>
        </w:rPr>
        <w:t>Journal of Petrology,</w:t>
      </w:r>
      <w:r w:rsidRPr="00400E63">
        <w:t xml:space="preserve"> 47</w:t>
      </w:r>
      <w:r w:rsidRPr="00400E63">
        <w:rPr>
          <w:b/>
        </w:rPr>
        <w:t>,</w:t>
      </w:r>
      <w:r w:rsidRPr="00400E63">
        <w:t xml:space="preserve"> 2149-2184.</w:t>
      </w:r>
    </w:p>
    <w:p w14:paraId="79530DF9" w14:textId="77777777" w:rsidR="000C6E8C" w:rsidRPr="00400E63" w:rsidRDefault="000C6E8C" w:rsidP="00C24BF4">
      <w:pPr>
        <w:pStyle w:val="EndNoteBibliography"/>
        <w:spacing w:after="0"/>
        <w:ind w:left="720" w:hanging="720"/>
      </w:pPr>
      <w:r w:rsidRPr="00400E63">
        <w:t xml:space="preserve">KAMENETSKY, V. S., KAMENETSKY, M. B., SOBOLEV, A. V., GOLOVIN, A. V., DEMOUCHY, S., FAURE, K., SHARYGIN, V. V. &amp; KUZMIN, D. V. 2007. Olivine in the Udachnaya-East kimberlite (Yakutia, Russia): types, compositions and origins. </w:t>
      </w:r>
      <w:r w:rsidRPr="00400E63">
        <w:rPr>
          <w:i/>
        </w:rPr>
        <w:t>Journal of Petrology,</w:t>
      </w:r>
      <w:r w:rsidRPr="00400E63">
        <w:t xml:space="preserve"> 49</w:t>
      </w:r>
      <w:r w:rsidRPr="00400E63">
        <w:rPr>
          <w:b/>
        </w:rPr>
        <w:t>,</w:t>
      </w:r>
      <w:r w:rsidRPr="00400E63">
        <w:t xml:space="preserve"> 823-839.</w:t>
      </w:r>
    </w:p>
    <w:p w14:paraId="024C0637" w14:textId="77777777" w:rsidR="000C6E8C" w:rsidRPr="00400E63" w:rsidRDefault="000C6E8C" w:rsidP="00C24BF4">
      <w:pPr>
        <w:pStyle w:val="EndNoteBibliography"/>
        <w:spacing w:after="0"/>
        <w:ind w:left="720" w:hanging="720"/>
      </w:pPr>
      <w:r w:rsidRPr="00400E63">
        <w:t xml:space="preserve">KISEEVA, E. S., KAMENETSKY, V. S., YAXLEY, G. M. &amp; SHEE, S. R. 2017. Mantle melting versus mantle metasomatism–“The chicken or the egg” dilemma. </w:t>
      </w:r>
      <w:r w:rsidRPr="00400E63">
        <w:rPr>
          <w:i/>
        </w:rPr>
        <w:t>Chemical Geology,</w:t>
      </w:r>
      <w:r w:rsidRPr="00400E63">
        <w:t xml:space="preserve"> 455</w:t>
      </w:r>
      <w:r w:rsidRPr="00400E63">
        <w:rPr>
          <w:b/>
        </w:rPr>
        <w:t>,</w:t>
      </w:r>
      <w:r w:rsidRPr="00400E63">
        <w:t xml:space="preserve"> 120-130.</w:t>
      </w:r>
    </w:p>
    <w:p w14:paraId="39973017" w14:textId="77777777" w:rsidR="000C6E8C" w:rsidRPr="00400E63" w:rsidRDefault="000C6E8C" w:rsidP="00C24BF4">
      <w:pPr>
        <w:pStyle w:val="EndNoteBibliography"/>
        <w:spacing w:after="0"/>
        <w:ind w:left="720" w:hanging="720"/>
      </w:pPr>
      <w:r w:rsidRPr="00400E63">
        <w:t xml:space="preserve">KOEHN, D., LINDENFELD, M., RÜMPKER, G., AANYU, K., HAINES, S., PASSCHIER, C. &amp; SACHAU, T. 2010. Active transsection faults in rift transfer zones: evidence for complex stress fields and implications for crustal fragmentation processes in the western branch of the East African Rift. </w:t>
      </w:r>
      <w:r w:rsidRPr="00400E63">
        <w:rPr>
          <w:i/>
        </w:rPr>
        <w:t>International Journal of Earth Sciences,</w:t>
      </w:r>
      <w:r w:rsidRPr="00400E63">
        <w:t xml:space="preserve"> 99</w:t>
      </w:r>
      <w:r w:rsidRPr="00400E63">
        <w:rPr>
          <w:b/>
        </w:rPr>
        <w:t>,</w:t>
      </w:r>
      <w:r w:rsidRPr="00400E63">
        <w:t xml:space="preserve"> 1633-1642.</w:t>
      </w:r>
    </w:p>
    <w:p w14:paraId="781CC077" w14:textId="77777777" w:rsidR="000C6E8C" w:rsidRPr="00400E63" w:rsidRDefault="000C6E8C" w:rsidP="00C24BF4">
      <w:pPr>
        <w:pStyle w:val="EndNoteBibliography"/>
        <w:spacing w:after="0"/>
        <w:ind w:left="720" w:hanging="720"/>
      </w:pPr>
      <w:r w:rsidRPr="00400E63">
        <w:lastRenderedPageBreak/>
        <w:t xml:space="preserve">KUSKY, T. M. 1998. Tectonic setting and terrane accretion of the Archean Zimbabwe craton. </w:t>
      </w:r>
      <w:r w:rsidRPr="00400E63">
        <w:rPr>
          <w:i/>
        </w:rPr>
        <w:t>Geology,</w:t>
      </w:r>
      <w:r w:rsidRPr="00400E63">
        <w:t xml:space="preserve"> 26</w:t>
      </w:r>
      <w:r w:rsidRPr="00400E63">
        <w:rPr>
          <w:b/>
        </w:rPr>
        <w:t>,</w:t>
      </w:r>
      <w:r w:rsidRPr="00400E63">
        <w:t xml:space="preserve"> 163-166.</w:t>
      </w:r>
    </w:p>
    <w:p w14:paraId="02108B79" w14:textId="77777777" w:rsidR="000C6E8C" w:rsidRPr="00400E63" w:rsidRDefault="000C6E8C" w:rsidP="00C24BF4">
      <w:pPr>
        <w:pStyle w:val="EndNoteBibliography"/>
        <w:spacing w:after="0"/>
        <w:ind w:left="720" w:hanging="720"/>
      </w:pPr>
      <w:r w:rsidRPr="00400E63">
        <w:t xml:space="preserve">LE BAS, M. 1973. A norm for feldspathoidal and melilitic igneous rocks. </w:t>
      </w:r>
      <w:r w:rsidRPr="00400E63">
        <w:rPr>
          <w:i/>
        </w:rPr>
        <w:t>The Journal of Geology,</w:t>
      </w:r>
      <w:r w:rsidRPr="00400E63">
        <w:t xml:space="preserve"> 81</w:t>
      </w:r>
      <w:r w:rsidRPr="00400E63">
        <w:rPr>
          <w:b/>
        </w:rPr>
        <w:t>,</w:t>
      </w:r>
      <w:r w:rsidRPr="00400E63">
        <w:t xml:space="preserve"> 89-96.</w:t>
      </w:r>
    </w:p>
    <w:p w14:paraId="4FC34658" w14:textId="77777777" w:rsidR="000C6E8C" w:rsidRPr="00400E63" w:rsidRDefault="000C6E8C" w:rsidP="00C24BF4">
      <w:pPr>
        <w:pStyle w:val="EndNoteBibliography"/>
        <w:spacing w:after="0"/>
        <w:ind w:left="720" w:hanging="720"/>
      </w:pPr>
      <w:r w:rsidRPr="00400E63">
        <w:t xml:space="preserve">LINK, K., KOEHN, D., BARTH, M. G., TIBERINDWA, J. V., BARIFAIJO, E., AANYU, K. &amp; FOLEY, S. F. 2010. Continuous cratonic crust between the Congo and Tanzania blocks in western Uganda. </w:t>
      </w:r>
      <w:r w:rsidRPr="00400E63">
        <w:rPr>
          <w:i/>
        </w:rPr>
        <w:t>International Journal of Earth Sciences,</w:t>
      </w:r>
      <w:r w:rsidRPr="00400E63">
        <w:t xml:space="preserve"> 99</w:t>
      </w:r>
      <w:r w:rsidRPr="00400E63">
        <w:rPr>
          <w:b/>
        </w:rPr>
        <w:t>,</w:t>
      </w:r>
      <w:r w:rsidRPr="00400E63">
        <w:t xml:space="preserve"> 1559-1573.</w:t>
      </w:r>
    </w:p>
    <w:p w14:paraId="116E9051" w14:textId="77777777" w:rsidR="000C6E8C" w:rsidRPr="00400E63" w:rsidRDefault="000C6E8C" w:rsidP="00C24BF4">
      <w:pPr>
        <w:pStyle w:val="EndNoteBibliography"/>
        <w:spacing w:after="0"/>
        <w:ind w:left="720" w:hanging="720"/>
      </w:pPr>
      <w:r w:rsidRPr="00400E63">
        <w:t xml:space="preserve">LLOYD, F. 1981. Upper-mantle metasomatism beneath a continental rift: clinopyroxenes in alkali mafic lavas and nodules from South West Uganda. </w:t>
      </w:r>
      <w:r w:rsidRPr="00400E63">
        <w:rPr>
          <w:i/>
        </w:rPr>
        <w:t>Mineralogical Magazine,</w:t>
      </w:r>
      <w:r w:rsidRPr="00400E63">
        <w:t xml:space="preserve"> 44</w:t>
      </w:r>
      <w:r w:rsidRPr="00400E63">
        <w:rPr>
          <w:b/>
        </w:rPr>
        <w:t>,</w:t>
      </w:r>
      <w:r w:rsidRPr="00400E63">
        <w:t xml:space="preserve"> 315-323.</w:t>
      </w:r>
    </w:p>
    <w:p w14:paraId="59A31E95" w14:textId="77777777" w:rsidR="000C6E8C" w:rsidRPr="00400E63" w:rsidRDefault="000C6E8C" w:rsidP="00C24BF4">
      <w:pPr>
        <w:pStyle w:val="EndNoteBibliography"/>
        <w:spacing w:after="0"/>
        <w:ind w:left="720" w:hanging="720"/>
      </w:pPr>
      <w:r w:rsidRPr="00400E63">
        <w:t xml:space="preserve">MALLMANN, G. &amp; O’NEILL, H. S. C. 2009. The crystal/melt partitioning of V during mantle melting as a function of oxygen fugacity compared with some other elements (Al, P, Ca, Sc, Ti, Cr, Fe, Ga, Y, Zr and Nb). </w:t>
      </w:r>
      <w:r w:rsidRPr="00400E63">
        <w:rPr>
          <w:i/>
        </w:rPr>
        <w:t>Journal of Petrology,</w:t>
      </w:r>
      <w:r w:rsidRPr="00400E63">
        <w:t xml:space="preserve"> 50</w:t>
      </w:r>
      <w:r w:rsidRPr="00400E63">
        <w:rPr>
          <w:b/>
        </w:rPr>
        <w:t>,</w:t>
      </w:r>
      <w:r w:rsidRPr="00400E63">
        <w:t xml:space="preserve"> 1765-1794.</w:t>
      </w:r>
    </w:p>
    <w:p w14:paraId="61D92BF1" w14:textId="77777777" w:rsidR="000C6E8C" w:rsidRPr="00400E63" w:rsidRDefault="000C6E8C" w:rsidP="00C24BF4">
      <w:pPr>
        <w:pStyle w:val="EndNoteBibliography"/>
        <w:spacing w:after="0"/>
        <w:ind w:left="720" w:hanging="720"/>
      </w:pPr>
      <w:r w:rsidRPr="00400E63">
        <w:t xml:space="preserve">MANTON, W. &amp; TATSUMOTO, M. 1971. Some Pb and Sr isotopic measurements on eclogites from the Roberts Victor mine, South Africa. </w:t>
      </w:r>
      <w:r w:rsidRPr="00400E63">
        <w:rPr>
          <w:i/>
        </w:rPr>
        <w:t>Earth and Planetary Science Letters,</w:t>
      </w:r>
      <w:r w:rsidRPr="00400E63">
        <w:t xml:space="preserve"> 10</w:t>
      </w:r>
      <w:r w:rsidRPr="00400E63">
        <w:rPr>
          <w:b/>
        </w:rPr>
        <w:t>,</w:t>
      </w:r>
      <w:r w:rsidRPr="00400E63">
        <w:t xml:space="preserve"> 217-226.</w:t>
      </w:r>
    </w:p>
    <w:p w14:paraId="6377B961" w14:textId="77777777" w:rsidR="000C6E8C" w:rsidRPr="00400E63" w:rsidRDefault="000C6E8C" w:rsidP="00C24BF4">
      <w:pPr>
        <w:pStyle w:val="EndNoteBibliography"/>
        <w:spacing w:after="0"/>
        <w:ind w:left="720" w:hanging="720"/>
      </w:pPr>
      <w:r w:rsidRPr="00400E63">
        <w:t xml:space="preserve">MCCLENAGHAN, B. J. 1989. Letlhakane mine review, De Beers Botswana Mining Company (Pty) Limited. </w:t>
      </w:r>
      <w:r w:rsidRPr="00400E63">
        <w:rPr>
          <w:i/>
        </w:rPr>
        <w:t>Internal Report</w:t>
      </w:r>
      <w:r w:rsidRPr="00400E63">
        <w:t>.</w:t>
      </w:r>
    </w:p>
    <w:p w14:paraId="030FAF9C" w14:textId="77777777" w:rsidR="000C6E8C" w:rsidRPr="00400E63" w:rsidRDefault="000C6E8C" w:rsidP="00C24BF4">
      <w:pPr>
        <w:pStyle w:val="EndNoteBibliography"/>
        <w:spacing w:after="0"/>
        <w:ind w:left="720" w:hanging="720"/>
      </w:pPr>
      <w:r w:rsidRPr="00400E63">
        <w:t xml:space="preserve">MCDONOUGH, W. F. &amp; RUDNICK, R. L. 1998. Mineralogy and composition of the upper mantle. </w:t>
      </w:r>
      <w:r w:rsidRPr="00400E63">
        <w:rPr>
          <w:i/>
        </w:rPr>
        <w:t>Reviews in mineralogy,</w:t>
      </w:r>
      <w:r w:rsidRPr="00400E63">
        <w:t xml:space="preserve"> 37</w:t>
      </w:r>
      <w:r w:rsidRPr="00400E63">
        <w:rPr>
          <w:b/>
        </w:rPr>
        <w:t>,</w:t>
      </w:r>
      <w:r w:rsidRPr="00400E63">
        <w:t xml:space="preserve"> 139-164.</w:t>
      </w:r>
    </w:p>
    <w:p w14:paraId="0BD0A055" w14:textId="77777777" w:rsidR="000C6E8C" w:rsidRPr="00400E63" w:rsidRDefault="000C6E8C" w:rsidP="00C24BF4">
      <w:pPr>
        <w:pStyle w:val="EndNoteBibliography"/>
        <w:spacing w:after="0"/>
        <w:ind w:left="720" w:hanging="720"/>
      </w:pPr>
      <w:r w:rsidRPr="00400E63">
        <w:t xml:space="preserve">MCDONOUGH, W. F. &amp; SUN, S.-S. 1995. The composition of the Earth. </w:t>
      </w:r>
      <w:r w:rsidRPr="00400E63">
        <w:rPr>
          <w:i/>
        </w:rPr>
        <w:t>Chemical geology,</w:t>
      </w:r>
      <w:r w:rsidRPr="00400E63">
        <w:t xml:space="preserve"> 120</w:t>
      </w:r>
      <w:r w:rsidRPr="00400E63">
        <w:rPr>
          <w:b/>
        </w:rPr>
        <w:t>,</w:t>
      </w:r>
      <w:r w:rsidRPr="00400E63">
        <w:t xml:space="preserve"> 223-253.</w:t>
      </w:r>
    </w:p>
    <w:p w14:paraId="5DA39A3F" w14:textId="77777777" w:rsidR="000C6E8C" w:rsidRPr="00400E63" w:rsidRDefault="000C6E8C" w:rsidP="00C24BF4">
      <w:pPr>
        <w:pStyle w:val="EndNoteBibliography"/>
        <w:spacing w:after="0"/>
        <w:ind w:left="720" w:hanging="720"/>
      </w:pPr>
      <w:r w:rsidRPr="00400E63">
        <w:t xml:space="preserve">MEYER, H. O., TSAI, H. M. &amp; GURNEY, J. J. 1979. A Unique Enstatite Megacryst with Coexisting Cr‐Poor and Cr‐Rich Garnet, Weltevreden Floors, South Africa. </w:t>
      </w:r>
      <w:r w:rsidRPr="00400E63">
        <w:rPr>
          <w:i/>
        </w:rPr>
        <w:t>The Mantle Sample: Inclusion in Kimberlites and Other Volcanics</w:t>
      </w:r>
      <w:r w:rsidRPr="00400E63">
        <w:rPr>
          <w:b/>
        </w:rPr>
        <w:t>,</w:t>
      </w:r>
      <w:r w:rsidRPr="00400E63">
        <w:t xml:space="preserve"> 279-291.</w:t>
      </w:r>
    </w:p>
    <w:p w14:paraId="68614AA7" w14:textId="77777777" w:rsidR="000C6E8C" w:rsidRPr="00400E63" w:rsidRDefault="000C6E8C" w:rsidP="00C24BF4">
      <w:pPr>
        <w:pStyle w:val="EndNoteBibliography"/>
        <w:spacing w:after="0"/>
        <w:ind w:left="720" w:hanging="720"/>
      </w:pPr>
      <w:r w:rsidRPr="00400E63">
        <w:t xml:space="preserve">MITCHELL, R. H. 1986. </w:t>
      </w:r>
      <w:r w:rsidRPr="00400E63">
        <w:rPr>
          <w:i/>
        </w:rPr>
        <w:t>Kimberlites: mineralogy, geochemistry, and petrology</w:t>
      </w:r>
      <w:r w:rsidRPr="00400E63">
        <w:t>, Springer Science &amp; Business Media.</w:t>
      </w:r>
    </w:p>
    <w:p w14:paraId="7779C92C" w14:textId="77777777" w:rsidR="000C6E8C" w:rsidRPr="00400E63" w:rsidRDefault="000C6E8C" w:rsidP="00C24BF4">
      <w:pPr>
        <w:pStyle w:val="EndNoteBibliography"/>
        <w:spacing w:after="0"/>
        <w:ind w:left="720" w:hanging="720"/>
        <w:rPr>
          <w:i/>
        </w:rPr>
      </w:pPr>
      <w:r w:rsidRPr="00400E63">
        <w:t xml:space="preserve">MURAVYEVA, N., BELYATSKY, B., VALERY, S. &amp; IVANOV, A. 2017. </w:t>
      </w:r>
      <w:r w:rsidRPr="00400E63">
        <w:rPr>
          <w:i/>
        </w:rPr>
        <w:t>Virunga leucite basanites: Mantle metasomatism or crustal contamination?</w:t>
      </w:r>
    </w:p>
    <w:p w14:paraId="16279B64" w14:textId="77777777" w:rsidR="000C6E8C" w:rsidRPr="00400E63" w:rsidRDefault="000C6E8C" w:rsidP="00C24BF4">
      <w:pPr>
        <w:pStyle w:val="EndNoteBibliography"/>
        <w:spacing w:after="0"/>
        <w:ind w:left="720" w:hanging="720"/>
      </w:pPr>
      <w:r w:rsidRPr="00400E63">
        <w:t xml:space="preserve">MURAVYEVA, N. &amp; SENIN, V. 2016. Glimmerite-wehrlite xenolith from the ugandite of East African Rift: Mineral composition and conditions of formation. </w:t>
      </w:r>
      <w:r w:rsidRPr="00400E63">
        <w:rPr>
          <w:i/>
        </w:rPr>
        <w:t>Geochemistry International,</w:t>
      </w:r>
      <w:r w:rsidRPr="00400E63">
        <w:t xml:space="preserve"> 54</w:t>
      </w:r>
      <w:r w:rsidRPr="00400E63">
        <w:rPr>
          <w:b/>
        </w:rPr>
        <w:t>,</w:t>
      </w:r>
      <w:r w:rsidRPr="00400E63">
        <w:t xml:space="preserve"> 457-463.</w:t>
      </w:r>
    </w:p>
    <w:p w14:paraId="08810F4B" w14:textId="77777777" w:rsidR="000C6E8C" w:rsidRPr="00400E63" w:rsidRDefault="000C6E8C" w:rsidP="00C24BF4">
      <w:pPr>
        <w:pStyle w:val="EndNoteBibliography"/>
        <w:spacing w:after="0"/>
        <w:ind w:left="720" w:hanging="720"/>
      </w:pPr>
      <w:r w:rsidRPr="00400E63">
        <w:t xml:space="preserve">MURAVYEVA, N. &amp; SENIN, V. 2018. Xenoliths from Bunyaruguru volcanic field: Some insights into lithology of East African Rift upper mantle. </w:t>
      </w:r>
      <w:r w:rsidRPr="00400E63">
        <w:rPr>
          <w:i/>
        </w:rPr>
        <w:t>Lithos,</w:t>
      </w:r>
      <w:r w:rsidRPr="00400E63">
        <w:t xml:space="preserve"> 296</w:t>
      </w:r>
      <w:r w:rsidRPr="00400E63">
        <w:rPr>
          <w:b/>
        </w:rPr>
        <w:t>,</w:t>
      </w:r>
      <w:r w:rsidRPr="00400E63">
        <w:t xml:space="preserve"> 17-36.</w:t>
      </w:r>
    </w:p>
    <w:p w14:paraId="5A345A0E" w14:textId="77777777" w:rsidR="000C6E8C" w:rsidRPr="00400E63" w:rsidRDefault="000C6E8C" w:rsidP="00C24BF4">
      <w:pPr>
        <w:pStyle w:val="EndNoteBibliography"/>
        <w:spacing w:after="0"/>
        <w:ind w:left="720" w:hanging="720"/>
      </w:pPr>
      <w:r w:rsidRPr="00400E63">
        <w:t xml:space="preserve">NEUMANN, E.-R., WULFF-PEDERSEN, E., SIMONSEN, S., PEARSON, N., MARTÍ, J. &amp; MITJAVILA, J. 1999. Evidence for fractional crystallization of periodically refilled magma chambers in Tenerife, Canary Islands. </w:t>
      </w:r>
      <w:r w:rsidRPr="00400E63">
        <w:rPr>
          <w:i/>
        </w:rPr>
        <w:t>Journal of Petrology,</w:t>
      </w:r>
      <w:r w:rsidRPr="00400E63">
        <w:t xml:space="preserve"> 40</w:t>
      </w:r>
      <w:r w:rsidRPr="00400E63">
        <w:rPr>
          <w:b/>
        </w:rPr>
        <w:t>,</w:t>
      </w:r>
      <w:r w:rsidRPr="00400E63">
        <w:t xml:space="preserve"> 1089-1123.</w:t>
      </w:r>
    </w:p>
    <w:p w14:paraId="256FB290" w14:textId="77777777" w:rsidR="000C6E8C" w:rsidRPr="00400E63" w:rsidRDefault="000C6E8C" w:rsidP="00C24BF4">
      <w:pPr>
        <w:pStyle w:val="EndNoteBibliography"/>
        <w:spacing w:after="0"/>
        <w:ind w:left="720" w:hanging="720"/>
      </w:pPr>
      <w:r w:rsidRPr="00400E63">
        <w:t xml:space="preserve">O’NEILL, C. J. &amp; MORESI, L. 2003. How long can diamonds remain stable in the continental lithosphere? </w:t>
      </w:r>
      <w:r w:rsidRPr="00400E63">
        <w:rPr>
          <w:i/>
        </w:rPr>
        <w:t>Earth and Planetary Science Letters,</w:t>
      </w:r>
      <w:r w:rsidRPr="00400E63">
        <w:t xml:space="preserve"> 213</w:t>
      </w:r>
      <w:r w:rsidRPr="00400E63">
        <w:rPr>
          <w:b/>
        </w:rPr>
        <w:t>,</w:t>
      </w:r>
      <w:r w:rsidRPr="00400E63">
        <w:t xml:space="preserve"> 43-52.</w:t>
      </w:r>
    </w:p>
    <w:p w14:paraId="4922123B" w14:textId="77777777" w:rsidR="000C6E8C" w:rsidRPr="00400E63" w:rsidRDefault="000C6E8C" w:rsidP="00C24BF4">
      <w:pPr>
        <w:pStyle w:val="EndNoteBibliography"/>
        <w:spacing w:after="0"/>
        <w:ind w:left="720" w:hanging="720"/>
      </w:pPr>
      <w:r w:rsidRPr="00400E63">
        <w:t xml:space="preserve">POUCLET, A., BELLON, H. &amp; BRAM, K. 2016. The Cenozoic volcanism in the Kivu rift: Assessment of the tectonic setting, geochemistry, and geochronology of the volcanic activity in the South-Kivu and Virunga regions. </w:t>
      </w:r>
      <w:r w:rsidRPr="00400E63">
        <w:rPr>
          <w:i/>
        </w:rPr>
        <w:t>Journal of African Earth Sciences,</w:t>
      </w:r>
      <w:r w:rsidRPr="00400E63">
        <w:t xml:space="preserve"> 121</w:t>
      </w:r>
      <w:r w:rsidRPr="00400E63">
        <w:rPr>
          <w:b/>
        </w:rPr>
        <w:t>,</w:t>
      </w:r>
      <w:r w:rsidRPr="00400E63">
        <w:t xml:space="preserve"> 219-246.</w:t>
      </w:r>
    </w:p>
    <w:p w14:paraId="3B224C0F" w14:textId="77777777" w:rsidR="000C6E8C" w:rsidRPr="00400E63" w:rsidRDefault="000C6E8C" w:rsidP="00C24BF4">
      <w:pPr>
        <w:pStyle w:val="EndNoteBibliography"/>
        <w:spacing w:after="0"/>
        <w:ind w:left="720" w:hanging="720"/>
      </w:pPr>
      <w:r w:rsidRPr="00400E63">
        <w:t xml:space="preserve">PRELEVIĆ, D. &amp; FOLEY, S. 2007. Accretion of arc-oceanic lithospheric mantle in the Mediterranean: evidence from extremely high-Mg olivines and Cr-rich spinel inclusions in lamproites. </w:t>
      </w:r>
      <w:r w:rsidRPr="00400E63">
        <w:rPr>
          <w:i/>
        </w:rPr>
        <w:t>Earth and Planetary Science Letters,</w:t>
      </w:r>
      <w:r w:rsidRPr="00400E63">
        <w:t xml:space="preserve"> 256</w:t>
      </w:r>
      <w:r w:rsidRPr="00400E63">
        <w:rPr>
          <w:b/>
        </w:rPr>
        <w:t>,</w:t>
      </w:r>
      <w:r w:rsidRPr="00400E63">
        <w:t xml:space="preserve"> 120-135.</w:t>
      </w:r>
    </w:p>
    <w:p w14:paraId="2DCCA122" w14:textId="77777777" w:rsidR="000C6E8C" w:rsidRPr="00400E63" w:rsidRDefault="000C6E8C" w:rsidP="00C24BF4">
      <w:pPr>
        <w:pStyle w:val="EndNoteBibliography"/>
        <w:spacing w:after="0"/>
        <w:ind w:left="720" w:hanging="720"/>
      </w:pPr>
      <w:r w:rsidRPr="00400E63">
        <w:t xml:space="preserve">PRELEVIĆ, D., JACOB, D. E. &amp; FOLEY, S. F. 2013. Recycling plus: a new recipe for the formation of Alpine–Himalayan orogenic mantle lithosphere. </w:t>
      </w:r>
      <w:r w:rsidRPr="00400E63">
        <w:rPr>
          <w:i/>
        </w:rPr>
        <w:t>Earth and Planetary Science Letters,</w:t>
      </w:r>
      <w:r w:rsidRPr="00400E63">
        <w:t xml:space="preserve"> 362</w:t>
      </w:r>
      <w:r w:rsidRPr="00400E63">
        <w:rPr>
          <w:b/>
        </w:rPr>
        <w:t>,</w:t>
      </w:r>
      <w:r w:rsidRPr="00400E63">
        <w:t xml:space="preserve"> 187-197.</w:t>
      </w:r>
    </w:p>
    <w:p w14:paraId="1E4E6C58" w14:textId="77777777" w:rsidR="000C6E8C" w:rsidRPr="00400E63" w:rsidRDefault="000C6E8C" w:rsidP="00C24BF4">
      <w:pPr>
        <w:pStyle w:val="EndNoteBibliography"/>
        <w:spacing w:after="0"/>
        <w:ind w:left="720" w:hanging="720"/>
      </w:pPr>
      <w:r w:rsidRPr="00400E63">
        <w:t xml:space="preserve">RAWLINSON, P. J. &amp; DAWSON, J. 1979. A Quench Pyroxene‐Ilmenite Xenolith from Kimberlite: Implications for Pyroxene‐Ilmenite Intergrowths. </w:t>
      </w:r>
      <w:r w:rsidRPr="00400E63">
        <w:rPr>
          <w:i/>
        </w:rPr>
        <w:t>The Mantle Sample: Inclusion in Kimberlites and Other Volcanics</w:t>
      </w:r>
      <w:r w:rsidRPr="00400E63">
        <w:rPr>
          <w:b/>
        </w:rPr>
        <w:t>,</w:t>
      </w:r>
      <w:r w:rsidRPr="00400E63">
        <w:t xml:space="preserve"> 292-299.</w:t>
      </w:r>
    </w:p>
    <w:p w14:paraId="419F4163" w14:textId="77777777" w:rsidR="000C6E8C" w:rsidRPr="00400E63" w:rsidRDefault="000C6E8C" w:rsidP="00C24BF4">
      <w:pPr>
        <w:pStyle w:val="EndNoteBibliography"/>
        <w:spacing w:after="0"/>
        <w:ind w:left="720" w:hanging="720"/>
      </w:pPr>
      <w:r w:rsidRPr="00400E63">
        <w:t xml:space="preserve">REED, S. 1965. Characteristic fluorescence corrections in electron-probe microanalysis. </w:t>
      </w:r>
      <w:r w:rsidRPr="00400E63">
        <w:rPr>
          <w:i/>
        </w:rPr>
        <w:t>British Journal of Applied Physics,</w:t>
      </w:r>
      <w:r w:rsidRPr="00400E63">
        <w:t xml:space="preserve"> 16</w:t>
      </w:r>
      <w:r w:rsidRPr="00400E63">
        <w:rPr>
          <w:b/>
        </w:rPr>
        <w:t>,</w:t>
      </w:r>
      <w:r w:rsidRPr="00400E63">
        <w:t xml:space="preserve"> 913.</w:t>
      </w:r>
    </w:p>
    <w:p w14:paraId="159C4F81" w14:textId="77777777" w:rsidR="000C6E8C" w:rsidRPr="00400E63" w:rsidRDefault="000C6E8C" w:rsidP="00C24BF4">
      <w:pPr>
        <w:pStyle w:val="EndNoteBibliography"/>
        <w:spacing w:after="0"/>
        <w:ind w:left="720" w:hanging="720"/>
      </w:pPr>
      <w:r w:rsidRPr="00400E63">
        <w:lastRenderedPageBreak/>
        <w:t xml:space="preserve">REED, S. J. B. 2005. </w:t>
      </w:r>
      <w:r w:rsidRPr="00400E63">
        <w:rPr>
          <w:i/>
        </w:rPr>
        <w:t>Electron microprobe analysis and scanning electron microscopy in geology</w:t>
      </w:r>
      <w:r w:rsidRPr="00400E63">
        <w:t>, Cambridge University Press.</w:t>
      </w:r>
    </w:p>
    <w:p w14:paraId="28A2C7DB" w14:textId="77777777" w:rsidR="000C6E8C" w:rsidRPr="00400E63" w:rsidRDefault="000C6E8C" w:rsidP="00C24BF4">
      <w:pPr>
        <w:pStyle w:val="EndNoteBibliography"/>
        <w:spacing w:after="0"/>
        <w:ind w:left="720" w:hanging="720"/>
      </w:pPr>
      <w:r w:rsidRPr="00400E63">
        <w:t xml:space="preserve">ROGERS, N., DE MULDER, M. &amp; HAWKESWORTH, C. 1992. An enriched mantle source for potassic basanites: evidence from Karisimbi volcano, Virunga volcanic province, Rwanda. </w:t>
      </w:r>
      <w:r w:rsidRPr="00400E63">
        <w:rPr>
          <w:i/>
        </w:rPr>
        <w:t>Contributions to Mineralogy and Petrology,</w:t>
      </w:r>
      <w:r w:rsidRPr="00400E63">
        <w:t xml:space="preserve"> 111</w:t>
      </w:r>
      <w:r w:rsidRPr="00400E63">
        <w:rPr>
          <w:b/>
        </w:rPr>
        <w:t>,</w:t>
      </w:r>
      <w:r w:rsidRPr="00400E63">
        <w:t xml:space="preserve"> 543-556.</w:t>
      </w:r>
    </w:p>
    <w:p w14:paraId="07D9D4AF" w14:textId="77777777" w:rsidR="000C6E8C" w:rsidRPr="00400E63" w:rsidRDefault="000C6E8C" w:rsidP="00C24BF4">
      <w:pPr>
        <w:pStyle w:val="EndNoteBibliography"/>
        <w:spacing w:after="0"/>
        <w:ind w:left="720" w:hanging="720"/>
      </w:pPr>
      <w:r w:rsidRPr="00400E63">
        <w:t xml:space="preserve">ROSENTHAL, A., FOLEY, S., PEARSON, D. G., NOWELL, G. M. &amp; TAPPE, S. 2009. Petrogenesis of strongly alkaline primitive volcanic rocks at the propagating tip of the western branch of the East African Rift. </w:t>
      </w:r>
      <w:r w:rsidRPr="00400E63">
        <w:rPr>
          <w:i/>
        </w:rPr>
        <w:t>Earth and Planetary Science Letters,</w:t>
      </w:r>
      <w:r w:rsidRPr="00400E63">
        <w:t xml:space="preserve"> 284</w:t>
      </w:r>
      <w:r w:rsidRPr="00400E63">
        <w:rPr>
          <w:b/>
        </w:rPr>
        <w:t>,</w:t>
      </w:r>
      <w:r w:rsidRPr="00400E63">
        <w:t xml:space="preserve"> 236-248.</w:t>
      </w:r>
    </w:p>
    <w:p w14:paraId="4AC0F2EC" w14:textId="77777777" w:rsidR="000C6E8C" w:rsidRPr="00400E63" w:rsidRDefault="000C6E8C" w:rsidP="00C24BF4">
      <w:pPr>
        <w:pStyle w:val="EndNoteBibliography"/>
        <w:spacing w:after="0"/>
        <w:ind w:left="720" w:hanging="720"/>
      </w:pPr>
      <w:r w:rsidRPr="00400E63">
        <w:t xml:space="preserve">SAUZÉAT, L., RUDNICK, R. L., CHAUVEL, C., GARÇON, M. &amp; TANG, M. 2015. New perspectives on the Li isotopic composition of the upper continental crust and its weathering signature. </w:t>
      </w:r>
      <w:r w:rsidRPr="00400E63">
        <w:rPr>
          <w:i/>
        </w:rPr>
        <w:t>Earth and Planetary Science Letters,</w:t>
      </w:r>
      <w:r w:rsidRPr="00400E63">
        <w:t xml:space="preserve"> 428</w:t>
      </w:r>
      <w:r w:rsidRPr="00400E63">
        <w:rPr>
          <w:b/>
        </w:rPr>
        <w:t>,</w:t>
      </w:r>
      <w:r w:rsidRPr="00400E63">
        <w:t xml:space="preserve"> 181-192.</w:t>
      </w:r>
    </w:p>
    <w:p w14:paraId="67342E29" w14:textId="77777777" w:rsidR="000C6E8C" w:rsidRPr="00400E63" w:rsidRDefault="000C6E8C" w:rsidP="00C24BF4">
      <w:pPr>
        <w:pStyle w:val="EndNoteBibliography"/>
        <w:spacing w:after="0"/>
        <w:ind w:left="720" w:hanging="720"/>
      </w:pPr>
      <w:r w:rsidRPr="00400E63">
        <w:t xml:space="preserve">SCOTT, V. &amp; LOVE, G. 1992. Formulation of a universal electron probe microanalysis correction method. </w:t>
      </w:r>
      <w:r w:rsidRPr="00400E63">
        <w:rPr>
          <w:i/>
        </w:rPr>
        <w:t>X‐Ray Spectrometry,</w:t>
      </w:r>
      <w:r w:rsidRPr="00400E63">
        <w:t xml:space="preserve"> 21</w:t>
      </w:r>
      <w:r w:rsidRPr="00400E63">
        <w:rPr>
          <w:b/>
        </w:rPr>
        <w:t>,</w:t>
      </w:r>
      <w:r w:rsidRPr="00400E63">
        <w:t xml:space="preserve"> 27-35.</w:t>
      </w:r>
    </w:p>
    <w:p w14:paraId="57DBC059" w14:textId="77777777" w:rsidR="000C6E8C" w:rsidRPr="00400E63" w:rsidRDefault="000C6E8C" w:rsidP="00C24BF4">
      <w:pPr>
        <w:pStyle w:val="EndNoteBibliography"/>
        <w:spacing w:after="0"/>
        <w:ind w:left="720" w:hanging="720"/>
      </w:pPr>
      <w:r w:rsidRPr="00400E63">
        <w:t xml:space="preserve">SEITZ, H.-M. &amp; WOODLAND, A. B. 2000. The distribution of lithium in peridotitic and pyroxenitic mantle lithologies—an indicator of magmatic and metasomatic processes. </w:t>
      </w:r>
      <w:r w:rsidRPr="00400E63">
        <w:rPr>
          <w:i/>
        </w:rPr>
        <w:t>Chemical Geology,</w:t>
      </w:r>
      <w:r w:rsidRPr="00400E63">
        <w:t xml:space="preserve"> 166</w:t>
      </w:r>
      <w:r w:rsidRPr="00400E63">
        <w:rPr>
          <w:b/>
        </w:rPr>
        <w:t>,</w:t>
      </w:r>
      <w:r w:rsidRPr="00400E63">
        <w:t xml:space="preserve"> 47-64.</w:t>
      </w:r>
    </w:p>
    <w:p w14:paraId="246EEDED" w14:textId="77777777" w:rsidR="000C6E8C" w:rsidRPr="00400E63" w:rsidRDefault="000C6E8C" w:rsidP="00C24BF4">
      <w:pPr>
        <w:pStyle w:val="EndNoteBibliography"/>
        <w:spacing w:after="0"/>
        <w:ind w:left="720" w:hanging="720"/>
      </w:pPr>
      <w:r w:rsidRPr="00400E63">
        <w:t xml:space="preserve">SØAGER, N., PORTNYAGIN, M., HOERNLE, K., HOLM, P. M., HAUFF, F. &amp; GARBE-SCHÖNBERG, D. 2015. Olivine major and trace element compositions in southern Payenia basalts, Argentina: evidence for pyroxenite–peridotite melt mixing in a back-arc setting. </w:t>
      </w:r>
      <w:r w:rsidRPr="00400E63">
        <w:rPr>
          <w:i/>
        </w:rPr>
        <w:t>Journal of Petrology,</w:t>
      </w:r>
      <w:r w:rsidRPr="00400E63">
        <w:t xml:space="preserve"> 56</w:t>
      </w:r>
      <w:r w:rsidRPr="00400E63">
        <w:rPr>
          <w:b/>
        </w:rPr>
        <w:t>,</w:t>
      </w:r>
      <w:r w:rsidRPr="00400E63">
        <w:t xml:space="preserve"> 1495-1518.</w:t>
      </w:r>
    </w:p>
    <w:p w14:paraId="4EAA5D89" w14:textId="77777777" w:rsidR="000C6E8C" w:rsidRPr="00400E63" w:rsidRDefault="000C6E8C" w:rsidP="00C24BF4">
      <w:pPr>
        <w:pStyle w:val="EndNoteBibliography"/>
        <w:spacing w:after="0"/>
        <w:ind w:left="720" w:hanging="720"/>
      </w:pPr>
      <w:r w:rsidRPr="00400E63">
        <w:t xml:space="preserve">SOBOLEV, A. V., HOFMANN, A. W., KUZMIN, D. V., YAXLEY, G. M., ARNDT, N. T., CHUNG, S.-L., DANYUSHEVSKY, L. V., ELLIOTT, T., FREY, F. A. &amp; GARCIA, M. O. 2007. The amount of recycled crust in sources of mantle-derived melts. </w:t>
      </w:r>
      <w:r w:rsidRPr="00400E63">
        <w:rPr>
          <w:i/>
        </w:rPr>
        <w:t>Science,</w:t>
      </w:r>
      <w:r w:rsidRPr="00400E63">
        <w:t xml:space="preserve"> 316</w:t>
      </w:r>
      <w:r w:rsidRPr="00400E63">
        <w:rPr>
          <w:b/>
        </w:rPr>
        <w:t>,</w:t>
      </w:r>
      <w:r w:rsidRPr="00400E63">
        <w:t xml:space="preserve"> 412-417.</w:t>
      </w:r>
    </w:p>
    <w:p w14:paraId="78D332B3" w14:textId="77777777" w:rsidR="000C6E8C" w:rsidRPr="00400E63" w:rsidRDefault="000C6E8C" w:rsidP="00C24BF4">
      <w:pPr>
        <w:pStyle w:val="EndNoteBibliography"/>
        <w:spacing w:after="0"/>
        <w:ind w:left="720" w:hanging="720"/>
      </w:pPr>
      <w:r w:rsidRPr="00400E63">
        <w:t xml:space="preserve">SOBOLEV, A. V., HOFMANN, A. W., SOBOLEV, S. V. &amp; NIKOGOSIAN, I. K. 2005. An olivine-free mantle source of Hawaiian shield basalts. </w:t>
      </w:r>
      <w:r w:rsidRPr="00400E63">
        <w:rPr>
          <w:i/>
        </w:rPr>
        <w:t>Nature,</w:t>
      </w:r>
      <w:r w:rsidRPr="00400E63">
        <w:t xml:space="preserve"> 434</w:t>
      </w:r>
      <w:r w:rsidRPr="00400E63">
        <w:rPr>
          <w:b/>
        </w:rPr>
        <w:t>,</w:t>
      </w:r>
      <w:r w:rsidRPr="00400E63">
        <w:t xml:space="preserve"> 590-597.</w:t>
      </w:r>
    </w:p>
    <w:p w14:paraId="594CE660" w14:textId="77777777" w:rsidR="000C6E8C" w:rsidRPr="00400E63" w:rsidRDefault="000C6E8C" w:rsidP="00C24BF4">
      <w:pPr>
        <w:pStyle w:val="EndNoteBibliography"/>
        <w:spacing w:after="0"/>
        <w:ind w:left="720" w:hanging="720"/>
      </w:pPr>
      <w:r w:rsidRPr="00400E63">
        <w:t xml:space="preserve">SOBOLEV, N., LOGVINOVA, A., ZEDGENIZOV, D., POKHILENKO, N., MALYGINA, E., KUZMIN, D. &amp; SOBOLEV, A. 2009. Petrogenetic significance of minor elements in olivines from diamonds and peridotite xenoliths from kimberlites of Yakutia. </w:t>
      </w:r>
      <w:r w:rsidRPr="00400E63">
        <w:rPr>
          <w:i/>
        </w:rPr>
        <w:t>Lithos,</w:t>
      </w:r>
      <w:r w:rsidRPr="00400E63">
        <w:t xml:space="preserve"> 112</w:t>
      </w:r>
      <w:r w:rsidRPr="00400E63">
        <w:rPr>
          <w:b/>
        </w:rPr>
        <w:t>,</w:t>
      </w:r>
      <w:r w:rsidRPr="00400E63">
        <w:t xml:space="preserve"> 701-713.</w:t>
      </w:r>
    </w:p>
    <w:p w14:paraId="762ED9B2" w14:textId="77777777" w:rsidR="000C6E8C" w:rsidRPr="00400E63" w:rsidRDefault="000C6E8C" w:rsidP="00C24BF4">
      <w:pPr>
        <w:pStyle w:val="EndNoteBibliography"/>
        <w:spacing w:after="0"/>
        <w:ind w:left="720" w:hanging="720"/>
      </w:pPr>
      <w:r w:rsidRPr="00400E63">
        <w:t xml:space="preserve">STACHEL, T. &amp; HARRIS, J. W. 2008. The origin of cratonic diamonds — Constraints from mineral inclusions. </w:t>
      </w:r>
      <w:r w:rsidRPr="00400E63">
        <w:rPr>
          <w:i/>
        </w:rPr>
        <w:t>Ore Geology Reviews,</w:t>
      </w:r>
      <w:r w:rsidRPr="00400E63">
        <w:t xml:space="preserve"> 34</w:t>
      </w:r>
      <w:r w:rsidRPr="00400E63">
        <w:rPr>
          <w:b/>
        </w:rPr>
        <w:t>,</w:t>
      </w:r>
      <w:r w:rsidRPr="00400E63">
        <w:t xml:space="preserve"> 5-32.</w:t>
      </w:r>
    </w:p>
    <w:p w14:paraId="7E628649" w14:textId="77777777" w:rsidR="000C6E8C" w:rsidRPr="00400E63" w:rsidRDefault="000C6E8C" w:rsidP="00C24BF4">
      <w:pPr>
        <w:pStyle w:val="EndNoteBibliography"/>
        <w:spacing w:after="0"/>
        <w:ind w:left="720" w:hanging="720"/>
      </w:pPr>
      <w:r w:rsidRPr="00400E63">
        <w:t xml:space="preserve">STACHEL, T., VILJOEN, K., MCDADE, P. &amp; HARRIS, J. 2004. Diamondiferous lithospheric roots along the western margin of the Kalahari Craton—the peridotitic inclusion suite in diamonds from Orapa and Jwaneng. </w:t>
      </w:r>
      <w:r w:rsidRPr="00400E63">
        <w:rPr>
          <w:i/>
        </w:rPr>
        <w:t>Contributions to Mineralogy and Petrology,</w:t>
      </w:r>
      <w:r w:rsidRPr="00400E63">
        <w:t xml:space="preserve"> 147</w:t>
      </w:r>
      <w:r w:rsidRPr="00400E63">
        <w:rPr>
          <w:b/>
        </w:rPr>
        <w:t>,</w:t>
      </w:r>
      <w:r w:rsidRPr="00400E63">
        <w:t xml:space="preserve"> 32-47.</w:t>
      </w:r>
    </w:p>
    <w:p w14:paraId="24C68BD8" w14:textId="77777777" w:rsidR="000C6E8C" w:rsidRPr="00400E63" w:rsidRDefault="000C6E8C" w:rsidP="00C24BF4">
      <w:pPr>
        <w:pStyle w:val="EndNoteBibliography"/>
        <w:spacing w:after="0"/>
        <w:ind w:left="720" w:hanging="720"/>
      </w:pPr>
      <w:r w:rsidRPr="00400E63">
        <w:t xml:space="preserve">STAFE, M., NEGUTU, C., PUSCAS, N. N. &amp; POPESCU, I. 2010. Pulsed laser ablation of solids. </w:t>
      </w:r>
      <w:r w:rsidRPr="00400E63">
        <w:rPr>
          <w:i/>
        </w:rPr>
        <w:t>Rom. Rep. Phys,</w:t>
      </w:r>
      <w:r w:rsidRPr="00400E63">
        <w:t xml:space="preserve"> 62</w:t>
      </w:r>
      <w:r w:rsidRPr="00400E63">
        <w:rPr>
          <w:b/>
        </w:rPr>
        <w:t>,</w:t>
      </w:r>
      <w:r w:rsidRPr="00400E63">
        <w:t xml:space="preserve"> 758-770.</w:t>
      </w:r>
    </w:p>
    <w:p w14:paraId="6FEF918B" w14:textId="77777777" w:rsidR="000C6E8C" w:rsidRPr="00400E63" w:rsidRDefault="000C6E8C" w:rsidP="00C24BF4">
      <w:pPr>
        <w:pStyle w:val="EndNoteBibliography"/>
        <w:spacing w:after="0"/>
        <w:ind w:left="720" w:hanging="720"/>
      </w:pPr>
      <w:r w:rsidRPr="00400E63">
        <w:t>STIEFENHOFER, J. 1994. The petrography, mineral chemistry and isotope geochemistry of a mantle xenolith suite from the Letlhakane DK 1 and DK 2 kimberlite pipes, Botswana.</w:t>
      </w:r>
    </w:p>
    <w:p w14:paraId="54AF648D" w14:textId="77777777" w:rsidR="000C6E8C" w:rsidRPr="00400E63" w:rsidRDefault="000C6E8C" w:rsidP="00C24BF4">
      <w:pPr>
        <w:pStyle w:val="EndNoteBibliography"/>
        <w:spacing w:after="0"/>
        <w:ind w:left="720" w:hanging="720"/>
      </w:pPr>
      <w:r w:rsidRPr="00400E63">
        <w:t xml:space="preserve">STIEFENHOFER, J., VILJOEN, K. &amp; MARSH, J. 1997. Petrology and geochemistry of peridotite xenoliths from the Letlhakane kimberlites, Botswana. </w:t>
      </w:r>
      <w:r w:rsidRPr="00400E63">
        <w:rPr>
          <w:i/>
        </w:rPr>
        <w:t>Contributions to Mineralogy and Petrology,</w:t>
      </w:r>
      <w:r w:rsidRPr="00400E63">
        <w:t xml:space="preserve"> 127</w:t>
      </w:r>
      <w:r w:rsidRPr="00400E63">
        <w:rPr>
          <w:b/>
        </w:rPr>
        <w:t>,</w:t>
      </w:r>
      <w:r w:rsidRPr="00400E63">
        <w:t xml:space="preserve"> 147-158.</w:t>
      </w:r>
    </w:p>
    <w:p w14:paraId="67B15428" w14:textId="77777777" w:rsidR="000C6E8C" w:rsidRPr="00400E63" w:rsidRDefault="000C6E8C" w:rsidP="00C24BF4">
      <w:pPr>
        <w:pStyle w:val="EndNoteBibliography"/>
        <w:spacing w:after="0"/>
        <w:ind w:left="720" w:hanging="720"/>
      </w:pPr>
      <w:r w:rsidRPr="00400E63">
        <w:t xml:space="preserve">STOPPA, F., WOOLLEY, A., LLOYD, F. &amp; EBY, N. 2000. Carbonatite lapilli-bearing tuff and a dolomite carbonatite bomb from Murumuli crater, Katwe volcanic field, Uganda. </w:t>
      </w:r>
      <w:r w:rsidRPr="00400E63">
        <w:rPr>
          <w:i/>
        </w:rPr>
        <w:t>Mineralogical Magazine,</w:t>
      </w:r>
      <w:r w:rsidRPr="00400E63">
        <w:t xml:space="preserve"> 64</w:t>
      </w:r>
      <w:r w:rsidRPr="00400E63">
        <w:rPr>
          <w:b/>
        </w:rPr>
        <w:t>,</w:t>
      </w:r>
      <w:r w:rsidRPr="00400E63">
        <w:t xml:space="preserve"> 641-650.</w:t>
      </w:r>
    </w:p>
    <w:p w14:paraId="18F661B1" w14:textId="77777777" w:rsidR="000C6E8C" w:rsidRPr="00400E63" w:rsidRDefault="000C6E8C" w:rsidP="00C24BF4">
      <w:pPr>
        <w:pStyle w:val="EndNoteBibliography"/>
        <w:spacing w:after="0"/>
        <w:ind w:left="720" w:hanging="720"/>
      </w:pPr>
      <w:r w:rsidRPr="00400E63">
        <w:t xml:space="preserve">SYLVESTER, P. 2008. Laser Ablation ICP-MS in the Earth Sciences: Current Practices and Outstanding Issues. </w:t>
      </w:r>
      <w:r w:rsidRPr="00400E63">
        <w:rPr>
          <w:i/>
        </w:rPr>
        <w:t>Mineralogical Association of Canada,</w:t>
      </w:r>
      <w:r w:rsidRPr="00400E63">
        <w:t xml:space="preserve"> Short Course Volume 40.</w:t>
      </w:r>
    </w:p>
    <w:p w14:paraId="3F0E9100" w14:textId="77777777" w:rsidR="000C6E8C" w:rsidRPr="00400E63" w:rsidRDefault="000C6E8C" w:rsidP="00C24BF4">
      <w:pPr>
        <w:pStyle w:val="EndNoteBibliography"/>
        <w:spacing w:after="0"/>
        <w:ind w:left="720" w:hanging="720"/>
      </w:pPr>
      <w:r w:rsidRPr="00400E63">
        <w:t xml:space="preserve">TAPPE, S., FOLEY, S. &amp; PEARSON, D. 2003. The kamafugites of Uganda: a mineralogical and geochemical comparison with their Italian and Brazilian analogues. </w:t>
      </w:r>
      <w:r w:rsidRPr="00400E63">
        <w:rPr>
          <w:i/>
        </w:rPr>
        <w:t>Periodico di Mineralogia,</w:t>
      </w:r>
      <w:r w:rsidRPr="00400E63">
        <w:t xml:space="preserve"> 72</w:t>
      </w:r>
      <w:r w:rsidRPr="00400E63">
        <w:rPr>
          <w:b/>
        </w:rPr>
        <w:t>,</w:t>
      </w:r>
      <w:r w:rsidRPr="00400E63">
        <w:t xml:space="preserve"> 51-77.</w:t>
      </w:r>
    </w:p>
    <w:p w14:paraId="2CDD94B4" w14:textId="77777777" w:rsidR="000C6E8C" w:rsidRPr="00400E63" w:rsidRDefault="000C6E8C" w:rsidP="00C24BF4">
      <w:pPr>
        <w:pStyle w:val="EndNoteBibliography"/>
        <w:spacing w:after="0"/>
        <w:ind w:left="720" w:hanging="720"/>
      </w:pPr>
      <w:r w:rsidRPr="00400E63">
        <w:t xml:space="preserve">THOMAS, R. 2013. </w:t>
      </w:r>
      <w:r w:rsidRPr="00400E63">
        <w:rPr>
          <w:i/>
        </w:rPr>
        <w:t>Practical guide to ICP-MS: a tutorial for beginners</w:t>
      </w:r>
      <w:r w:rsidRPr="00400E63">
        <w:t>, CRC press.</w:t>
      </w:r>
    </w:p>
    <w:p w14:paraId="4B9E7FDA" w14:textId="77777777" w:rsidR="000C6E8C" w:rsidRPr="00400E63" w:rsidRDefault="000C6E8C" w:rsidP="00C24BF4">
      <w:pPr>
        <w:pStyle w:val="EndNoteBibliography"/>
        <w:spacing w:after="0"/>
        <w:ind w:left="720" w:hanging="720"/>
      </w:pPr>
      <w:r w:rsidRPr="00400E63">
        <w:lastRenderedPageBreak/>
        <w:t xml:space="preserve">VETER, M., FOLEY, S. F., MERTZ-KRAUS, R. &amp; GROSCHOPF, N. 2017. Trace elements in olivine of ultramafic lamprophyres controlled by phlogopite-rich mineral assemblages in the mantle source. </w:t>
      </w:r>
      <w:r w:rsidRPr="00400E63">
        <w:rPr>
          <w:i/>
        </w:rPr>
        <w:t>Lithos,</w:t>
      </w:r>
      <w:r w:rsidRPr="00400E63">
        <w:t xml:space="preserve"> 292</w:t>
      </w:r>
      <w:r w:rsidRPr="00400E63">
        <w:rPr>
          <w:b/>
        </w:rPr>
        <w:t>,</w:t>
      </w:r>
      <w:r w:rsidRPr="00400E63">
        <w:t xml:space="preserve"> 81-95.</w:t>
      </w:r>
    </w:p>
    <w:p w14:paraId="1A9BAC75" w14:textId="77777777" w:rsidR="000C6E8C" w:rsidRPr="00400E63" w:rsidRDefault="000C6E8C" w:rsidP="00C24BF4">
      <w:pPr>
        <w:pStyle w:val="EndNoteBibliography"/>
        <w:spacing w:after="0"/>
        <w:ind w:left="720" w:hanging="720"/>
      </w:pPr>
      <w:r w:rsidRPr="00400E63">
        <w:t xml:space="preserve">VON KNORRING, O. 1967. Carbonatitic rocks from the volcanic field of western Uganda. </w:t>
      </w:r>
      <w:r w:rsidRPr="00400E63">
        <w:rPr>
          <w:i/>
        </w:rPr>
        <w:t>11th Annual Report Institure of Africa geology, University of Leeds</w:t>
      </w:r>
      <w:r w:rsidRPr="00400E63">
        <w:rPr>
          <w:b/>
        </w:rPr>
        <w:t>,</w:t>
      </w:r>
      <w:r w:rsidRPr="00400E63">
        <w:t xml:space="preserve"> 30-32.</w:t>
      </w:r>
    </w:p>
    <w:p w14:paraId="6133CB4F" w14:textId="77777777" w:rsidR="000C6E8C" w:rsidRPr="00400E63" w:rsidRDefault="000C6E8C" w:rsidP="00C24BF4">
      <w:pPr>
        <w:pStyle w:val="EndNoteBibliography"/>
        <w:spacing w:after="0"/>
        <w:ind w:left="720" w:hanging="720"/>
      </w:pPr>
      <w:r w:rsidRPr="00400E63">
        <w:t xml:space="preserve">WADE, J. A., PLANK, T., MELSON, W. G., SOTO, G. J. &amp; HAURI, E. H. 2006. The volatile content of magmas from Arenal volcano, Costa Rica. </w:t>
      </w:r>
      <w:r w:rsidRPr="00400E63">
        <w:rPr>
          <w:i/>
        </w:rPr>
        <w:t>Journal of Volcanology and Geothermal Research,</w:t>
      </w:r>
      <w:r w:rsidRPr="00400E63">
        <w:t xml:space="preserve"> 157</w:t>
      </w:r>
      <w:r w:rsidRPr="00400E63">
        <w:rPr>
          <w:b/>
        </w:rPr>
        <w:t>,</w:t>
      </w:r>
      <w:r w:rsidRPr="00400E63">
        <w:t xml:space="preserve"> 94-120.</w:t>
      </w:r>
    </w:p>
    <w:p w14:paraId="1B0B887E" w14:textId="77777777" w:rsidR="000C6E8C" w:rsidRPr="00400E63" w:rsidRDefault="000C6E8C" w:rsidP="00C24BF4">
      <w:pPr>
        <w:pStyle w:val="EndNoteBibliography"/>
        <w:spacing w:after="0"/>
        <w:ind w:left="720" w:hanging="720"/>
      </w:pPr>
      <w:r w:rsidRPr="00400E63">
        <w:t xml:space="preserve">WINDOM, K. E. &amp; BOETTCHER, A. 1980. Mantle metasomatism and the Kimberlite-Lamprophyre association: Evidence from an eclogite nodule from Roberts Victor Mine, South Africa. </w:t>
      </w:r>
      <w:r w:rsidRPr="00400E63">
        <w:rPr>
          <w:i/>
        </w:rPr>
        <w:t>The Journal of Geology,</w:t>
      </w:r>
      <w:r w:rsidRPr="00400E63">
        <w:t xml:space="preserve"> 88</w:t>
      </w:r>
      <w:r w:rsidRPr="00400E63">
        <w:rPr>
          <w:b/>
        </w:rPr>
        <w:t>,</w:t>
      </w:r>
      <w:r w:rsidRPr="00400E63">
        <w:t xml:space="preserve"> 705-712.</w:t>
      </w:r>
    </w:p>
    <w:p w14:paraId="248007BE" w14:textId="77777777" w:rsidR="000C6E8C" w:rsidRPr="00400E63" w:rsidRDefault="000C6E8C" w:rsidP="00C24BF4">
      <w:pPr>
        <w:pStyle w:val="EndNoteBibliography"/>
        <w:spacing w:after="0"/>
        <w:ind w:left="720" w:hanging="720"/>
      </w:pPr>
      <w:r w:rsidRPr="00400E63">
        <w:t xml:space="preserve">WINTER, J., D 2010. </w:t>
      </w:r>
      <w:r w:rsidRPr="00400E63">
        <w:rPr>
          <w:i/>
        </w:rPr>
        <w:t>Principles of Igneous and Metamorphic Petrology</w:t>
      </w:r>
      <w:r w:rsidRPr="00400E63">
        <w:t>, Pearson.</w:t>
      </w:r>
    </w:p>
    <w:p w14:paraId="5EB5BFD1" w14:textId="77777777" w:rsidR="000C6E8C" w:rsidRPr="00400E63" w:rsidRDefault="000C6E8C" w:rsidP="00C24BF4">
      <w:pPr>
        <w:pStyle w:val="EndNoteBibliography"/>
        <w:spacing w:after="0"/>
        <w:ind w:left="720" w:hanging="720"/>
      </w:pPr>
      <w:r w:rsidRPr="00400E63">
        <w:t xml:space="preserve">WOODLAND, A. &amp; KOCH, M. 2003. Variation in oxygen fugacity with depth in the upper mantle beneath the Kaapvaal craton, Southern Africa. </w:t>
      </w:r>
      <w:r w:rsidRPr="00400E63">
        <w:rPr>
          <w:i/>
        </w:rPr>
        <w:t>Earth and Planetary Science Letters,</w:t>
      </w:r>
      <w:r w:rsidRPr="00400E63">
        <w:t xml:space="preserve"> 214</w:t>
      </w:r>
      <w:r w:rsidRPr="00400E63">
        <w:rPr>
          <w:b/>
        </w:rPr>
        <w:t>,</w:t>
      </w:r>
      <w:r w:rsidRPr="00400E63">
        <w:t xml:space="preserve"> 295-310.</w:t>
      </w:r>
    </w:p>
    <w:p w14:paraId="7D8C8CD0" w14:textId="77777777" w:rsidR="000C6E8C" w:rsidRPr="00400E63" w:rsidRDefault="000C6E8C" w:rsidP="00C24BF4">
      <w:pPr>
        <w:pStyle w:val="EndNoteBibliography"/>
        <w:spacing w:after="0"/>
        <w:ind w:left="720" w:hanging="720"/>
      </w:pPr>
      <w:r w:rsidRPr="00400E63">
        <w:t xml:space="preserve">WOOLLEY, A. 2001. Alkaline rocks and carbonatites of the world. Part 3: Africa. Geological Society. </w:t>
      </w:r>
      <w:r w:rsidRPr="00400E63">
        <w:rPr>
          <w:i/>
        </w:rPr>
        <w:t>Natural History Museum, London</w:t>
      </w:r>
      <w:r w:rsidRPr="00400E63">
        <w:t>.</w:t>
      </w:r>
    </w:p>
    <w:p w14:paraId="14030A3E" w14:textId="4E20D661" w:rsidR="000C6E8C" w:rsidRPr="00400E63" w:rsidRDefault="000C6E8C" w:rsidP="00C24BF4">
      <w:pPr>
        <w:pStyle w:val="EndNoteBibliography"/>
        <w:ind w:left="720" w:hanging="720"/>
      </w:pPr>
      <w:r w:rsidRPr="00400E63">
        <w:t xml:space="preserve">ZHANG, L. Y., PRELEVIĆ, D., LI, N., MERTZ-KRAUS, R. &amp; BUHRE, S. 2016. Variation of olivine composition in the volcanic rocks in the Songliao basin, NE China: lithosphere control on the origin of the K-rich intraplate mafic lavas. </w:t>
      </w:r>
      <w:r w:rsidRPr="00400E63">
        <w:rPr>
          <w:i/>
        </w:rPr>
        <w:t>Lithos,</w:t>
      </w:r>
      <w:r w:rsidRPr="00400E63">
        <w:t xml:space="preserve"> 262</w:t>
      </w:r>
      <w:r w:rsidRPr="00400E63">
        <w:rPr>
          <w:b/>
        </w:rPr>
        <w:t>,</w:t>
      </w:r>
      <w:r w:rsidRPr="00400E63">
        <w:t xml:space="preserve"> 153-168.</w:t>
      </w:r>
    </w:p>
    <w:bookmarkEnd w:id="60"/>
    <w:p w14:paraId="53AC979B" w14:textId="5CCD14B6" w:rsidR="000C6E8C" w:rsidRDefault="000C6E8C" w:rsidP="00C24BF4">
      <w:pPr>
        <w:spacing w:line="360" w:lineRule="auto"/>
        <w:rPr>
          <w:rFonts w:ascii="Arial" w:hAnsi="Arial" w:cs="Arial"/>
          <w:color w:val="00B0F0"/>
          <w:sz w:val="24"/>
          <w:szCs w:val="24"/>
        </w:rPr>
      </w:pPr>
    </w:p>
    <w:p w14:paraId="42A08347" w14:textId="22D9099F" w:rsidR="00DF334D" w:rsidRDefault="00DF334D" w:rsidP="00C24BF4">
      <w:pPr>
        <w:spacing w:line="360" w:lineRule="auto"/>
        <w:rPr>
          <w:rFonts w:ascii="Arial" w:hAnsi="Arial" w:cs="Arial"/>
          <w:color w:val="00B0F0"/>
          <w:sz w:val="24"/>
          <w:szCs w:val="24"/>
        </w:rPr>
      </w:pPr>
    </w:p>
    <w:p w14:paraId="7B52CF88" w14:textId="31C56975" w:rsidR="00DF334D" w:rsidRDefault="00DF334D" w:rsidP="00C24BF4">
      <w:pPr>
        <w:spacing w:line="360" w:lineRule="auto"/>
        <w:rPr>
          <w:rFonts w:ascii="Arial" w:hAnsi="Arial" w:cs="Arial"/>
          <w:color w:val="00B0F0"/>
          <w:sz w:val="24"/>
          <w:szCs w:val="24"/>
        </w:rPr>
      </w:pPr>
    </w:p>
    <w:p w14:paraId="7D6B6F83" w14:textId="5FBFFFD6" w:rsidR="00DF334D" w:rsidRDefault="00DF334D" w:rsidP="00C24BF4">
      <w:pPr>
        <w:spacing w:line="360" w:lineRule="auto"/>
        <w:rPr>
          <w:rFonts w:ascii="Arial" w:hAnsi="Arial" w:cs="Arial"/>
          <w:color w:val="00B0F0"/>
          <w:sz w:val="24"/>
          <w:szCs w:val="24"/>
        </w:rPr>
      </w:pPr>
    </w:p>
    <w:p w14:paraId="63C6AE33" w14:textId="590DA214" w:rsidR="00DF334D" w:rsidRDefault="00DF334D" w:rsidP="00C24BF4">
      <w:pPr>
        <w:spacing w:line="360" w:lineRule="auto"/>
        <w:rPr>
          <w:rFonts w:ascii="Arial" w:hAnsi="Arial" w:cs="Arial"/>
          <w:color w:val="00B0F0"/>
          <w:sz w:val="24"/>
          <w:szCs w:val="24"/>
        </w:rPr>
      </w:pPr>
    </w:p>
    <w:p w14:paraId="7B0FAF0E" w14:textId="3290E82E" w:rsidR="00DF334D" w:rsidRDefault="00DF334D" w:rsidP="00C24BF4">
      <w:pPr>
        <w:spacing w:line="360" w:lineRule="auto"/>
        <w:rPr>
          <w:rFonts w:ascii="Arial" w:hAnsi="Arial" w:cs="Arial"/>
          <w:color w:val="00B0F0"/>
          <w:sz w:val="24"/>
          <w:szCs w:val="24"/>
        </w:rPr>
      </w:pPr>
    </w:p>
    <w:p w14:paraId="7C27F6F6" w14:textId="5C4F19EB" w:rsidR="00DF334D" w:rsidRDefault="00DF334D" w:rsidP="00C24BF4">
      <w:pPr>
        <w:spacing w:line="360" w:lineRule="auto"/>
        <w:rPr>
          <w:rFonts w:ascii="Arial" w:hAnsi="Arial" w:cs="Arial"/>
          <w:color w:val="00B0F0"/>
          <w:sz w:val="24"/>
          <w:szCs w:val="24"/>
        </w:rPr>
      </w:pPr>
    </w:p>
    <w:p w14:paraId="61A239D7" w14:textId="52CE3FC7" w:rsidR="00DF334D" w:rsidRDefault="00DF334D" w:rsidP="00C24BF4">
      <w:pPr>
        <w:spacing w:line="360" w:lineRule="auto"/>
        <w:rPr>
          <w:rFonts w:ascii="Arial" w:hAnsi="Arial" w:cs="Arial"/>
          <w:color w:val="00B0F0"/>
          <w:sz w:val="24"/>
          <w:szCs w:val="24"/>
        </w:rPr>
      </w:pPr>
    </w:p>
    <w:p w14:paraId="2DC29AC3" w14:textId="1E39E514" w:rsidR="00DF334D" w:rsidRDefault="00DF334D" w:rsidP="00C24BF4">
      <w:pPr>
        <w:spacing w:line="360" w:lineRule="auto"/>
        <w:rPr>
          <w:rFonts w:ascii="Arial" w:hAnsi="Arial" w:cs="Arial"/>
          <w:color w:val="00B0F0"/>
          <w:sz w:val="24"/>
          <w:szCs w:val="24"/>
        </w:rPr>
      </w:pPr>
    </w:p>
    <w:p w14:paraId="2E15F38D" w14:textId="1B2D4669" w:rsidR="00DF334D" w:rsidRDefault="00DF334D" w:rsidP="00C24BF4">
      <w:pPr>
        <w:spacing w:line="360" w:lineRule="auto"/>
        <w:rPr>
          <w:rFonts w:ascii="Arial" w:hAnsi="Arial" w:cs="Arial"/>
          <w:color w:val="00B0F0"/>
          <w:sz w:val="24"/>
          <w:szCs w:val="24"/>
        </w:rPr>
      </w:pPr>
    </w:p>
    <w:p w14:paraId="32F2E9FC" w14:textId="504C7929" w:rsidR="00DF334D" w:rsidRDefault="00DF334D" w:rsidP="00C24BF4">
      <w:pPr>
        <w:spacing w:line="360" w:lineRule="auto"/>
        <w:rPr>
          <w:rFonts w:ascii="Arial" w:hAnsi="Arial" w:cs="Arial"/>
          <w:color w:val="00B0F0"/>
          <w:sz w:val="24"/>
          <w:szCs w:val="24"/>
        </w:rPr>
      </w:pPr>
    </w:p>
    <w:p w14:paraId="20D10665" w14:textId="21DAE0C3" w:rsidR="00DF334D" w:rsidRDefault="00DF334D" w:rsidP="00C24BF4">
      <w:pPr>
        <w:spacing w:line="360" w:lineRule="auto"/>
        <w:rPr>
          <w:rFonts w:ascii="Arial" w:hAnsi="Arial" w:cs="Arial"/>
          <w:color w:val="00B0F0"/>
          <w:sz w:val="24"/>
          <w:szCs w:val="24"/>
        </w:rPr>
      </w:pPr>
    </w:p>
    <w:p w14:paraId="64ED6A0F" w14:textId="028A61B0" w:rsidR="00DF334D" w:rsidRDefault="00DF334D" w:rsidP="00C24BF4">
      <w:pPr>
        <w:spacing w:line="360" w:lineRule="auto"/>
        <w:rPr>
          <w:rFonts w:ascii="Arial" w:hAnsi="Arial" w:cs="Arial"/>
          <w:color w:val="00B0F0"/>
          <w:sz w:val="24"/>
          <w:szCs w:val="24"/>
        </w:rPr>
      </w:pPr>
    </w:p>
    <w:p w14:paraId="11D24853" w14:textId="5CBA4011" w:rsidR="00DF334D" w:rsidRDefault="00DF334D" w:rsidP="00C24BF4">
      <w:pPr>
        <w:spacing w:line="360" w:lineRule="auto"/>
        <w:rPr>
          <w:rFonts w:ascii="Arial" w:hAnsi="Arial" w:cs="Arial"/>
          <w:color w:val="00B0F0"/>
          <w:sz w:val="24"/>
          <w:szCs w:val="24"/>
        </w:rPr>
      </w:pPr>
    </w:p>
    <w:p w14:paraId="7038BBD1" w14:textId="0E09A48F" w:rsidR="00DF334D" w:rsidRDefault="00DF334D" w:rsidP="00C24BF4">
      <w:pPr>
        <w:spacing w:line="360" w:lineRule="auto"/>
        <w:rPr>
          <w:rFonts w:ascii="Arial" w:hAnsi="Arial" w:cs="Arial"/>
          <w:color w:val="00B0F0"/>
          <w:sz w:val="24"/>
          <w:szCs w:val="24"/>
        </w:rPr>
      </w:pPr>
    </w:p>
    <w:p w14:paraId="19D9A963" w14:textId="3E8AD4A6" w:rsidR="00DF334D" w:rsidRDefault="00DF334D" w:rsidP="00C24BF4">
      <w:pPr>
        <w:spacing w:line="360" w:lineRule="auto"/>
        <w:rPr>
          <w:rFonts w:ascii="Arial" w:hAnsi="Arial" w:cs="Arial"/>
          <w:color w:val="00B0F0"/>
          <w:sz w:val="24"/>
          <w:szCs w:val="24"/>
        </w:rPr>
      </w:pPr>
    </w:p>
    <w:tbl>
      <w:tblPr>
        <w:tblpPr w:leftFromText="180" w:rightFromText="180" w:vertAnchor="text" w:horzAnchor="margin" w:tblpY="588"/>
        <w:tblW w:w="9638" w:type="dxa"/>
        <w:tblLook w:val="04A0" w:firstRow="1" w:lastRow="0" w:firstColumn="1" w:lastColumn="0" w:noHBand="0" w:noVBand="1"/>
      </w:tblPr>
      <w:tblGrid>
        <w:gridCol w:w="850"/>
        <w:gridCol w:w="773"/>
        <w:gridCol w:w="828"/>
        <w:gridCol w:w="1472"/>
        <w:gridCol w:w="661"/>
        <w:gridCol w:w="850"/>
        <w:gridCol w:w="961"/>
        <w:gridCol w:w="828"/>
        <w:gridCol w:w="1472"/>
        <w:gridCol w:w="943"/>
      </w:tblGrid>
      <w:tr w:rsidR="00DF334D" w:rsidRPr="007F1BB3" w14:paraId="2B3EBBD3" w14:textId="77777777" w:rsidTr="00DF334D">
        <w:trPr>
          <w:trHeight w:val="329"/>
        </w:trPr>
        <w:tc>
          <w:tcPr>
            <w:tcW w:w="9638" w:type="dxa"/>
            <w:gridSpan w:val="10"/>
            <w:tcBorders>
              <w:bottom w:val="single" w:sz="4" w:space="0" w:color="auto"/>
            </w:tcBorders>
            <w:shd w:val="clear" w:color="auto" w:fill="auto"/>
            <w:noWrap/>
            <w:vAlign w:val="bottom"/>
          </w:tcPr>
          <w:p w14:paraId="5FC8890E" w14:textId="77777777" w:rsidR="00DF334D" w:rsidRPr="007F1BB3" w:rsidRDefault="00DF334D" w:rsidP="00DF334D">
            <w:pPr>
              <w:spacing w:after="0" w:line="240" w:lineRule="auto"/>
              <w:rPr>
                <w:rFonts w:ascii="Arial" w:eastAsia="Times New Roman" w:hAnsi="Arial" w:cs="Arial"/>
                <w:sz w:val="20"/>
                <w:szCs w:val="20"/>
              </w:rPr>
            </w:pPr>
            <w:bookmarkStart w:id="61" w:name="_Hlk503237288"/>
            <w:r w:rsidRPr="007F1BB3">
              <w:rPr>
                <w:rFonts w:ascii="Arial" w:eastAsia="Times New Roman" w:hAnsi="Arial" w:cs="Arial"/>
                <w:sz w:val="20"/>
                <w:szCs w:val="20"/>
              </w:rPr>
              <w:t xml:space="preserve">Table 4: Results of external standard and reference material </w:t>
            </w:r>
            <w:r>
              <w:rPr>
                <w:rFonts w:ascii="Arial" w:eastAsia="Times New Roman" w:hAnsi="Arial" w:cs="Arial"/>
                <w:sz w:val="20"/>
                <w:szCs w:val="20"/>
              </w:rPr>
              <w:t>analyses</w:t>
            </w:r>
            <w:r w:rsidRPr="007F1BB3">
              <w:rPr>
                <w:rFonts w:ascii="Arial" w:eastAsia="Times New Roman" w:hAnsi="Arial" w:cs="Arial"/>
                <w:sz w:val="20"/>
                <w:szCs w:val="20"/>
              </w:rPr>
              <w:t>.</w:t>
            </w:r>
            <w:bookmarkEnd w:id="61"/>
          </w:p>
        </w:tc>
      </w:tr>
      <w:tr w:rsidR="00DF334D" w:rsidRPr="007F1BB3" w14:paraId="6F876431" w14:textId="77777777" w:rsidTr="00DF334D">
        <w:trPr>
          <w:trHeight w:val="329"/>
        </w:trPr>
        <w:tc>
          <w:tcPr>
            <w:tcW w:w="1623" w:type="dxa"/>
            <w:gridSpan w:val="2"/>
            <w:tcBorders>
              <w:top w:val="single" w:sz="4" w:space="0" w:color="auto"/>
              <w:left w:val="single" w:sz="4" w:space="0" w:color="auto"/>
              <w:bottom w:val="nil"/>
            </w:tcBorders>
            <w:shd w:val="clear" w:color="auto" w:fill="auto"/>
            <w:noWrap/>
            <w:vAlign w:val="bottom"/>
            <w:hideMark/>
          </w:tcPr>
          <w:p w14:paraId="20B84A0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BCR-2G</w:t>
            </w:r>
          </w:p>
        </w:tc>
        <w:tc>
          <w:tcPr>
            <w:tcW w:w="828" w:type="dxa"/>
            <w:tcBorders>
              <w:top w:val="single" w:sz="4" w:space="0" w:color="auto"/>
              <w:bottom w:val="nil"/>
            </w:tcBorders>
            <w:shd w:val="clear" w:color="auto" w:fill="auto"/>
            <w:noWrap/>
            <w:vAlign w:val="bottom"/>
            <w:hideMark/>
          </w:tcPr>
          <w:p w14:paraId="58FD714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N=17</w:t>
            </w:r>
          </w:p>
        </w:tc>
        <w:tc>
          <w:tcPr>
            <w:tcW w:w="1472" w:type="dxa"/>
            <w:tcBorders>
              <w:top w:val="single" w:sz="4" w:space="0" w:color="auto"/>
              <w:bottom w:val="nil"/>
            </w:tcBorders>
            <w:shd w:val="clear" w:color="auto" w:fill="auto"/>
            <w:noWrap/>
            <w:vAlign w:val="bottom"/>
            <w:hideMark/>
          </w:tcPr>
          <w:p w14:paraId="0DEF45C7" w14:textId="77777777" w:rsidR="00DF334D" w:rsidRPr="007F1BB3" w:rsidRDefault="00DF334D" w:rsidP="00DF334D">
            <w:pPr>
              <w:spacing w:after="0" w:line="240" w:lineRule="auto"/>
              <w:jc w:val="right"/>
              <w:rPr>
                <w:rFonts w:ascii="Arial" w:eastAsia="Times New Roman" w:hAnsi="Arial" w:cs="Arial"/>
                <w:sz w:val="20"/>
                <w:szCs w:val="20"/>
              </w:rPr>
            </w:pPr>
            <w:r w:rsidRPr="007F1BB3">
              <w:rPr>
                <w:rFonts w:ascii="Arial" w:hAnsi="Arial" w:cs="Arial"/>
                <w:sz w:val="20"/>
                <w:szCs w:val="24"/>
              </w:rPr>
              <w:t>GeoReM</w:t>
            </w:r>
          </w:p>
        </w:tc>
        <w:tc>
          <w:tcPr>
            <w:tcW w:w="661" w:type="dxa"/>
            <w:tcBorders>
              <w:top w:val="single" w:sz="4" w:space="0" w:color="auto"/>
              <w:bottom w:val="nil"/>
            </w:tcBorders>
            <w:shd w:val="clear" w:color="auto" w:fill="auto"/>
            <w:noWrap/>
            <w:vAlign w:val="bottom"/>
            <w:hideMark/>
          </w:tcPr>
          <w:p w14:paraId="2F549160" w14:textId="77777777" w:rsidR="00DF334D" w:rsidRPr="007F1BB3" w:rsidRDefault="00DF334D" w:rsidP="00DF334D">
            <w:pPr>
              <w:spacing w:after="0" w:line="240" w:lineRule="auto"/>
              <w:jc w:val="right"/>
              <w:rPr>
                <w:rFonts w:ascii="Arial" w:eastAsia="Times New Roman" w:hAnsi="Arial" w:cs="Arial"/>
                <w:sz w:val="20"/>
                <w:szCs w:val="20"/>
              </w:rPr>
            </w:pPr>
          </w:p>
        </w:tc>
        <w:tc>
          <w:tcPr>
            <w:tcW w:w="1811" w:type="dxa"/>
            <w:gridSpan w:val="2"/>
            <w:tcBorders>
              <w:top w:val="single" w:sz="4" w:space="0" w:color="auto"/>
              <w:left w:val="nil"/>
              <w:bottom w:val="nil"/>
            </w:tcBorders>
            <w:shd w:val="clear" w:color="auto" w:fill="auto"/>
            <w:noWrap/>
            <w:vAlign w:val="bottom"/>
            <w:hideMark/>
          </w:tcPr>
          <w:p w14:paraId="5A59DE8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NIST610</w:t>
            </w:r>
          </w:p>
        </w:tc>
        <w:tc>
          <w:tcPr>
            <w:tcW w:w="828" w:type="dxa"/>
            <w:tcBorders>
              <w:top w:val="single" w:sz="4" w:space="0" w:color="auto"/>
              <w:bottom w:val="nil"/>
            </w:tcBorders>
            <w:shd w:val="clear" w:color="auto" w:fill="auto"/>
            <w:noWrap/>
            <w:vAlign w:val="bottom"/>
            <w:hideMark/>
          </w:tcPr>
          <w:p w14:paraId="44BB966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N=32</w:t>
            </w:r>
          </w:p>
        </w:tc>
        <w:tc>
          <w:tcPr>
            <w:tcW w:w="1472" w:type="dxa"/>
            <w:tcBorders>
              <w:top w:val="single" w:sz="4" w:space="0" w:color="auto"/>
              <w:bottom w:val="nil"/>
            </w:tcBorders>
            <w:shd w:val="clear" w:color="auto" w:fill="auto"/>
            <w:noWrap/>
            <w:vAlign w:val="bottom"/>
            <w:hideMark/>
          </w:tcPr>
          <w:p w14:paraId="6B8686D9" w14:textId="77777777" w:rsidR="00DF334D" w:rsidRPr="007F1BB3" w:rsidRDefault="00DF334D" w:rsidP="00DF334D">
            <w:pPr>
              <w:spacing w:after="0" w:line="240" w:lineRule="auto"/>
              <w:jc w:val="right"/>
              <w:rPr>
                <w:rFonts w:ascii="Arial" w:eastAsia="Times New Roman" w:hAnsi="Arial" w:cs="Arial"/>
                <w:sz w:val="20"/>
                <w:szCs w:val="20"/>
              </w:rPr>
            </w:pPr>
            <w:r w:rsidRPr="007F1BB3">
              <w:rPr>
                <w:rFonts w:ascii="Arial" w:hAnsi="Arial" w:cs="Arial"/>
                <w:sz w:val="20"/>
                <w:szCs w:val="24"/>
              </w:rPr>
              <w:t>GeoReM</w:t>
            </w:r>
          </w:p>
        </w:tc>
        <w:tc>
          <w:tcPr>
            <w:tcW w:w="943" w:type="dxa"/>
            <w:tcBorders>
              <w:top w:val="single" w:sz="4" w:space="0" w:color="auto"/>
              <w:bottom w:val="nil"/>
              <w:right w:val="single" w:sz="4" w:space="0" w:color="auto"/>
            </w:tcBorders>
            <w:shd w:val="clear" w:color="auto" w:fill="auto"/>
            <w:noWrap/>
            <w:vAlign w:val="bottom"/>
            <w:hideMark/>
          </w:tcPr>
          <w:p w14:paraId="22F015F7" w14:textId="77777777" w:rsidR="00DF334D" w:rsidRPr="007F1BB3" w:rsidRDefault="00DF334D" w:rsidP="00DF334D">
            <w:pPr>
              <w:spacing w:after="0" w:line="240" w:lineRule="auto"/>
              <w:jc w:val="right"/>
              <w:rPr>
                <w:rFonts w:ascii="Arial" w:eastAsia="Times New Roman" w:hAnsi="Arial" w:cs="Arial"/>
                <w:sz w:val="20"/>
                <w:szCs w:val="20"/>
              </w:rPr>
            </w:pPr>
          </w:p>
        </w:tc>
      </w:tr>
      <w:tr w:rsidR="00DF334D" w:rsidRPr="007F1BB3" w14:paraId="7FCBBAFF" w14:textId="77777777" w:rsidTr="00DF334D">
        <w:trPr>
          <w:trHeight w:val="329"/>
        </w:trPr>
        <w:tc>
          <w:tcPr>
            <w:tcW w:w="850" w:type="dxa"/>
            <w:tcBorders>
              <w:top w:val="nil"/>
              <w:left w:val="single" w:sz="4" w:space="0" w:color="auto"/>
              <w:bottom w:val="nil"/>
            </w:tcBorders>
            <w:shd w:val="clear" w:color="auto" w:fill="auto"/>
            <w:noWrap/>
            <w:vAlign w:val="bottom"/>
            <w:hideMark/>
          </w:tcPr>
          <w:p w14:paraId="381BA63C" w14:textId="77777777" w:rsidR="00DF334D" w:rsidRPr="007F1BB3" w:rsidRDefault="00DF334D" w:rsidP="00DF334D">
            <w:pPr>
              <w:spacing w:after="0" w:line="240" w:lineRule="auto"/>
              <w:jc w:val="right"/>
              <w:rPr>
                <w:rFonts w:ascii="Arial" w:eastAsia="Times New Roman" w:hAnsi="Arial" w:cs="Arial"/>
                <w:sz w:val="20"/>
                <w:szCs w:val="20"/>
              </w:rPr>
            </w:pPr>
          </w:p>
        </w:tc>
        <w:tc>
          <w:tcPr>
            <w:tcW w:w="1601" w:type="dxa"/>
            <w:gridSpan w:val="2"/>
            <w:tcBorders>
              <w:top w:val="nil"/>
              <w:bottom w:val="nil"/>
            </w:tcBorders>
            <w:shd w:val="clear" w:color="auto" w:fill="auto"/>
            <w:noWrap/>
            <w:vAlign w:val="bottom"/>
            <w:hideMark/>
          </w:tcPr>
          <w:p w14:paraId="17C51E25"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Average</w:t>
            </w:r>
          </w:p>
        </w:tc>
        <w:tc>
          <w:tcPr>
            <w:tcW w:w="1472" w:type="dxa"/>
            <w:tcBorders>
              <w:top w:val="nil"/>
              <w:bottom w:val="nil"/>
            </w:tcBorders>
            <w:shd w:val="clear" w:color="auto" w:fill="auto"/>
            <w:noWrap/>
            <w:vAlign w:val="bottom"/>
            <w:hideMark/>
          </w:tcPr>
          <w:p w14:paraId="00223CD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Value</w:t>
            </w:r>
          </w:p>
        </w:tc>
        <w:tc>
          <w:tcPr>
            <w:tcW w:w="661" w:type="dxa"/>
            <w:tcBorders>
              <w:top w:val="nil"/>
              <w:bottom w:val="nil"/>
            </w:tcBorders>
            <w:shd w:val="clear" w:color="auto" w:fill="auto"/>
            <w:noWrap/>
            <w:vAlign w:val="bottom"/>
            <w:hideMark/>
          </w:tcPr>
          <w:p w14:paraId="3C8413CA" w14:textId="77777777" w:rsidR="00DF334D" w:rsidRPr="007F1BB3" w:rsidRDefault="00DF334D" w:rsidP="00DF334D">
            <w:pPr>
              <w:spacing w:after="0" w:line="240" w:lineRule="auto"/>
              <w:jc w:val="right"/>
              <w:rPr>
                <w:rFonts w:ascii="Arial" w:eastAsia="Times New Roman" w:hAnsi="Arial" w:cs="Arial"/>
                <w:color w:val="000000"/>
                <w:sz w:val="20"/>
                <w:szCs w:val="20"/>
              </w:rPr>
            </w:pPr>
          </w:p>
        </w:tc>
        <w:tc>
          <w:tcPr>
            <w:tcW w:w="850" w:type="dxa"/>
            <w:tcBorders>
              <w:top w:val="nil"/>
              <w:left w:val="nil"/>
              <w:bottom w:val="nil"/>
            </w:tcBorders>
            <w:shd w:val="clear" w:color="auto" w:fill="auto"/>
            <w:noWrap/>
            <w:vAlign w:val="bottom"/>
            <w:hideMark/>
          </w:tcPr>
          <w:p w14:paraId="31F7FB82" w14:textId="77777777" w:rsidR="00DF334D" w:rsidRPr="007F1BB3" w:rsidRDefault="00DF334D" w:rsidP="00DF334D">
            <w:pPr>
              <w:spacing w:after="0" w:line="240" w:lineRule="auto"/>
              <w:jc w:val="right"/>
              <w:rPr>
                <w:rFonts w:ascii="Arial" w:eastAsia="Times New Roman" w:hAnsi="Arial" w:cs="Arial"/>
                <w:sz w:val="20"/>
                <w:szCs w:val="20"/>
              </w:rPr>
            </w:pPr>
          </w:p>
        </w:tc>
        <w:tc>
          <w:tcPr>
            <w:tcW w:w="961" w:type="dxa"/>
            <w:tcBorders>
              <w:top w:val="nil"/>
              <w:bottom w:val="nil"/>
            </w:tcBorders>
            <w:shd w:val="clear" w:color="auto" w:fill="auto"/>
            <w:noWrap/>
            <w:vAlign w:val="bottom"/>
            <w:hideMark/>
          </w:tcPr>
          <w:p w14:paraId="11788B4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Average</w:t>
            </w:r>
          </w:p>
        </w:tc>
        <w:tc>
          <w:tcPr>
            <w:tcW w:w="828" w:type="dxa"/>
            <w:tcBorders>
              <w:top w:val="nil"/>
              <w:bottom w:val="nil"/>
            </w:tcBorders>
            <w:shd w:val="clear" w:color="auto" w:fill="auto"/>
            <w:noWrap/>
            <w:vAlign w:val="bottom"/>
            <w:hideMark/>
          </w:tcPr>
          <w:p w14:paraId="5883456E" w14:textId="77777777" w:rsidR="00DF334D" w:rsidRPr="007F1BB3" w:rsidRDefault="00DF334D" w:rsidP="00DF334D">
            <w:pPr>
              <w:spacing w:after="0" w:line="240" w:lineRule="auto"/>
              <w:jc w:val="right"/>
              <w:rPr>
                <w:rFonts w:ascii="Arial" w:eastAsia="Times New Roman" w:hAnsi="Arial" w:cs="Arial"/>
                <w:color w:val="000000"/>
                <w:sz w:val="20"/>
                <w:szCs w:val="20"/>
              </w:rPr>
            </w:pPr>
          </w:p>
        </w:tc>
        <w:tc>
          <w:tcPr>
            <w:tcW w:w="1472" w:type="dxa"/>
            <w:tcBorders>
              <w:top w:val="nil"/>
              <w:bottom w:val="nil"/>
            </w:tcBorders>
            <w:shd w:val="clear" w:color="auto" w:fill="auto"/>
            <w:noWrap/>
            <w:vAlign w:val="bottom"/>
            <w:hideMark/>
          </w:tcPr>
          <w:p w14:paraId="3F0B80B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Value</w:t>
            </w:r>
          </w:p>
        </w:tc>
        <w:tc>
          <w:tcPr>
            <w:tcW w:w="943" w:type="dxa"/>
            <w:tcBorders>
              <w:top w:val="nil"/>
              <w:bottom w:val="nil"/>
              <w:right w:val="single" w:sz="4" w:space="0" w:color="auto"/>
            </w:tcBorders>
            <w:shd w:val="clear" w:color="auto" w:fill="auto"/>
            <w:noWrap/>
            <w:vAlign w:val="bottom"/>
            <w:hideMark/>
          </w:tcPr>
          <w:p w14:paraId="37562B66" w14:textId="77777777" w:rsidR="00DF334D" w:rsidRPr="007F1BB3" w:rsidRDefault="00DF334D" w:rsidP="00DF334D">
            <w:pPr>
              <w:spacing w:after="0" w:line="240" w:lineRule="auto"/>
              <w:jc w:val="right"/>
              <w:rPr>
                <w:rFonts w:ascii="Arial" w:eastAsia="Times New Roman" w:hAnsi="Arial" w:cs="Arial"/>
                <w:color w:val="000000"/>
                <w:sz w:val="20"/>
                <w:szCs w:val="20"/>
              </w:rPr>
            </w:pPr>
          </w:p>
        </w:tc>
      </w:tr>
      <w:tr w:rsidR="00DF334D" w:rsidRPr="007F1BB3" w14:paraId="40CB521A" w14:textId="77777777" w:rsidTr="00DF334D">
        <w:trPr>
          <w:trHeight w:val="329"/>
        </w:trPr>
        <w:tc>
          <w:tcPr>
            <w:tcW w:w="850" w:type="dxa"/>
            <w:tcBorders>
              <w:top w:val="nil"/>
              <w:left w:val="single" w:sz="4" w:space="0" w:color="auto"/>
              <w:bottom w:val="nil"/>
            </w:tcBorders>
            <w:shd w:val="clear" w:color="auto" w:fill="auto"/>
            <w:noWrap/>
            <w:vAlign w:val="bottom"/>
            <w:hideMark/>
          </w:tcPr>
          <w:p w14:paraId="45D1CBC3" w14:textId="77777777" w:rsidR="00DF334D" w:rsidRPr="007F1BB3" w:rsidRDefault="00DF334D" w:rsidP="00DF334D">
            <w:pPr>
              <w:spacing w:after="0" w:line="240" w:lineRule="auto"/>
              <w:jc w:val="right"/>
              <w:rPr>
                <w:rFonts w:ascii="Arial" w:eastAsia="Times New Roman" w:hAnsi="Arial" w:cs="Arial"/>
                <w:sz w:val="20"/>
                <w:szCs w:val="20"/>
              </w:rPr>
            </w:pPr>
          </w:p>
        </w:tc>
        <w:tc>
          <w:tcPr>
            <w:tcW w:w="773" w:type="dxa"/>
            <w:tcBorders>
              <w:top w:val="nil"/>
              <w:bottom w:val="nil"/>
            </w:tcBorders>
            <w:shd w:val="clear" w:color="auto" w:fill="auto"/>
            <w:noWrap/>
            <w:vAlign w:val="bottom"/>
            <w:hideMark/>
          </w:tcPr>
          <w:p w14:paraId="1C82CCE3" w14:textId="77777777" w:rsidR="00DF334D" w:rsidRPr="007F1BB3" w:rsidRDefault="00DF334D" w:rsidP="00DF334D">
            <w:pPr>
              <w:spacing w:after="0" w:line="240" w:lineRule="auto"/>
              <w:jc w:val="right"/>
              <w:rPr>
                <w:rFonts w:ascii="Arial" w:eastAsia="Times New Roman" w:hAnsi="Arial" w:cs="Arial"/>
                <w:sz w:val="20"/>
                <w:szCs w:val="20"/>
              </w:rPr>
            </w:pPr>
            <w:r w:rsidRPr="007F1BB3">
              <w:rPr>
                <w:rFonts w:ascii="Arial" w:eastAsia="Times New Roman" w:hAnsi="Arial" w:cs="Arial"/>
                <w:sz w:val="20"/>
                <w:szCs w:val="20"/>
              </w:rPr>
              <w:t>ppm</w:t>
            </w:r>
          </w:p>
        </w:tc>
        <w:tc>
          <w:tcPr>
            <w:tcW w:w="828" w:type="dxa"/>
            <w:tcBorders>
              <w:top w:val="nil"/>
              <w:bottom w:val="nil"/>
            </w:tcBorders>
            <w:shd w:val="clear" w:color="auto" w:fill="auto"/>
            <w:noWrap/>
            <w:vAlign w:val="bottom"/>
            <w:hideMark/>
          </w:tcPr>
          <w:p w14:paraId="60FADA2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2SD</w:t>
            </w:r>
          </w:p>
        </w:tc>
        <w:tc>
          <w:tcPr>
            <w:tcW w:w="1472" w:type="dxa"/>
            <w:tcBorders>
              <w:top w:val="nil"/>
              <w:bottom w:val="nil"/>
            </w:tcBorders>
            <w:shd w:val="clear" w:color="auto" w:fill="auto"/>
            <w:noWrap/>
            <w:vAlign w:val="bottom"/>
            <w:hideMark/>
          </w:tcPr>
          <w:p w14:paraId="12902B7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ppm</w:t>
            </w:r>
          </w:p>
        </w:tc>
        <w:tc>
          <w:tcPr>
            <w:tcW w:w="661" w:type="dxa"/>
            <w:tcBorders>
              <w:top w:val="nil"/>
              <w:bottom w:val="nil"/>
            </w:tcBorders>
            <w:shd w:val="clear" w:color="auto" w:fill="auto"/>
            <w:noWrap/>
            <w:vAlign w:val="bottom"/>
            <w:hideMark/>
          </w:tcPr>
          <w:p w14:paraId="3FE1370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2SD</w:t>
            </w:r>
          </w:p>
        </w:tc>
        <w:tc>
          <w:tcPr>
            <w:tcW w:w="850" w:type="dxa"/>
            <w:tcBorders>
              <w:top w:val="nil"/>
              <w:left w:val="nil"/>
              <w:bottom w:val="nil"/>
            </w:tcBorders>
            <w:shd w:val="clear" w:color="auto" w:fill="auto"/>
            <w:noWrap/>
            <w:vAlign w:val="bottom"/>
            <w:hideMark/>
          </w:tcPr>
          <w:p w14:paraId="3E08A823" w14:textId="77777777" w:rsidR="00DF334D" w:rsidRPr="007F1BB3" w:rsidRDefault="00DF334D" w:rsidP="00DF334D">
            <w:pPr>
              <w:spacing w:after="0" w:line="240" w:lineRule="auto"/>
              <w:jc w:val="right"/>
              <w:rPr>
                <w:rFonts w:ascii="Arial" w:eastAsia="Times New Roman" w:hAnsi="Arial" w:cs="Arial"/>
                <w:color w:val="000000"/>
                <w:sz w:val="20"/>
                <w:szCs w:val="20"/>
              </w:rPr>
            </w:pPr>
          </w:p>
        </w:tc>
        <w:tc>
          <w:tcPr>
            <w:tcW w:w="961" w:type="dxa"/>
            <w:tcBorders>
              <w:top w:val="nil"/>
              <w:bottom w:val="nil"/>
            </w:tcBorders>
            <w:shd w:val="clear" w:color="auto" w:fill="auto"/>
            <w:noWrap/>
            <w:vAlign w:val="bottom"/>
            <w:hideMark/>
          </w:tcPr>
          <w:p w14:paraId="6D272113" w14:textId="77777777" w:rsidR="00DF334D" w:rsidRPr="007F1BB3" w:rsidRDefault="00DF334D" w:rsidP="00DF334D">
            <w:pPr>
              <w:spacing w:after="0" w:line="240" w:lineRule="auto"/>
              <w:jc w:val="right"/>
              <w:rPr>
                <w:rFonts w:ascii="Arial" w:eastAsia="Times New Roman" w:hAnsi="Arial" w:cs="Arial"/>
                <w:sz w:val="20"/>
                <w:szCs w:val="20"/>
              </w:rPr>
            </w:pPr>
            <w:r w:rsidRPr="007F1BB3">
              <w:rPr>
                <w:rFonts w:ascii="Arial" w:eastAsia="Times New Roman" w:hAnsi="Arial" w:cs="Arial"/>
                <w:sz w:val="20"/>
                <w:szCs w:val="20"/>
              </w:rPr>
              <w:t>ppm</w:t>
            </w:r>
          </w:p>
        </w:tc>
        <w:tc>
          <w:tcPr>
            <w:tcW w:w="828" w:type="dxa"/>
            <w:tcBorders>
              <w:top w:val="nil"/>
              <w:bottom w:val="nil"/>
            </w:tcBorders>
            <w:shd w:val="clear" w:color="auto" w:fill="auto"/>
            <w:noWrap/>
            <w:vAlign w:val="bottom"/>
            <w:hideMark/>
          </w:tcPr>
          <w:p w14:paraId="112CD85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2SD</w:t>
            </w:r>
          </w:p>
        </w:tc>
        <w:tc>
          <w:tcPr>
            <w:tcW w:w="1472" w:type="dxa"/>
            <w:tcBorders>
              <w:top w:val="nil"/>
              <w:bottom w:val="nil"/>
            </w:tcBorders>
            <w:shd w:val="clear" w:color="auto" w:fill="auto"/>
            <w:noWrap/>
            <w:vAlign w:val="bottom"/>
            <w:hideMark/>
          </w:tcPr>
          <w:p w14:paraId="0074D7A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ppm</w:t>
            </w:r>
          </w:p>
        </w:tc>
        <w:tc>
          <w:tcPr>
            <w:tcW w:w="943" w:type="dxa"/>
            <w:tcBorders>
              <w:top w:val="nil"/>
              <w:bottom w:val="nil"/>
              <w:right w:val="single" w:sz="4" w:space="0" w:color="auto"/>
            </w:tcBorders>
            <w:shd w:val="clear" w:color="auto" w:fill="auto"/>
            <w:noWrap/>
            <w:vAlign w:val="bottom"/>
            <w:hideMark/>
          </w:tcPr>
          <w:p w14:paraId="1D82DFA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2SD</w:t>
            </w:r>
          </w:p>
        </w:tc>
      </w:tr>
      <w:tr w:rsidR="00DF334D" w:rsidRPr="007F1BB3" w14:paraId="56B20BA2"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53199084"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Li</w:t>
            </w:r>
          </w:p>
        </w:tc>
        <w:tc>
          <w:tcPr>
            <w:tcW w:w="773" w:type="dxa"/>
            <w:tcBorders>
              <w:top w:val="nil"/>
              <w:left w:val="single" w:sz="4" w:space="0" w:color="auto"/>
              <w:bottom w:val="nil"/>
              <w:right w:val="nil"/>
            </w:tcBorders>
            <w:shd w:val="clear" w:color="auto" w:fill="auto"/>
            <w:noWrap/>
            <w:vAlign w:val="bottom"/>
            <w:hideMark/>
          </w:tcPr>
          <w:p w14:paraId="16C9EAA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9.74</w:t>
            </w:r>
          </w:p>
        </w:tc>
        <w:tc>
          <w:tcPr>
            <w:tcW w:w="828" w:type="dxa"/>
            <w:tcBorders>
              <w:top w:val="nil"/>
              <w:left w:val="nil"/>
              <w:bottom w:val="nil"/>
              <w:right w:val="nil"/>
            </w:tcBorders>
            <w:shd w:val="clear" w:color="auto" w:fill="auto"/>
            <w:noWrap/>
            <w:vAlign w:val="bottom"/>
            <w:hideMark/>
          </w:tcPr>
          <w:p w14:paraId="5B3CB6B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0.61</w:t>
            </w:r>
          </w:p>
        </w:tc>
        <w:tc>
          <w:tcPr>
            <w:tcW w:w="1472" w:type="dxa"/>
            <w:tcBorders>
              <w:top w:val="nil"/>
              <w:left w:val="nil"/>
              <w:bottom w:val="nil"/>
              <w:right w:val="nil"/>
            </w:tcBorders>
            <w:shd w:val="clear" w:color="auto" w:fill="auto"/>
            <w:noWrap/>
            <w:vAlign w:val="bottom"/>
            <w:hideMark/>
          </w:tcPr>
          <w:p w14:paraId="4339F8A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w:t>
            </w:r>
          </w:p>
        </w:tc>
        <w:tc>
          <w:tcPr>
            <w:tcW w:w="661" w:type="dxa"/>
            <w:tcBorders>
              <w:top w:val="nil"/>
              <w:left w:val="nil"/>
              <w:bottom w:val="nil"/>
              <w:right w:val="single" w:sz="4" w:space="0" w:color="auto"/>
            </w:tcBorders>
            <w:shd w:val="clear" w:color="auto" w:fill="auto"/>
            <w:noWrap/>
            <w:vAlign w:val="bottom"/>
            <w:hideMark/>
          </w:tcPr>
          <w:p w14:paraId="2204C94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w:t>
            </w:r>
          </w:p>
        </w:tc>
        <w:tc>
          <w:tcPr>
            <w:tcW w:w="850" w:type="dxa"/>
            <w:tcBorders>
              <w:top w:val="nil"/>
              <w:left w:val="single" w:sz="4" w:space="0" w:color="auto"/>
              <w:bottom w:val="nil"/>
              <w:right w:val="single" w:sz="4" w:space="0" w:color="auto"/>
            </w:tcBorders>
            <w:shd w:val="clear" w:color="auto" w:fill="auto"/>
            <w:noWrap/>
            <w:vAlign w:val="bottom"/>
            <w:hideMark/>
          </w:tcPr>
          <w:p w14:paraId="2CAB766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Li</w:t>
            </w:r>
          </w:p>
        </w:tc>
        <w:tc>
          <w:tcPr>
            <w:tcW w:w="961" w:type="dxa"/>
            <w:tcBorders>
              <w:top w:val="nil"/>
              <w:left w:val="single" w:sz="4" w:space="0" w:color="auto"/>
              <w:bottom w:val="nil"/>
              <w:right w:val="nil"/>
            </w:tcBorders>
            <w:shd w:val="clear" w:color="auto" w:fill="auto"/>
            <w:noWrap/>
            <w:vAlign w:val="bottom"/>
            <w:hideMark/>
          </w:tcPr>
          <w:p w14:paraId="48E90DD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479</w:t>
            </w:r>
          </w:p>
        </w:tc>
        <w:tc>
          <w:tcPr>
            <w:tcW w:w="828" w:type="dxa"/>
            <w:tcBorders>
              <w:top w:val="nil"/>
              <w:left w:val="nil"/>
              <w:bottom w:val="nil"/>
              <w:right w:val="nil"/>
            </w:tcBorders>
            <w:shd w:val="clear" w:color="auto" w:fill="auto"/>
            <w:noWrap/>
            <w:vAlign w:val="bottom"/>
            <w:hideMark/>
          </w:tcPr>
          <w:p w14:paraId="2FC4466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32.3</w:t>
            </w:r>
          </w:p>
        </w:tc>
        <w:tc>
          <w:tcPr>
            <w:tcW w:w="1472" w:type="dxa"/>
            <w:tcBorders>
              <w:top w:val="nil"/>
              <w:left w:val="nil"/>
              <w:bottom w:val="nil"/>
              <w:right w:val="nil"/>
            </w:tcBorders>
            <w:shd w:val="clear" w:color="auto" w:fill="auto"/>
            <w:noWrap/>
            <w:vAlign w:val="bottom"/>
            <w:hideMark/>
          </w:tcPr>
          <w:p w14:paraId="17CD7C5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468</w:t>
            </w:r>
          </w:p>
        </w:tc>
        <w:tc>
          <w:tcPr>
            <w:tcW w:w="943" w:type="dxa"/>
            <w:tcBorders>
              <w:top w:val="nil"/>
              <w:left w:val="nil"/>
              <w:bottom w:val="nil"/>
              <w:right w:val="single" w:sz="4" w:space="0" w:color="auto"/>
            </w:tcBorders>
            <w:shd w:val="clear" w:color="auto" w:fill="auto"/>
            <w:noWrap/>
            <w:vAlign w:val="bottom"/>
            <w:hideMark/>
          </w:tcPr>
          <w:p w14:paraId="4128D64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24</w:t>
            </w:r>
          </w:p>
        </w:tc>
      </w:tr>
      <w:tr w:rsidR="00DF334D" w:rsidRPr="007F1BB3" w14:paraId="141E1034"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7752085"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B</w:t>
            </w:r>
          </w:p>
        </w:tc>
        <w:tc>
          <w:tcPr>
            <w:tcW w:w="773" w:type="dxa"/>
            <w:tcBorders>
              <w:top w:val="nil"/>
              <w:left w:val="single" w:sz="4" w:space="0" w:color="auto"/>
              <w:bottom w:val="nil"/>
              <w:right w:val="nil"/>
            </w:tcBorders>
            <w:shd w:val="clear" w:color="auto" w:fill="auto"/>
            <w:noWrap/>
            <w:vAlign w:val="bottom"/>
            <w:hideMark/>
          </w:tcPr>
          <w:p w14:paraId="336D398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16.9</w:t>
            </w:r>
          </w:p>
        </w:tc>
        <w:tc>
          <w:tcPr>
            <w:tcW w:w="828" w:type="dxa"/>
            <w:tcBorders>
              <w:top w:val="nil"/>
              <w:left w:val="nil"/>
              <w:bottom w:val="nil"/>
              <w:right w:val="nil"/>
            </w:tcBorders>
            <w:shd w:val="clear" w:color="auto" w:fill="auto"/>
            <w:noWrap/>
            <w:vAlign w:val="bottom"/>
            <w:hideMark/>
          </w:tcPr>
          <w:p w14:paraId="0045A8A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6.18</w:t>
            </w:r>
          </w:p>
        </w:tc>
        <w:tc>
          <w:tcPr>
            <w:tcW w:w="1472" w:type="dxa"/>
            <w:tcBorders>
              <w:top w:val="nil"/>
              <w:left w:val="nil"/>
              <w:bottom w:val="nil"/>
              <w:right w:val="nil"/>
            </w:tcBorders>
            <w:shd w:val="clear" w:color="auto" w:fill="auto"/>
            <w:noWrap/>
            <w:vAlign w:val="bottom"/>
            <w:hideMark/>
          </w:tcPr>
          <w:p w14:paraId="0B63944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w:t>
            </w:r>
          </w:p>
        </w:tc>
        <w:tc>
          <w:tcPr>
            <w:tcW w:w="661" w:type="dxa"/>
            <w:tcBorders>
              <w:top w:val="nil"/>
              <w:left w:val="nil"/>
              <w:bottom w:val="nil"/>
              <w:right w:val="single" w:sz="4" w:space="0" w:color="auto"/>
            </w:tcBorders>
            <w:shd w:val="clear" w:color="auto" w:fill="auto"/>
            <w:noWrap/>
            <w:vAlign w:val="bottom"/>
            <w:hideMark/>
          </w:tcPr>
          <w:p w14:paraId="063CA64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w:t>
            </w:r>
          </w:p>
        </w:tc>
        <w:tc>
          <w:tcPr>
            <w:tcW w:w="850" w:type="dxa"/>
            <w:tcBorders>
              <w:top w:val="nil"/>
              <w:left w:val="single" w:sz="4" w:space="0" w:color="auto"/>
              <w:bottom w:val="nil"/>
              <w:right w:val="single" w:sz="4" w:space="0" w:color="auto"/>
            </w:tcBorders>
            <w:shd w:val="clear" w:color="auto" w:fill="auto"/>
            <w:noWrap/>
            <w:vAlign w:val="bottom"/>
            <w:hideMark/>
          </w:tcPr>
          <w:p w14:paraId="5FC33637"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B</w:t>
            </w:r>
          </w:p>
        </w:tc>
        <w:tc>
          <w:tcPr>
            <w:tcW w:w="961" w:type="dxa"/>
            <w:tcBorders>
              <w:top w:val="nil"/>
              <w:left w:val="single" w:sz="4" w:space="0" w:color="auto"/>
              <w:bottom w:val="nil"/>
              <w:right w:val="nil"/>
            </w:tcBorders>
            <w:shd w:val="clear" w:color="auto" w:fill="auto"/>
            <w:noWrap/>
            <w:vAlign w:val="bottom"/>
            <w:hideMark/>
          </w:tcPr>
          <w:p w14:paraId="5F03BD6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203</w:t>
            </w:r>
          </w:p>
        </w:tc>
        <w:tc>
          <w:tcPr>
            <w:tcW w:w="828" w:type="dxa"/>
            <w:tcBorders>
              <w:top w:val="nil"/>
              <w:left w:val="nil"/>
              <w:bottom w:val="nil"/>
              <w:right w:val="nil"/>
            </w:tcBorders>
            <w:shd w:val="clear" w:color="auto" w:fill="auto"/>
            <w:noWrap/>
            <w:vAlign w:val="bottom"/>
            <w:hideMark/>
          </w:tcPr>
          <w:p w14:paraId="2D8671D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124</w:t>
            </w:r>
          </w:p>
        </w:tc>
        <w:tc>
          <w:tcPr>
            <w:tcW w:w="1472" w:type="dxa"/>
            <w:tcBorders>
              <w:top w:val="nil"/>
              <w:left w:val="nil"/>
              <w:bottom w:val="nil"/>
              <w:right w:val="nil"/>
            </w:tcBorders>
            <w:shd w:val="clear" w:color="auto" w:fill="auto"/>
            <w:noWrap/>
            <w:vAlign w:val="bottom"/>
            <w:hideMark/>
          </w:tcPr>
          <w:p w14:paraId="19CAE36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350</w:t>
            </w:r>
          </w:p>
        </w:tc>
        <w:tc>
          <w:tcPr>
            <w:tcW w:w="943" w:type="dxa"/>
            <w:tcBorders>
              <w:top w:val="nil"/>
              <w:left w:val="nil"/>
              <w:bottom w:val="nil"/>
              <w:right w:val="single" w:sz="4" w:space="0" w:color="auto"/>
            </w:tcBorders>
            <w:shd w:val="clear" w:color="auto" w:fill="auto"/>
            <w:noWrap/>
            <w:vAlign w:val="bottom"/>
            <w:hideMark/>
          </w:tcPr>
          <w:p w14:paraId="1782E87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56</w:t>
            </w:r>
          </w:p>
        </w:tc>
      </w:tr>
      <w:tr w:rsidR="00DF334D" w:rsidRPr="007F1BB3" w14:paraId="43807D0C"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606059FB"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Na2O*</w:t>
            </w:r>
          </w:p>
        </w:tc>
        <w:tc>
          <w:tcPr>
            <w:tcW w:w="773" w:type="dxa"/>
            <w:tcBorders>
              <w:top w:val="nil"/>
              <w:left w:val="single" w:sz="4" w:space="0" w:color="auto"/>
              <w:bottom w:val="nil"/>
              <w:right w:val="nil"/>
            </w:tcBorders>
            <w:shd w:val="clear" w:color="auto" w:fill="auto"/>
            <w:noWrap/>
            <w:vAlign w:val="bottom"/>
            <w:hideMark/>
          </w:tcPr>
          <w:p w14:paraId="6B68C9C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3.24</w:t>
            </w:r>
          </w:p>
        </w:tc>
        <w:tc>
          <w:tcPr>
            <w:tcW w:w="828" w:type="dxa"/>
            <w:tcBorders>
              <w:top w:val="nil"/>
              <w:left w:val="nil"/>
              <w:bottom w:val="nil"/>
              <w:right w:val="nil"/>
            </w:tcBorders>
            <w:shd w:val="clear" w:color="auto" w:fill="auto"/>
            <w:noWrap/>
            <w:vAlign w:val="bottom"/>
            <w:hideMark/>
          </w:tcPr>
          <w:p w14:paraId="2E1197B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0.207</w:t>
            </w:r>
          </w:p>
        </w:tc>
        <w:tc>
          <w:tcPr>
            <w:tcW w:w="1472" w:type="dxa"/>
            <w:tcBorders>
              <w:top w:val="nil"/>
              <w:left w:val="nil"/>
              <w:bottom w:val="nil"/>
              <w:right w:val="nil"/>
            </w:tcBorders>
            <w:shd w:val="clear" w:color="auto" w:fill="auto"/>
            <w:noWrap/>
            <w:vAlign w:val="bottom"/>
            <w:hideMark/>
          </w:tcPr>
          <w:p w14:paraId="73F6C2D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3.23</w:t>
            </w:r>
          </w:p>
        </w:tc>
        <w:tc>
          <w:tcPr>
            <w:tcW w:w="661" w:type="dxa"/>
            <w:tcBorders>
              <w:top w:val="nil"/>
              <w:left w:val="nil"/>
              <w:bottom w:val="nil"/>
              <w:right w:val="single" w:sz="4" w:space="0" w:color="auto"/>
            </w:tcBorders>
            <w:shd w:val="clear" w:color="auto" w:fill="auto"/>
            <w:noWrap/>
            <w:vAlign w:val="bottom"/>
            <w:hideMark/>
          </w:tcPr>
          <w:p w14:paraId="5C9E81A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0.14</w:t>
            </w:r>
          </w:p>
        </w:tc>
        <w:tc>
          <w:tcPr>
            <w:tcW w:w="850" w:type="dxa"/>
            <w:tcBorders>
              <w:top w:val="nil"/>
              <w:left w:val="single" w:sz="4" w:space="0" w:color="auto"/>
              <w:bottom w:val="nil"/>
              <w:right w:val="single" w:sz="4" w:space="0" w:color="auto"/>
            </w:tcBorders>
            <w:shd w:val="clear" w:color="auto" w:fill="auto"/>
            <w:noWrap/>
            <w:vAlign w:val="bottom"/>
            <w:hideMark/>
          </w:tcPr>
          <w:p w14:paraId="47E00CAD"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Na2O*</w:t>
            </w:r>
          </w:p>
        </w:tc>
        <w:tc>
          <w:tcPr>
            <w:tcW w:w="961" w:type="dxa"/>
            <w:tcBorders>
              <w:top w:val="nil"/>
              <w:left w:val="single" w:sz="4" w:space="0" w:color="auto"/>
              <w:bottom w:val="nil"/>
              <w:right w:val="nil"/>
            </w:tcBorders>
            <w:shd w:val="clear" w:color="auto" w:fill="auto"/>
            <w:noWrap/>
            <w:vAlign w:val="bottom"/>
            <w:hideMark/>
          </w:tcPr>
          <w:p w14:paraId="7953271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13.6</w:t>
            </w:r>
          </w:p>
        </w:tc>
        <w:tc>
          <w:tcPr>
            <w:tcW w:w="828" w:type="dxa"/>
            <w:tcBorders>
              <w:top w:val="nil"/>
              <w:left w:val="nil"/>
              <w:bottom w:val="nil"/>
              <w:right w:val="nil"/>
            </w:tcBorders>
            <w:shd w:val="clear" w:color="auto" w:fill="auto"/>
            <w:noWrap/>
            <w:vAlign w:val="bottom"/>
            <w:hideMark/>
          </w:tcPr>
          <w:p w14:paraId="061023F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0.522</w:t>
            </w:r>
          </w:p>
        </w:tc>
        <w:tc>
          <w:tcPr>
            <w:tcW w:w="1472" w:type="dxa"/>
            <w:tcBorders>
              <w:top w:val="nil"/>
              <w:left w:val="nil"/>
              <w:bottom w:val="nil"/>
              <w:right w:val="nil"/>
            </w:tcBorders>
            <w:shd w:val="clear" w:color="auto" w:fill="auto"/>
            <w:noWrap/>
            <w:vAlign w:val="bottom"/>
            <w:hideMark/>
          </w:tcPr>
          <w:p w14:paraId="344120B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13.4</w:t>
            </w:r>
          </w:p>
        </w:tc>
        <w:tc>
          <w:tcPr>
            <w:tcW w:w="943" w:type="dxa"/>
            <w:tcBorders>
              <w:top w:val="nil"/>
              <w:left w:val="nil"/>
              <w:bottom w:val="nil"/>
              <w:right w:val="single" w:sz="4" w:space="0" w:color="auto"/>
            </w:tcBorders>
            <w:shd w:val="clear" w:color="auto" w:fill="auto"/>
            <w:noWrap/>
            <w:vAlign w:val="bottom"/>
            <w:hideMark/>
          </w:tcPr>
          <w:p w14:paraId="418FC4D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0.3</w:t>
            </w:r>
          </w:p>
        </w:tc>
      </w:tr>
      <w:tr w:rsidR="00DF334D" w:rsidRPr="007F1BB3" w14:paraId="7682A29F"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334A0DA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Al2O3*</w:t>
            </w:r>
          </w:p>
        </w:tc>
        <w:tc>
          <w:tcPr>
            <w:tcW w:w="773" w:type="dxa"/>
            <w:tcBorders>
              <w:top w:val="nil"/>
              <w:left w:val="single" w:sz="4" w:space="0" w:color="auto"/>
              <w:bottom w:val="nil"/>
              <w:right w:val="nil"/>
            </w:tcBorders>
            <w:shd w:val="clear" w:color="auto" w:fill="auto"/>
            <w:noWrap/>
            <w:vAlign w:val="bottom"/>
            <w:hideMark/>
          </w:tcPr>
          <w:p w14:paraId="3AF98BE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14.6</w:t>
            </w:r>
          </w:p>
        </w:tc>
        <w:tc>
          <w:tcPr>
            <w:tcW w:w="828" w:type="dxa"/>
            <w:tcBorders>
              <w:top w:val="nil"/>
              <w:left w:val="nil"/>
              <w:bottom w:val="nil"/>
              <w:right w:val="nil"/>
            </w:tcBorders>
            <w:shd w:val="clear" w:color="auto" w:fill="auto"/>
            <w:noWrap/>
            <w:vAlign w:val="bottom"/>
            <w:hideMark/>
          </w:tcPr>
          <w:p w14:paraId="1279733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0.649</w:t>
            </w:r>
          </w:p>
        </w:tc>
        <w:tc>
          <w:tcPr>
            <w:tcW w:w="1472" w:type="dxa"/>
            <w:tcBorders>
              <w:top w:val="nil"/>
              <w:left w:val="nil"/>
              <w:bottom w:val="nil"/>
              <w:right w:val="nil"/>
            </w:tcBorders>
            <w:shd w:val="clear" w:color="auto" w:fill="auto"/>
            <w:noWrap/>
            <w:vAlign w:val="bottom"/>
            <w:hideMark/>
          </w:tcPr>
          <w:p w14:paraId="5845CB5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13.4</w:t>
            </w:r>
          </w:p>
        </w:tc>
        <w:tc>
          <w:tcPr>
            <w:tcW w:w="661" w:type="dxa"/>
            <w:tcBorders>
              <w:top w:val="nil"/>
              <w:left w:val="nil"/>
              <w:bottom w:val="nil"/>
              <w:right w:val="single" w:sz="4" w:space="0" w:color="auto"/>
            </w:tcBorders>
            <w:shd w:val="clear" w:color="auto" w:fill="auto"/>
            <w:noWrap/>
            <w:vAlign w:val="bottom"/>
            <w:hideMark/>
          </w:tcPr>
          <w:p w14:paraId="0896919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0.8</w:t>
            </w:r>
          </w:p>
        </w:tc>
        <w:tc>
          <w:tcPr>
            <w:tcW w:w="850" w:type="dxa"/>
            <w:tcBorders>
              <w:top w:val="nil"/>
              <w:left w:val="single" w:sz="4" w:space="0" w:color="auto"/>
              <w:bottom w:val="nil"/>
              <w:right w:val="single" w:sz="4" w:space="0" w:color="auto"/>
            </w:tcBorders>
            <w:shd w:val="clear" w:color="auto" w:fill="auto"/>
            <w:noWrap/>
            <w:vAlign w:val="bottom"/>
            <w:hideMark/>
          </w:tcPr>
          <w:p w14:paraId="135BFE3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Al2O3*</w:t>
            </w:r>
          </w:p>
        </w:tc>
        <w:tc>
          <w:tcPr>
            <w:tcW w:w="961" w:type="dxa"/>
            <w:tcBorders>
              <w:top w:val="nil"/>
              <w:left w:val="single" w:sz="4" w:space="0" w:color="auto"/>
              <w:bottom w:val="nil"/>
              <w:right w:val="nil"/>
            </w:tcBorders>
            <w:shd w:val="clear" w:color="auto" w:fill="auto"/>
            <w:noWrap/>
            <w:vAlign w:val="bottom"/>
            <w:hideMark/>
          </w:tcPr>
          <w:p w14:paraId="4B3330F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1.91</w:t>
            </w:r>
          </w:p>
        </w:tc>
        <w:tc>
          <w:tcPr>
            <w:tcW w:w="828" w:type="dxa"/>
            <w:tcBorders>
              <w:top w:val="nil"/>
              <w:left w:val="nil"/>
              <w:bottom w:val="nil"/>
              <w:right w:val="nil"/>
            </w:tcBorders>
            <w:shd w:val="clear" w:color="auto" w:fill="auto"/>
            <w:noWrap/>
            <w:vAlign w:val="bottom"/>
            <w:hideMark/>
          </w:tcPr>
          <w:p w14:paraId="05EAFA3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0.0405</w:t>
            </w:r>
          </w:p>
        </w:tc>
        <w:tc>
          <w:tcPr>
            <w:tcW w:w="1472" w:type="dxa"/>
            <w:tcBorders>
              <w:top w:val="nil"/>
              <w:left w:val="nil"/>
              <w:bottom w:val="nil"/>
              <w:right w:val="nil"/>
            </w:tcBorders>
            <w:shd w:val="clear" w:color="auto" w:fill="auto"/>
            <w:noWrap/>
            <w:vAlign w:val="bottom"/>
            <w:hideMark/>
          </w:tcPr>
          <w:p w14:paraId="228D81B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1.95</w:t>
            </w:r>
          </w:p>
        </w:tc>
        <w:tc>
          <w:tcPr>
            <w:tcW w:w="943" w:type="dxa"/>
            <w:tcBorders>
              <w:top w:val="nil"/>
              <w:left w:val="nil"/>
              <w:bottom w:val="nil"/>
              <w:right w:val="single" w:sz="4" w:space="0" w:color="auto"/>
            </w:tcBorders>
            <w:shd w:val="clear" w:color="auto" w:fill="auto"/>
            <w:noWrap/>
            <w:vAlign w:val="bottom"/>
            <w:hideMark/>
          </w:tcPr>
          <w:p w14:paraId="29B7429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0.04</w:t>
            </w:r>
          </w:p>
        </w:tc>
      </w:tr>
      <w:tr w:rsidR="00DF334D" w:rsidRPr="007F1BB3" w14:paraId="38475B23"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CA5B31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P2O5*</w:t>
            </w:r>
          </w:p>
        </w:tc>
        <w:tc>
          <w:tcPr>
            <w:tcW w:w="773" w:type="dxa"/>
            <w:tcBorders>
              <w:top w:val="nil"/>
              <w:left w:val="single" w:sz="4" w:space="0" w:color="auto"/>
              <w:bottom w:val="nil"/>
              <w:right w:val="nil"/>
            </w:tcBorders>
            <w:shd w:val="clear" w:color="auto" w:fill="auto"/>
            <w:noWrap/>
            <w:vAlign w:val="bottom"/>
            <w:hideMark/>
          </w:tcPr>
          <w:p w14:paraId="4BD325A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0.318</w:t>
            </w:r>
          </w:p>
        </w:tc>
        <w:tc>
          <w:tcPr>
            <w:tcW w:w="828" w:type="dxa"/>
            <w:tcBorders>
              <w:top w:val="nil"/>
              <w:left w:val="nil"/>
              <w:bottom w:val="nil"/>
              <w:right w:val="nil"/>
            </w:tcBorders>
            <w:shd w:val="clear" w:color="auto" w:fill="auto"/>
            <w:noWrap/>
            <w:vAlign w:val="bottom"/>
            <w:hideMark/>
          </w:tcPr>
          <w:p w14:paraId="7E597F3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0.0521</w:t>
            </w:r>
          </w:p>
        </w:tc>
        <w:tc>
          <w:tcPr>
            <w:tcW w:w="1472" w:type="dxa"/>
            <w:tcBorders>
              <w:top w:val="nil"/>
              <w:left w:val="nil"/>
              <w:bottom w:val="nil"/>
              <w:right w:val="nil"/>
            </w:tcBorders>
            <w:shd w:val="clear" w:color="auto" w:fill="auto"/>
            <w:noWrap/>
            <w:vAlign w:val="bottom"/>
            <w:hideMark/>
          </w:tcPr>
          <w:p w14:paraId="4A73511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0.37</w:t>
            </w:r>
          </w:p>
        </w:tc>
        <w:tc>
          <w:tcPr>
            <w:tcW w:w="661" w:type="dxa"/>
            <w:tcBorders>
              <w:top w:val="nil"/>
              <w:left w:val="nil"/>
              <w:bottom w:val="nil"/>
              <w:right w:val="single" w:sz="4" w:space="0" w:color="auto"/>
            </w:tcBorders>
            <w:shd w:val="clear" w:color="auto" w:fill="auto"/>
            <w:noWrap/>
            <w:vAlign w:val="bottom"/>
            <w:hideMark/>
          </w:tcPr>
          <w:p w14:paraId="44FB3BB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0.02</w:t>
            </w:r>
          </w:p>
        </w:tc>
        <w:tc>
          <w:tcPr>
            <w:tcW w:w="850" w:type="dxa"/>
            <w:tcBorders>
              <w:top w:val="nil"/>
              <w:left w:val="single" w:sz="4" w:space="0" w:color="auto"/>
              <w:bottom w:val="nil"/>
              <w:right w:val="single" w:sz="4" w:space="0" w:color="auto"/>
            </w:tcBorders>
            <w:shd w:val="clear" w:color="auto" w:fill="auto"/>
            <w:noWrap/>
            <w:vAlign w:val="bottom"/>
            <w:hideMark/>
          </w:tcPr>
          <w:p w14:paraId="752EE38C"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P</w:t>
            </w:r>
          </w:p>
        </w:tc>
        <w:tc>
          <w:tcPr>
            <w:tcW w:w="961" w:type="dxa"/>
            <w:tcBorders>
              <w:top w:val="nil"/>
              <w:left w:val="single" w:sz="4" w:space="0" w:color="auto"/>
              <w:bottom w:val="nil"/>
              <w:right w:val="nil"/>
            </w:tcBorders>
            <w:shd w:val="clear" w:color="auto" w:fill="auto"/>
            <w:noWrap/>
            <w:vAlign w:val="bottom"/>
            <w:hideMark/>
          </w:tcPr>
          <w:p w14:paraId="22DC6CA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388</w:t>
            </w:r>
          </w:p>
        </w:tc>
        <w:tc>
          <w:tcPr>
            <w:tcW w:w="828" w:type="dxa"/>
            <w:tcBorders>
              <w:top w:val="nil"/>
              <w:left w:val="nil"/>
              <w:bottom w:val="nil"/>
              <w:right w:val="nil"/>
            </w:tcBorders>
            <w:shd w:val="clear" w:color="auto" w:fill="auto"/>
            <w:noWrap/>
            <w:vAlign w:val="bottom"/>
            <w:hideMark/>
          </w:tcPr>
          <w:p w14:paraId="7D41AAD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74.5</w:t>
            </w:r>
          </w:p>
        </w:tc>
        <w:tc>
          <w:tcPr>
            <w:tcW w:w="1472" w:type="dxa"/>
            <w:tcBorders>
              <w:top w:val="nil"/>
              <w:left w:val="nil"/>
              <w:bottom w:val="nil"/>
              <w:right w:val="nil"/>
            </w:tcBorders>
            <w:shd w:val="clear" w:color="auto" w:fill="auto"/>
            <w:noWrap/>
            <w:vAlign w:val="bottom"/>
            <w:hideMark/>
          </w:tcPr>
          <w:p w14:paraId="5B45032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413</w:t>
            </w:r>
          </w:p>
        </w:tc>
        <w:tc>
          <w:tcPr>
            <w:tcW w:w="943" w:type="dxa"/>
            <w:tcBorders>
              <w:top w:val="nil"/>
              <w:left w:val="nil"/>
              <w:bottom w:val="nil"/>
              <w:right w:val="single" w:sz="4" w:space="0" w:color="auto"/>
            </w:tcBorders>
            <w:shd w:val="clear" w:color="auto" w:fill="auto"/>
            <w:noWrap/>
            <w:vAlign w:val="bottom"/>
            <w:hideMark/>
          </w:tcPr>
          <w:p w14:paraId="0197D15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w:t>
            </w:r>
          </w:p>
        </w:tc>
      </w:tr>
      <w:tr w:rsidR="00DF334D" w:rsidRPr="007F1BB3" w14:paraId="35D334D4"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48027B5"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CaO*</w:t>
            </w:r>
          </w:p>
        </w:tc>
        <w:tc>
          <w:tcPr>
            <w:tcW w:w="773" w:type="dxa"/>
            <w:tcBorders>
              <w:top w:val="nil"/>
              <w:left w:val="single" w:sz="4" w:space="0" w:color="auto"/>
              <w:bottom w:val="nil"/>
              <w:right w:val="nil"/>
            </w:tcBorders>
            <w:shd w:val="clear" w:color="auto" w:fill="auto"/>
            <w:noWrap/>
            <w:vAlign w:val="bottom"/>
            <w:hideMark/>
          </w:tcPr>
          <w:p w14:paraId="63800F7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hAnsi="Arial" w:cs="Arial"/>
                <w:color w:val="000000"/>
                <w:sz w:val="20"/>
                <w:szCs w:val="20"/>
              </w:rPr>
              <w:t>7.06</w:t>
            </w:r>
          </w:p>
        </w:tc>
        <w:tc>
          <w:tcPr>
            <w:tcW w:w="828" w:type="dxa"/>
            <w:tcBorders>
              <w:top w:val="nil"/>
              <w:left w:val="nil"/>
              <w:bottom w:val="nil"/>
              <w:right w:val="nil"/>
            </w:tcBorders>
            <w:shd w:val="clear" w:color="auto" w:fill="auto"/>
            <w:noWrap/>
            <w:vAlign w:val="bottom"/>
            <w:hideMark/>
          </w:tcPr>
          <w:p w14:paraId="42DE115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hAnsi="Arial" w:cs="Arial"/>
                <w:color w:val="000000"/>
                <w:sz w:val="20"/>
                <w:szCs w:val="20"/>
              </w:rPr>
              <w:t>0.143</w:t>
            </w:r>
          </w:p>
        </w:tc>
        <w:tc>
          <w:tcPr>
            <w:tcW w:w="1472" w:type="dxa"/>
            <w:tcBorders>
              <w:top w:val="nil"/>
              <w:left w:val="nil"/>
              <w:bottom w:val="nil"/>
              <w:right w:val="nil"/>
            </w:tcBorders>
            <w:shd w:val="clear" w:color="auto" w:fill="auto"/>
            <w:noWrap/>
            <w:vAlign w:val="bottom"/>
            <w:hideMark/>
          </w:tcPr>
          <w:p w14:paraId="5C4CDB0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7.06</w:t>
            </w:r>
          </w:p>
        </w:tc>
        <w:tc>
          <w:tcPr>
            <w:tcW w:w="661" w:type="dxa"/>
            <w:tcBorders>
              <w:top w:val="nil"/>
              <w:left w:val="nil"/>
              <w:bottom w:val="nil"/>
              <w:right w:val="single" w:sz="4" w:space="0" w:color="auto"/>
            </w:tcBorders>
            <w:shd w:val="clear" w:color="auto" w:fill="auto"/>
            <w:noWrap/>
            <w:vAlign w:val="bottom"/>
            <w:hideMark/>
          </w:tcPr>
          <w:p w14:paraId="0B7C596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0.22</w:t>
            </w:r>
          </w:p>
        </w:tc>
        <w:tc>
          <w:tcPr>
            <w:tcW w:w="850" w:type="dxa"/>
            <w:tcBorders>
              <w:top w:val="nil"/>
              <w:left w:val="single" w:sz="4" w:space="0" w:color="auto"/>
              <w:bottom w:val="nil"/>
              <w:right w:val="single" w:sz="4" w:space="0" w:color="auto"/>
            </w:tcBorders>
            <w:shd w:val="clear" w:color="auto" w:fill="auto"/>
            <w:noWrap/>
            <w:vAlign w:val="bottom"/>
            <w:hideMark/>
          </w:tcPr>
          <w:p w14:paraId="3C7E18BC"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CaO*</w:t>
            </w:r>
          </w:p>
        </w:tc>
        <w:tc>
          <w:tcPr>
            <w:tcW w:w="961" w:type="dxa"/>
            <w:tcBorders>
              <w:top w:val="nil"/>
              <w:left w:val="single" w:sz="4" w:space="0" w:color="auto"/>
              <w:bottom w:val="nil"/>
              <w:right w:val="nil"/>
            </w:tcBorders>
            <w:shd w:val="clear" w:color="auto" w:fill="auto"/>
            <w:noWrap/>
            <w:vAlign w:val="bottom"/>
            <w:hideMark/>
          </w:tcPr>
          <w:p w14:paraId="4C87C21B" w14:textId="77777777" w:rsidR="00DF334D" w:rsidRPr="007F1BB3" w:rsidRDefault="00DF334D" w:rsidP="00DF334D">
            <w:pPr>
              <w:spacing w:after="0" w:line="240" w:lineRule="auto"/>
              <w:jc w:val="right"/>
              <w:rPr>
                <w:rFonts w:ascii="Arial" w:eastAsia="Times New Roman" w:hAnsi="Arial" w:cs="Arial"/>
                <w:color w:val="000000" w:themeColor="text1"/>
                <w:sz w:val="20"/>
                <w:szCs w:val="20"/>
              </w:rPr>
            </w:pPr>
            <w:r w:rsidRPr="007F1BB3">
              <w:rPr>
                <w:rFonts w:ascii="Arial" w:eastAsia="Times New Roman" w:hAnsi="Arial" w:cs="Arial"/>
                <w:color w:val="000000" w:themeColor="text1"/>
                <w:sz w:val="20"/>
                <w:szCs w:val="20"/>
              </w:rPr>
              <w:t>11.4</w:t>
            </w:r>
          </w:p>
        </w:tc>
        <w:tc>
          <w:tcPr>
            <w:tcW w:w="828" w:type="dxa"/>
            <w:tcBorders>
              <w:top w:val="nil"/>
              <w:left w:val="nil"/>
              <w:bottom w:val="nil"/>
              <w:right w:val="nil"/>
            </w:tcBorders>
            <w:shd w:val="clear" w:color="auto" w:fill="auto"/>
            <w:noWrap/>
            <w:vAlign w:val="bottom"/>
            <w:hideMark/>
          </w:tcPr>
          <w:p w14:paraId="0F2E6F89" w14:textId="77777777" w:rsidR="00DF334D" w:rsidRPr="007F1BB3" w:rsidRDefault="00DF334D" w:rsidP="00DF334D">
            <w:pPr>
              <w:spacing w:after="0" w:line="240" w:lineRule="auto"/>
              <w:jc w:val="right"/>
              <w:rPr>
                <w:rFonts w:ascii="Arial" w:eastAsia="Times New Roman" w:hAnsi="Arial" w:cs="Arial"/>
                <w:color w:val="000000" w:themeColor="text1"/>
                <w:sz w:val="20"/>
                <w:szCs w:val="20"/>
              </w:rPr>
            </w:pPr>
            <w:r w:rsidRPr="007F1BB3">
              <w:rPr>
                <w:rFonts w:ascii="Arial" w:eastAsia="Times New Roman" w:hAnsi="Arial" w:cs="Arial"/>
                <w:color w:val="000000" w:themeColor="text1"/>
                <w:sz w:val="20"/>
                <w:szCs w:val="20"/>
              </w:rPr>
              <w:t>0.103</w:t>
            </w:r>
          </w:p>
        </w:tc>
        <w:tc>
          <w:tcPr>
            <w:tcW w:w="1472" w:type="dxa"/>
            <w:tcBorders>
              <w:top w:val="nil"/>
              <w:left w:val="nil"/>
              <w:bottom w:val="nil"/>
              <w:right w:val="nil"/>
            </w:tcBorders>
            <w:shd w:val="clear" w:color="auto" w:fill="auto"/>
            <w:noWrap/>
            <w:vAlign w:val="bottom"/>
            <w:hideMark/>
          </w:tcPr>
          <w:p w14:paraId="03799990" w14:textId="77777777" w:rsidR="00DF334D" w:rsidRPr="007F1BB3" w:rsidRDefault="00DF334D" w:rsidP="00DF334D">
            <w:pPr>
              <w:spacing w:after="0" w:line="240" w:lineRule="auto"/>
              <w:jc w:val="right"/>
              <w:rPr>
                <w:rFonts w:ascii="Arial" w:eastAsia="Times New Roman" w:hAnsi="Arial" w:cs="Arial"/>
                <w:color w:val="000000" w:themeColor="text1"/>
                <w:sz w:val="20"/>
                <w:szCs w:val="20"/>
              </w:rPr>
            </w:pPr>
            <w:r w:rsidRPr="007F1BB3">
              <w:rPr>
                <w:rFonts w:ascii="Arial" w:eastAsia="Times New Roman" w:hAnsi="Arial" w:cs="Arial"/>
                <w:color w:val="000000" w:themeColor="text1"/>
                <w:sz w:val="20"/>
                <w:szCs w:val="20"/>
              </w:rPr>
              <w:t>11.4</w:t>
            </w:r>
          </w:p>
        </w:tc>
        <w:tc>
          <w:tcPr>
            <w:tcW w:w="943" w:type="dxa"/>
            <w:tcBorders>
              <w:top w:val="nil"/>
              <w:left w:val="nil"/>
              <w:bottom w:val="nil"/>
              <w:right w:val="single" w:sz="4" w:space="0" w:color="auto"/>
            </w:tcBorders>
            <w:shd w:val="clear" w:color="auto" w:fill="auto"/>
            <w:noWrap/>
            <w:vAlign w:val="bottom"/>
            <w:hideMark/>
          </w:tcPr>
          <w:p w14:paraId="6B04E50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0.2</w:t>
            </w:r>
          </w:p>
        </w:tc>
      </w:tr>
      <w:tr w:rsidR="00DF334D" w:rsidRPr="007F1BB3" w14:paraId="216ABF4D"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29E8974"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Sc</w:t>
            </w:r>
          </w:p>
        </w:tc>
        <w:tc>
          <w:tcPr>
            <w:tcW w:w="773" w:type="dxa"/>
            <w:tcBorders>
              <w:top w:val="nil"/>
              <w:left w:val="single" w:sz="4" w:space="0" w:color="auto"/>
              <w:bottom w:val="nil"/>
              <w:right w:val="nil"/>
            </w:tcBorders>
            <w:shd w:val="clear" w:color="auto" w:fill="auto"/>
            <w:noWrap/>
            <w:vAlign w:val="bottom"/>
            <w:hideMark/>
          </w:tcPr>
          <w:p w14:paraId="170BD1D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32</w:t>
            </w:r>
          </w:p>
        </w:tc>
        <w:tc>
          <w:tcPr>
            <w:tcW w:w="828" w:type="dxa"/>
            <w:tcBorders>
              <w:top w:val="nil"/>
              <w:left w:val="nil"/>
              <w:bottom w:val="nil"/>
              <w:right w:val="nil"/>
            </w:tcBorders>
            <w:shd w:val="clear" w:color="auto" w:fill="auto"/>
            <w:noWrap/>
            <w:vAlign w:val="bottom"/>
            <w:hideMark/>
          </w:tcPr>
          <w:p w14:paraId="3B7E603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1.81</w:t>
            </w:r>
          </w:p>
        </w:tc>
        <w:tc>
          <w:tcPr>
            <w:tcW w:w="1472" w:type="dxa"/>
            <w:tcBorders>
              <w:top w:val="nil"/>
              <w:left w:val="nil"/>
              <w:bottom w:val="nil"/>
              <w:right w:val="nil"/>
            </w:tcBorders>
            <w:shd w:val="clear" w:color="auto" w:fill="auto"/>
            <w:noWrap/>
            <w:vAlign w:val="bottom"/>
            <w:hideMark/>
          </w:tcPr>
          <w:p w14:paraId="7A3D8AB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33</w:t>
            </w:r>
          </w:p>
        </w:tc>
        <w:tc>
          <w:tcPr>
            <w:tcW w:w="661" w:type="dxa"/>
            <w:tcBorders>
              <w:top w:val="nil"/>
              <w:left w:val="nil"/>
              <w:bottom w:val="nil"/>
              <w:right w:val="single" w:sz="4" w:space="0" w:color="auto"/>
            </w:tcBorders>
            <w:shd w:val="clear" w:color="auto" w:fill="auto"/>
            <w:noWrap/>
            <w:vAlign w:val="bottom"/>
            <w:hideMark/>
          </w:tcPr>
          <w:p w14:paraId="25FFC14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c>
          <w:tcPr>
            <w:tcW w:w="850" w:type="dxa"/>
            <w:tcBorders>
              <w:top w:val="nil"/>
              <w:left w:val="single" w:sz="4" w:space="0" w:color="auto"/>
              <w:bottom w:val="nil"/>
              <w:right w:val="single" w:sz="4" w:space="0" w:color="auto"/>
            </w:tcBorders>
            <w:shd w:val="clear" w:color="auto" w:fill="auto"/>
            <w:noWrap/>
            <w:vAlign w:val="bottom"/>
            <w:hideMark/>
          </w:tcPr>
          <w:p w14:paraId="5FA5EA19"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Sc</w:t>
            </w:r>
          </w:p>
        </w:tc>
        <w:tc>
          <w:tcPr>
            <w:tcW w:w="961" w:type="dxa"/>
            <w:tcBorders>
              <w:top w:val="nil"/>
              <w:left w:val="single" w:sz="4" w:space="0" w:color="auto"/>
              <w:bottom w:val="nil"/>
              <w:right w:val="nil"/>
            </w:tcBorders>
            <w:shd w:val="clear" w:color="auto" w:fill="auto"/>
            <w:noWrap/>
            <w:vAlign w:val="bottom"/>
            <w:hideMark/>
          </w:tcPr>
          <w:p w14:paraId="7B12BB3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383</w:t>
            </w:r>
          </w:p>
        </w:tc>
        <w:tc>
          <w:tcPr>
            <w:tcW w:w="828" w:type="dxa"/>
            <w:tcBorders>
              <w:top w:val="nil"/>
              <w:left w:val="nil"/>
              <w:bottom w:val="nil"/>
              <w:right w:val="nil"/>
            </w:tcBorders>
            <w:shd w:val="clear" w:color="auto" w:fill="auto"/>
            <w:noWrap/>
            <w:vAlign w:val="bottom"/>
            <w:hideMark/>
          </w:tcPr>
          <w:p w14:paraId="18A509A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107</w:t>
            </w:r>
          </w:p>
        </w:tc>
        <w:tc>
          <w:tcPr>
            <w:tcW w:w="1472" w:type="dxa"/>
            <w:tcBorders>
              <w:top w:val="nil"/>
              <w:left w:val="nil"/>
              <w:bottom w:val="nil"/>
              <w:right w:val="nil"/>
            </w:tcBorders>
            <w:shd w:val="clear" w:color="auto" w:fill="auto"/>
            <w:noWrap/>
            <w:vAlign w:val="bottom"/>
            <w:hideMark/>
          </w:tcPr>
          <w:p w14:paraId="0E70B32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455</w:t>
            </w:r>
          </w:p>
        </w:tc>
        <w:tc>
          <w:tcPr>
            <w:tcW w:w="943" w:type="dxa"/>
            <w:tcBorders>
              <w:top w:val="nil"/>
              <w:left w:val="nil"/>
              <w:bottom w:val="nil"/>
              <w:right w:val="single" w:sz="4" w:space="0" w:color="auto"/>
            </w:tcBorders>
            <w:shd w:val="clear" w:color="auto" w:fill="auto"/>
            <w:noWrap/>
            <w:vAlign w:val="bottom"/>
            <w:hideMark/>
          </w:tcPr>
          <w:p w14:paraId="1494897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r>
      <w:tr w:rsidR="00DF334D" w:rsidRPr="007F1BB3" w14:paraId="3980404E"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1739A65F"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Ti</w:t>
            </w:r>
          </w:p>
        </w:tc>
        <w:tc>
          <w:tcPr>
            <w:tcW w:w="773" w:type="dxa"/>
            <w:tcBorders>
              <w:top w:val="nil"/>
              <w:left w:val="single" w:sz="4" w:space="0" w:color="auto"/>
              <w:bottom w:val="nil"/>
              <w:right w:val="nil"/>
            </w:tcBorders>
            <w:shd w:val="clear" w:color="auto" w:fill="auto"/>
            <w:noWrap/>
            <w:vAlign w:val="bottom"/>
            <w:hideMark/>
          </w:tcPr>
          <w:p w14:paraId="19B0433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15300</w:t>
            </w:r>
          </w:p>
        </w:tc>
        <w:tc>
          <w:tcPr>
            <w:tcW w:w="828" w:type="dxa"/>
            <w:tcBorders>
              <w:top w:val="nil"/>
              <w:left w:val="nil"/>
              <w:bottom w:val="nil"/>
              <w:right w:val="nil"/>
            </w:tcBorders>
            <w:shd w:val="clear" w:color="auto" w:fill="auto"/>
            <w:noWrap/>
            <w:vAlign w:val="bottom"/>
            <w:hideMark/>
          </w:tcPr>
          <w:p w14:paraId="1A101B8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1180</w:t>
            </w:r>
          </w:p>
        </w:tc>
        <w:tc>
          <w:tcPr>
            <w:tcW w:w="1472" w:type="dxa"/>
            <w:tcBorders>
              <w:top w:val="nil"/>
              <w:left w:val="nil"/>
              <w:bottom w:val="nil"/>
              <w:right w:val="nil"/>
            </w:tcBorders>
            <w:shd w:val="clear" w:color="auto" w:fill="auto"/>
            <w:noWrap/>
            <w:vAlign w:val="bottom"/>
            <w:hideMark/>
          </w:tcPr>
          <w:p w14:paraId="76FCF5D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14100</w:t>
            </w:r>
          </w:p>
        </w:tc>
        <w:tc>
          <w:tcPr>
            <w:tcW w:w="661" w:type="dxa"/>
            <w:tcBorders>
              <w:top w:val="nil"/>
              <w:left w:val="nil"/>
              <w:bottom w:val="nil"/>
              <w:right w:val="single" w:sz="4" w:space="0" w:color="auto"/>
            </w:tcBorders>
            <w:shd w:val="clear" w:color="auto" w:fill="auto"/>
            <w:noWrap/>
            <w:vAlign w:val="bottom"/>
            <w:hideMark/>
          </w:tcPr>
          <w:p w14:paraId="617107B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2000</w:t>
            </w:r>
          </w:p>
        </w:tc>
        <w:tc>
          <w:tcPr>
            <w:tcW w:w="850" w:type="dxa"/>
            <w:tcBorders>
              <w:top w:val="nil"/>
              <w:left w:val="single" w:sz="4" w:space="0" w:color="auto"/>
              <w:bottom w:val="nil"/>
              <w:right w:val="single" w:sz="4" w:space="0" w:color="auto"/>
            </w:tcBorders>
            <w:shd w:val="clear" w:color="auto" w:fill="auto"/>
            <w:noWrap/>
            <w:vAlign w:val="bottom"/>
            <w:hideMark/>
          </w:tcPr>
          <w:p w14:paraId="4842993A"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Ti</w:t>
            </w:r>
          </w:p>
        </w:tc>
        <w:tc>
          <w:tcPr>
            <w:tcW w:w="961" w:type="dxa"/>
            <w:tcBorders>
              <w:top w:val="nil"/>
              <w:left w:val="single" w:sz="4" w:space="0" w:color="auto"/>
              <w:bottom w:val="nil"/>
              <w:right w:val="nil"/>
            </w:tcBorders>
            <w:shd w:val="clear" w:color="auto" w:fill="auto"/>
            <w:noWrap/>
            <w:vAlign w:val="bottom"/>
            <w:hideMark/>
          </w:tcPr>
          <w:p w14:paraId="3DFD2F6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493</w:t>
            </w:r>
          </w:p>
        </w:tc>
        <w:tc>
          <w:tcPr>
            <w:tcW w:w="828" w:type="dxa"/>
            <w:tcBorders>
              <w:top w:val="nil"/>
              <w:left w:val="nil"/>
              <w:bottom w:val="nil"/>
              <w:right w:val="nil"/>
            </w:tcBorders>
            <w:shd w:val="clear" w:color="auto" w:fill="auto"/>
            <w:noWrap/>
            <w:vAlign w:val="bottom"/>
            <w:hideMark/>
          </w:tcPr>
          <w:p w14:paraId="3511048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35</w:t>
            </w:r>
          </w:p>
        </w:tc>
        <w:tc>
          <w:tcPr>
            <w:tcW w:w="1472" w:type="dxa"/>
            <w:tcBorders>
              <w:top w:val="nil"/>
              <w:left w:val="nil"/>
              <w:bottom w:val="nil"/>
              <w:right w:val="nil"/>
            </w:tcBorders>
            <w:shd w:val="clear" w:color="auto" w:fill="auto"/>
            <w:noWrap/>
            <w:vAlign w:val="bottom"/>
            <w:hideMark/>
          </w:tcPr>
          <w:p w14:paraId="68E83F2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452</w:t>
            </w:r>
          </w:p>
        </w:tc>
        <w:tc>
          <w:tcPr>
            <w:tcW w:w="943" w:type="dxa"/>
            <w:tcBorders>
              <w:top w:val="nil"/>
              <w:left w:val="nil"/>
              <w:bottom w:val="nil"/>
              <w:right w:val="single" w:sz="4" w:space="0" w:color="auto"/>
            </w:tcBorders>
            <w:shd w:val="clear" w:color="auto" w:fill="auto"/>
            <w:noWrap/>
            <w:vAlign w:val="bottom"/>
            <w:hideMark/>
          </w:tcPr>
          <w:p w14:paraId="30CCBD2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r>
      <w:tr w:rsidR="00DF334D" w:rsidRPr="007F1BB3" w14:paraId="082540BC"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82FB559"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V</w:t>
            </w:r>
          </w:p>
        </w:tc>
        <w:tc>
          <w:tcPr>
            <w:tcW w:w="773" w:type="dxa"/>
            <w:tcBorders>
              <w:top w:val="nil"/>
              <w:left w:val="single" w:sz="4" w:space="0" w:color="auto"/>
              <w:bottom w:val="nil"/>
              <w:right w:val="nil"/>
            </w:tcBorders>
            <w:shd w:val="clear" w:color="auto" w:fill="auto"/>
            <w:noWrap/>
            <w:vAlign w:val="bottom"/>
            <w:hideMark/>
          </w:tcPr>
          <w:p w14:paraId="294CD5F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442</w:t>
            </w:r>
          </w:p>
        </w:tc>
        <w:tc>
          <w:tcPr>
            <w:tcW w:w="828" w:type="dxa"/>
            <w:tcBorders>
              <w:top w:val="nil"/>
              <w:left w:val="nil"/>
              <w:bottom w:val="nil"/>
              <w:right w:val="nil"/>
            </w:tcBorders>
            <w:shd w:val="clear" w:color="auto" w:fill="auto"/>
            <w:noWrap/>
            <w:vAlign w:val="bottom"/>
            <w:hideMark/>
          </w:tcPr>
          <w:p w14:paraId="03B9859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24.2</w:t>
            </w:r>
          </w:p>
        </w:tc>
        <w:tc>
          <w:tcPr>
            <w:tcW w:w="1472" w:type="dxa"/>
            <w:tcBorders>
              <w:top w:val="nil"/>
              <w:left w:val="nil"/>
              <w:bottom w:val="nil"/>
              <w:right w:val="nil"/>
            </w:tcBorders>
            <w:shd w:val="clear" w:color="auto" w:fill="auto"/>
            <w:noWrap/>
            <w:vAlign w:val="bottom"/>
            <w:hideMark/>
          </w:tcPr>
          <w:p w14:paraId="7F473E1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425</w:t>
            </w:r>
          </w:p>
        </w:tc>
        <w:tc>
          <w:tcPr>
            <w:tcW w:w="661" w:type="dxa"/>
            <w:tcBorders>
              <w:top w:val="nil"/>
              <w:left w:val="nil"/>
              <w:bottom w:val="nil"/>
              <w:right w:val="single" w:sz="4" w:space="0" w:color="auto"/>
            </w:tcBorders>
            <w:shd w:val="clear" w:color="auto" w:fill="auto"/>
            <w:noWrap/>
            <w:vAlign w:val="bottom"/>
            <w:hideMark/>
          </w:tcPr>
          <w:p w14:paraId="6B2697D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36</w:t>
            </w:r>
          </w:p>
        </w:tc>
        <w:tc>
          <w:tcPr>
            <w:tcW w:w="850" w:type="dxa"/>
            <w:tcBorders>
              <w:top w:val="nil"/>
              <w:left w:val="single" w:sz="4" w:space="0" w:color="auto"/>
              <w:bottom w:val="nil"/>
              <w:right w:val="single" w:sz="4" w:space="0" w:color="auto"/>
            </w:tcBorders>
            <w:shd w:val="clear" w:color="auto" w:fill="auto"/>
            <w:noWrap/>
            <w:vAlign w:val="bottom"/>
            <w:hideMark/>
          </w:tcPr>
          <w:p w14:paraId="429C84C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V</w:t>
            </w:r>
          </w:p>
        </w:tc>
        <w:tc>
          <w:tcPr>
            <w:tcW w:w="961" w:type="dxa"/>
            <w:tcBorders>
              <w:top w:val="nil"/>
              <w:left w:val="single" w:sz="4" w:space="0" w:color="auto"/>
              <w:bottom w:val="nil"/>
              <w:right w:val="nil"/>
            </w:tcBorders>
            <w:shd w:val="clear" w:color="auto" w:fill="auto"/>
            <w:noWrap/>
            <w:vAlign w:val="bottom"/>
            <w:hideMark/>
          </w:tcPr>
          <w:p w14:paraId="099D8BA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462</w:t>
            </w:r>
          </w:p>
        </w:tc>
        <w:tc>
          <w:tcPr>
            <w:tcW w:w="828" w:type="dxa"/>
            <w:tcBorders>
              <w:top w:val="nil"/>
              <w:left w:val="nil"/>
              <w:bottom w:val="nil"/>
              <w:right w:val="nil"/>
            </w:tcBorders>
            <w:shd w:val="clear" w:color="auto" w:fill="auto"/>
            <w:noWrap/>
            <w:vAlign w:val="bottom"/>
            <w:hideMark/>
          </w:tcPr>
          <w:p w14:paraId="7C03273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16.9</w:t>
            </w:r>
          </w:p>
        </w:tc>
        <w:tc>
          <w:tcPr>
            <w:tcW w:w="1472" w:type="dxa"/>
            <w:tcBorders>
              <w:top w:val="nil"/>
              <w:left w:val="nil"/>
              <w:bottom w:val="nil"/>
              <w:right w:val="nil"/>
            </w:tcBorders>
            <w:shd w:val="clear" w:color="auto" w:fill="auto"/>
            <w:noWrap/>
            <w:vAlign w:val="bottom"/>
            <w:hideMark/>
          </w:tcPr>
          <w:p w14:paraId="2005110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450</w:t>
            </w:r>
          </w:p>
        </w:tc>
        <w:tc>
          <w:tcPr>
            <w:tcW w:w="943" w:type="dxa"/>
            <w:tcBorders>
              <w:top w:val="nil"/>
              <w:left w:val="nil"/>
              <w:bottom w:val="nil"/>
              <w:right w:val="single" w:sz="4" w:space="0" w:color="auto"/>
            </w:tcBorders>
            <w:shd w:val="clear" w:color="auto" w:fill="auto"/>
            <w:noWrap/>
            <w:vAlign w:val="bottom"/>
            <w:hideMark/>
          </w:tcPr>
          <w:p w14:paraId="7D6AE02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w:t>
            </w:r>
          </w:p>
        </w:tc>
      </w:tr>
      <w:tr w:rsidR="00DF334D" w:rsidRPr="007F1BB3" w14:paraId="11A89678"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183131C2"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Cr</w:t>
            </w:r>
          </w:p>
        </w:tc>
        <w:tc>
          <w:tcPr>
            <w:tcW w:w="773" w:type="dxa"/>
            <w:tcBorders>
              <w:top w:val="nil"/>
              <w:left w:val="single" w:sz="4" w:space="0" w:color="auto"/>
              <w:bottom w:val="nil"/>
              <w:right w:val="nil"/>
            </w:tcBorders>
            <w:shd w:val="clear" w:color="auto" w:fill="auto"/>
            <w:noWrap/>
            <w:vAlign w:val="bottom"/>
            <w:hideMark/>
          </w:tcPr>
          <w:p w14:paraId="324EA19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15.5</w:t>
            </w:r>
          </w:p>
        </w:tc>
        <w:tc>
          <w:tcPr>
            <w:tcW w:w="828" w:type="dxa"/>
            <w:tcBorders>
              <w:top w:val="nil"/>
              <w:left w:val="nil"/>
              <w:bottom w:val="nil"/>
              <w:right w:val="nil"/>
            </w:tcBorders>
            <w:shd w:val="clear" w:color="auto" w:fill="auto"/>
            <w:noWrap/>
            <w:vAlign w:val="bottom"/>
            <w:hideMark/>
          </w:tcPr>
          <w:p w14:paraId="0D98F31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1.55</w:t>
            </w:r>
          </w:p>
        </w:tc>
        <w:tc>
          <w:tcPr>
            <w:tcW w:w="1472" w:type="dxa"/>
            <w:tcBorders>
              <w:top w:val="nil"/>
              <w:left w:val="nil"/>
              <w:bottom w:val="nil"/>
              <w:right w:val="nil"/>
            </w:tcBorders>
            <w:shd w:val="clear" w:color="auto" w:fill="auto"/>
            <w:noWrap/>
            <w:vAlign w:val="bottom"/>
            <w:hideMark/>
          </w:tcPr>
          <w:p w14:paraId="3FB2BB2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17</w:t>
            </w:r>
          </w:p>
        </w:tc>
        <w:tc>
          <w:tcPr>
            <w:tcW w:w="661" w:type="dxa"/>
            <w:tcBorders>
              <w:top w:val="nil"/>
              <w:left w:val="nil"/>
              <w:bottom w:val="nil"/>
              <w:right w:val="single" w:sz="4" w:space="0" w:color="auto"/>
            </w:tcBorders>
            <w:shd w:val="clear" w:color="auto" w:fill="auto"/>
            <w:noWrap/>
            <w:vAlign w:val="bottom"/>
            <w:hideMark/>
          </w:tcPr>
          <w:p w14:paraId="46C1D1E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c>
          <w:tcPr>
            <w:tcW w:w="850" w:type="dxa"/>
            <w:tcBorders>
              <w:top w:val="nil"/>
              <w:left w:val="single" w:sz="4" w:space="0" w:color="auto"/>
              <w:bottom w:val="nil"/>
              <w:right w:val="single" w:sz="4" w:space="0" w:color="auto"/>
            </w:tcBorders>
            <w:shd w:val="clear" w:color="auto" w:fill="auto"/>
            <w:noWrap/>
            <w:vAlign w:val="bottom"/>
            <w:hideMark/>
          </w:tcPr>
          <w:p w14:paraId="149E80DC"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Cr</w:t>
            </w:r>
          </w:p>
        </w:tc>
        <w:tc>
          <w:tcPr>
            <w:tcW w:w="961" w:type="dxa"/>
            <w:tcBorders>
              <w:top w:val="nil"/>
              <w:left w:val="single" w:sz="4" w:space="0" w:color="auto"/>
              <w:bottom w:val="nil"/>
              <w:right w:val="nil"/>
            </w:tcBorders>
            <w:shd w:val="clear" w:color="auto" w:fill="auto"/>
            <w:noWrap/>
            <w:vAlign w:val="bottom"/>
            <w:hideMark/>
          </w:tcPr>
          <w:p w14:paraId="1FC227A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422</w:t>
            </w:r>
          </w:p>
        </w:tc>
        <w:tc>
          <w:tcPr>
            <w:tcW w:w="828" w:type="dxa"/>
            <w:tcBorders>
              <w:top w:val="nil"/>
              <w:left w:val="nil"/>
              <w:bottom w:val="nil"/>
              <w:right w:val="nil"/>
            </w:tcBorders>
            <w:shd w:val="clear" w:color="auto" w:fill="auto"/>
            <w:noWrap/>
            <w:vAlign w:val="bottom"/>
            <w:hideMark/>
          </w:tcPr>
          <w:p w14:paraId="7678003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30.7</w:t>
            </w:r>
          </w:p>
        </w:tc>
        <w:tc>
          <w:tcPr>
            <w:tcW w:w="1472" w:type="dxa"/>
            <w:tcBorders>
              <w:top w:val="nil"/>
              <w:left w:val="nil"/>
              <w:bottom w:val="nil"/>
              <w:right w:val="nil"/>
            </w:tcBorders>
            <w:shd w:val="clear" w:color="auto" w:fill="auto"/>
            <w:noWrap/>
            <w:vAlign w:val="bottom"/>
            <w:hideMark/>
          </w:tcPr>
          <w:p w14:paraId="74AC3F6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408</w:t>
            </w:r>
          </w:p>
        </w:tc>
        <w:tc>
          <w:tcPr>
            <w:tcW w:w="943" w:type="dxa"/>
            <w:tcBorders>
              <w:top w:val="nil"/>
              <w:left w:val="nil"/>
              <w:bottom w:val="nil"/>
              <w:right w:val="single" w:sz="4" w:space="0" w:color="auto"/>
            </w:tcBorders>
            <w:shd w:val="clear" w:color="auto" w:fill="auto"/>
            <w:noWrap/>
            <w:vAlign w:val="bottom"/>
            <w:hideMark/>
          </w:tcPr>
          <w:p w14:paraId="0F0A1A8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r>
      <w:tr w:rsidR="00DF334D" w:rsidRPr="007F1BB3" w14:paraId="3DDB73E6"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BA142E1"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Mn</w:t>
            </w:r>
          </w:p>
        </w:tc>
        <w:tc>
          <w:tcPr>
            <w:tcW w:w="773" w:type="dxa"/>
            <w:tcBorders>
              <w:top w:val="nil"/>
              <w:left w:val="single" w:sz="4" w:space="0" w:color="auto"/>
              <w:bottom w:val="nil"/>
              <w:right w:val="nil"/>
            </w:tcBorders>
            <w:shd w:val="clear" w:color="auto" w:fill="auto"/>
            <w:noWrap/>
            <w:vAlign w:val="bottom"/>
            <w:hideMark/>
          </w:tcPr>
          <w:p w14:paraId="448F579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1590</w:t>
            </w:r>
          </w:p>
        </w:tc>
        <w:tc>
          <w:tcPr>
            <w:tcW w:w="828" w:type="dxa"/>
            <w:tcBorders>
              <w:top w:val="nil"/>
              <w:left w:val="nil"/>
              <w:bottom w:val="nil"/>
              <w:right w:val="nil"/>
            </w:tcBorders>
            <w:shd w:val="clear" w:color="auto" w:fill="auto"/>
            <w:noWrap/>
            <w:vAlign w:val="bottom"/>
            <w:hideMark/>
          </w:tcPr>
          <w:p w14:paraId="4A1F983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74.1</w:t>
            </w:r>
          </w:p>
        </w:tc>
        <w:tc>
          <w:tcPr>
            <w:tcW w:w="1472" w:type="dxa"/>
            <w:tcBorders>
              <w:top w:val="nil"/>
              <w:left w:val="nil"/>
              <w:bottom w:val="nil"/>
              <w:right w:val="nil"/>
            </w:tcBorders>
            <w:shd w:val="clear" w:color="auto" w:fill="auto"/>
            <w:noWrap/>
            <w:vAlign w:val="bottom"/>
            <w:hideMark/>
          </w:tcPr>
          <w:p w14:paraId="391E57F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1550</w:t>
            </w:r>
          </w:p>
        </w:tc>
        <w:tc>
          <w:tcPr>
            <w:tcW w:w="661" w:type="dxa"/>
            <w:tcBorders>
              <w:top w:val="nil"/>
              <w:left w:val="nil"/>
              <w:bottom w:val="nil"/>
              <w:right w:val="single" w:sz="4" w:space="0" w:color="auto"/>
            </w:tcBorders>
            <w:shd w:val="clear" w:color="auto" w:fill="auto"/>
            <w:noWrap/>
            <w:vAlign w:val="bottom"/>
            <w:hideMark/>
          </w:tcPr>
          <w:p w14:paraId="5C2128C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140</w:t>
            </w:r>
          </w:p>
        </w:tc>
        <w:tc>
          <w:tcPr>
            <w:tcW w:w="850" w:type="dxa"/>
            <w:tcBorders>
              <w:top w:val="nil"/>
              <w:left w:val="single" w:sz="4" w:space="0" w:color="auto"/>
              <w:bottom w:val="nil"/>
              <w:right w:val="single" w:sz="4" w:space="0" w:color="auto"/>
            </w:tcBorders>
            <w:shd w:val="clear" w:color="auto" w:fill="auto"/>
            <w:noWrap/>
            <w:vAlign w:val="bottom"/>
            <w:hideMark/>
          </w:tcPr>
          <w:p w14:paraId="7F25F47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Mn</w:t>
            </w:r>
          </w:p>
        </w:tc>
        <w:tc>
          <w:tcPr>
            <w:tcW w:w="961" w:type="dxa"/>
            <w:tcBorders>
              <w:top w:val="nil"/>
              <w:left w:val="single" w:sz="4" w:space="0" w:color="auto"/>
              <w:bottom w:val="nil"/>
              <w:right w:val="nil"/>
            </w:tcBorders>
            <w:shd w:val="clear" w:color="auto" w:fill="auto"/>
            <w:noWrap/>
            <w:vAlign w:val="bottom"/>
            <w:hideMark/>
          </w:tcPr>
          <w:p w14:paraId="6E1F7BF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445</w:t>
            </w:r>
          </w:p>
        </w:tc>
        <w:tc>
          <w:tcPr>
            <w:tcW w:w="828" w:type="dxa"/>
            <w:tcBorders>
              <w:top w:val="nil"/>
              <w:left w:val="nil"/>
              <w:bottom w:val="nil"/>
              <w:right w:val="nil"/>
            </w:tcBorders>
            <w:shd w:val="clear" w:color="auto" w:fill="auto"/>
            <w:noWrap/>
            <w:vAlign w:val="bottom"/>
            <w:hideMark/>
          </w:tcPr>
          <w:p w14:paraId="48E2FE8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18.7</w:t>
            </w:r>
          </w:p>
        </w:tc>
        <w:tc>
          <w:tcPr>
            <w:tcW w:w="1472" w:type="dxa"/>
            <w:tcBorders>
              <w:top w:val="nil"/>
              <w:left w:val="nil"/>
              <w:bottom w:val="nil"/>
              <w:right w:val="nil"/>
            </w:tcBorders>
            <w:shd w:val="clear" w:color="auto" w:fill="auto"/>
            <w:noWrap/>
            <w:vAlign w:val="bottom"/>
            <w:hideMark/>
          </w:tcPr>
          <w:p w14:paraId="474A83F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444</w:t>
            </w:r>
          </w:p>
        </w:tc>
        <w:tc>
          <w:tcPr>
            <w:tcW w:w="943" w:type="dxa"/>
            <w:tcBorders>
              <w:top w:val="nil"/>
              <w:left w:val="nil"/>
              <w:bottom w:val="nil"/>
              <w:right w:val="single" w:sz="4" w:space="0" w:color="auto"/>
            </w:tcBorders>
            <w:shd w:val="clear" w:color="auto" w:fill="auto"/>
            <w:noWrap/>
            <w:vAlign w:val="bottom"/>
            <w:hideMark/>
          </w:tcPr>
          <w:p w14:paraId="10B654A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w:t>
            </w:r>
          </w:p>
        </w:tc>
      </w:tr>
      <w:tr w:rsidR="00DF334D" w:rsidRPr="007F1BB3" w14:paraId="1472E34A"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6FA0C7B"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Co</w:t>
            </w:r>
          </w:p>
        </w:tc>
        <w:tc>
          <w:tcPr>
            <w:tcW w:w="773" w:type="dxa"/>
            <w:tcBorders>
              <w:top w:val="nil"/>
              <w:left w:val="single" w:sz="4" w:space="0" w:color="auto"/>
              <w:bottom w:val="nil"/>
              <w:right w:val="nil"/>
            </w:tcBorders>
            <w:shd w:val="clear" w:color="auto" w:fill="auto"/>
            <w:noWrap/>
            <w:vAlign w:val="bottom"/>
            <w:hideMark/>
          </w:tcPr>
          <w:p w14:paraId="61BDA0E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39.6</w:t>
            </w:r>
          </w:p>
        </w:tc>
        <w:tc>
          <w:tcPr>
            <w:tcW w:w="828" w:type="dxa"/>
            <w:tcBorders>
              <w:top w:val="nil"/>
              <w:left w:val="nil"/>
              <w:bottom w:val="nil"/>
              <w:right w:val="nil"/>
            </w:tcBorders>
            <w:shd w:val="clear" w:color="auto" w:fill="auto"/>
            <w:noWrap/>
            <w:vAlign w:val="bottom"/>
            <w:hideMark/>
          </w:tcPr>
          <w:p w14:paraId="42D3808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2.64</w:t>
            </w:r>
          </w:p>
        </w:tc>
        <w:tc>
          <w:tcPr>
            <w:tcW w:w="1472" w:type="dxa"/>
            <w:tcBorders>
              <w:top w:val="nil"/>
              <w:left w:val="nil"/>
              <w:bottom w:val="nil"/>
              <w:right w:val="nil"/>
            </w:tcBorders>
            <w:shd w:val="clear" w:color="auto" w:fill="auto"/>
            <w:noWrap/>
            <w:vAlign w:val="bottom"/>
            <w:hideMark/>
          </w:tcPr>
          <w:p w14:paraId="46F7CD5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38</w:t>
            </w:r>
          </w:p>
        </w:tc>
        <w:tc>
          <w:tcPr>
            <w:tcW w:w="661" w:type="dxa"/>
            <w:tcBorders>
              <w:top w:val="nil"/>
              <w:left w:val="nil"/>
              <w:bottom w:val="nil"/>
              <w:right w:val="single" w:sz="4" w:space="0" w:color="auto"/>
            </w:tcBorders>
            <w:shd w:val="clear" w:color="auto" w:fill="auto"/>
            <w:noWrap/>
            <w:vAlign w:val="bottom"/>
            <w:hideMark/>
          </w:tcPr>
          <w:p w14:paraId="2B8D187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c>
          <w:tcPr>
            <w:tcW w:w="850" w:type="dxa"/>
            <w:tcBorders>
              <w:top w:val="nil"/>
              <w:left w:val="single" w:sz="4" w:space="0" w:color="auto"/>
              <w:bottom w:val="nil"/>
              <w:right w:val="single" w:sz="4" w:space="0" w:color="auto"/>
            </w:tcBorders>
            <w:shd w:val="clear" w:color="auto" w:fill="auto"/>
            <w:noWrap/>
            <w:vAlign w:val="bottom"/>
            <w:hideMark/>
          </w:tcPr>
          <w:p w14:paraId="5EF12862"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Co</w:t>
            </w:r>
          </w:p>
        </w:tc>
        <w:tc>
          <w:tcPr>
            <w:tcW w:w="961" w:type="dxa"/>
            <w:tcBorders>
              <w:top w:val="nil"/>
              <w:left w:val="single" w:sz="4" w:space="0" w:color="auto"/>
              <w:bottom w:val="nil"/>
              <w:right w:val="nil"/>
            </w:tcBorders>
            <w:shd w:val="clear" w:color="auto" w:fill="auto"/>
            <w:noWrap/>
            <w:vAlign w:val="bottom"/>
            <w:hideMark/>
          </w:tcPr>
          <w:p w14:paraId="64A7218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420</w:t>
            </w:r>
          </w:p>
        </w:tc>
        <w:tc>
          <w:tcPr>
            <w:tcW w:w="828" w:type="dxa"/>
            <w:tcBorders>
              <w:top w:val="nil"/>
              <w:left w:val="nil"/>
              <w:bottom w:val="nil"/>
              <w:right w:val="nil"/>
            </w:tcBorders>
            <w:shd w:val="clear" w:color="auto" w:fill="auto"/>
            <w:noWrap/>
            <w:vAlign w:val="bottom"/>
            <w:hideMark/>
          </w:tcPr>
          <w:p w14:paraId="7ABEF1E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21.6</w:t>
            </w:r>
          </w:p>
        </w:tc>
        <w:tc>
          <w:tcPr>
            <w:tcW w:w="1472" w:type="dxa"/>
            <w:tcBorders>
              <w:top w:val="nil"/>
              <w:left w:val="nil"/>
              <w:bottom w:val="nil"/>
              <w:right w:val="nil"/>
            </w:tcBorders>
            <w:shd w:val="clear" w:color="auto" w:fill="auto"/>
            <w:noWrap/>
            <w:vAlign w:val="bottom"/>
            <w:hideMark/>
          </w:tcPr>
          <w:p w14:paraId="0A539A1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410</w:t>
            </w:r>
          </w:p>
        </w:tc>
        <w:tc>
          <w:tcPr>
            <w:tcW w:w="943" w:type="dxa"/>
            <w:tcBorders>
              <w:top w:val="nil"/>
              <w:left w:val="nil"/>
              <w:bottom w:val="nil"/>
              <w:right w:val="single" w:sz="4" w:space="0" w:color="auto"/>
            </w:tcBorders>
            <w:shd w:val="clear" w:color="auto" w:fill="auto"/>
            <w:noWrap/>
            <w:vAlign w:val="bottom"/>
            <w:hideMark/>
          </w:tcPr>
          <w:p w14:paraId="444B366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r>
      <w:tr w:rsidR="00DF334D" w:rsidRPr="007F1BB3" w14:paraId="2AD0F013"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16864781"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Ni</w:t>
            </w:r>
          </w:p>
        </w:tc>
        <w:tc>
          <w:tcPr>
            <w:tcW w:w="773" w:type="dxa"/>
            <w:tcBorders>
              <w:top w:val="nil"/>
              <w:left w:val="single" w:sz="4" w:space="0" w:color="auto"/>
              <w:bottom w:val="nil"/>
              <w:right w:val="nil"/>
            </w:tcBorders>
            <w:shd w:val="clear" w:color="auto" w:fill="auto"/>
            <w:noWrap/>
            <w:vAlign w:val="bottom"/>
            <w:hideMark/>
          </w:tcPr>
          <w:p w14:paraId="3871ED7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12.7</w:t>
            </w:r>
          </w:p>
        </w:tc>
        <w:tc>
          <w:tcPr>
            <w:tcW w:w="828" w:type="dxa"/>
            <w:tcBorders>
              <w:top w:val="nil"/>
              <w:left w:val="nil"/>
              <w:bottom w:val="nil"/>
              <w:right w:val="nil"/>
            </w:tcBorders>
            <w:shd w:val="clear" w:color="auto" w:fill="auto"/>
            <w:noWrap/>
            <w:vAlign w:val="bottom"/>
            <w:hideMark/>
          </w:tcPr>
          <w:p w14:paraId="05B0B52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1.28</w:t>
            </w:r>
          </w:p>
        </w:tc>
        <w:tc>
          <w:tcPr>
            <w:tcW w:w="1472" w:type="dxa"/>
            <w:tcBorders>
              <w:top w:val="nil"/>
              <w:left w:val="nil"/>
              <w:bottom w:val="nil"/>
              <w:right w:val="nil"/>
            </w:tcBorders>
            <w:shd w:val="clear" w:color="auto" w:fill="auto"/>
            <w:noWrap/>
            <w:vAlign w:val="bottom"/>
            <w:hideMark/>
          </w:tcPr>
          <w:p w14:paraId="6722130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w:t>
            </w:r>
          </w:p>
        </w:tc>
        <w:tc>
          <w:tcPr>
            <w:tcW w:w="661" w:type="dxa"/>
            <w:tcBorders>
              <w:top w:val="nil"/>
              <w:left w:val="nil"/>
              <w:bottom w:val="nil"/>
              <w:right w:val="single" w:sz="4" w:space="0" w:color="auto"/>
            </w:tcBorders>
            <w:shd w:val="clear" w:color="auto" w:fill="auto"/>
            <w:noWrap/>
            <w:vAlign w:val="bottom"/>
            <w:hideMark/>
          </w:tcPr>
          <w:p w14:paraId="2140AB1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c>
          <w:tcPr>
            <w:tcW w:w="850" w:type="dxa"/>
            <w:tcBorders>
              <w:top w:val="nil"/>
              <w:left w:val="single" w:sz="4" w:space="0" w:color="auto"/>
              <w:bottom w:val="nil"/>
              <w:right w:val="single" w:sz="4" w:space="0" w:color="auto"/>
            </w:tcBorders>
            <w:shd w:val="clear" w:color="auto" w:fill="auto"/>
            <w:noWrap/>
            <w:vAlign w:val="bottom"/>
            <w:hideMark/>
          </w:tcPr>
          <w:p w14:paraId="48EF7581"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Ni</w:t>
            </w:r>
          </w:p>
        </w:tc>
        <w:tc>
          <w:tcPr>
            <w:tcW w:w="961" w:type="dxa"/>
            <w:tcBorders>
              <w:top w:val="nil"/>
              <w:left w:val="single" w:sz="4" w:space="0" w:color="auto"/>
              <w:bottom w:val="nil"/>
              <w:right w:val="nil"/>
            </w:tcBorders>
            <w:shd w:val="clear" w:color="auto" w:fill="auto"/>
            <w:noWrap/>
            <w:vAlign w:val="bottom"/>
            <w:hideMark/>
          </w:tcPr>
          <w:p w14:paraId="257BB6E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460</w:t>
            </w:r>
          </w:p>
        </w:tc>
        <w:tc>
          <w:tcPr>
            <w:tcW w:w="828" w:type="dxa"/>
            <w:tcBorders>
              <w:top w:val="nil"/>
              <w:left w:val="nil"/>
              <w:bottom w:val="nil"/>
              <w:right w:val="nil"/>
            </w:tcBorders>
            <w:shd w:val="clear" w:color="auto" w:fill="auto"/>
            <w:noWrap/>
            <w:vAlign w:val="bottom"/>
            <w:hideMark/>
          </w:tcPr>
          <w:p w14:paraId="162451A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33.3</w:t>
            </w:r>
          </w:p>
        </w:tc>
        <w:tc>
          <w:tcPr>
            <w:tcW w:w="1472" w:type="dxa"/>
            <w:tcBorders>
              <w:top w:val="nil"/>
              <w:left w:val="nil"/>
              <w:bottom w:val="nil"/>
              <w:right w:val="nil"/>
            </w:tcBorders>
            <w:shd w:val="clear" w:color="auto" w:fill="auto"/>
            <w:noWrap/>
            <w:vAlign w:val="bottom"/>
            <w:hideMark/>
          </w:tcPr>
          <w:p w14:paraId="0A5D1AB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459</w:t>
            </w:r>
          </w:p>
        </w:tc>
        <w:tc>
          <w:tcPr>
            <w:tcW w:w="943" w:type="dxa"/>
            <w:tcBorders>
              <w:top w:val="nil"/>
              <w:left w:val="nil"/>
              <w:bottom w:val="nil"/>
              <w:right w:val="single" w:sz="4" w:space="0" w:color="auto"/>
            </w:tcBorders>
            <w:shd w:val="clear" w:color="auto" w:fill="auto"/>
            <w:noWrap/>
            <w:vAlign w:val="bottom"/>
            <w:hideMark/>
          </w:tcPr>
          <w:p w14:paraId="30D65D9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r>
      <w:tr w:rsidR="00DF334D" w:rsidRPr="007F1BB3" w14:paraId="49EA6C75"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C96E5AA"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Cu</w:t>
            </w:r>
          </w:p>
        </w:tc>
        <w:tc>
          <w:tcPr>
            <w:tcW w:w="773" w:type="dxa"/>
            <w:tcBorders>
              <w:top w:val="nil"/>
              <w:left w:val="single" w:sz="4" w:space="0" w:color="auto"/>
              <w:bottom w:val="nil"/>
              <w:right w:val="nil"/>
            </w:tcBorders>
            <w:shd w:val="clear" w:color="auto" w:fill="auto"/>
            <w:noWrap/>
            <w:vAlign w:val="bottom"/>
            <w:hideMark/>
          </w:tcPr>
          <w:p w14:paraId="33F57FA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20.4</w:t>
            </w:r>
          </w:p>
        </w:tc>
        <w:tc>
          <w:tcPr>
            <w:tcW w:w="828" w:type="dxa"/>
            <w:tcBorders>
              <w:top w:val="nil"/>
              <w:left w:val="nil"/>
              <w:bottom w:val="nil"/>
              <w:right w:val="nil"/>
            </w:tcBorders>
            <w:shd w:val="clear" w:color="auto" w:fill="auto"/>
            <w:noWrap/>
            <w:vAlign w:val="bottom"/>
            <w:hideMark/>
          </w:tcPr>
          <w:p w14:paraId="6C2EFBC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11.4</w:t>
            </w:r>
          </w:p>
        </w:tc>
        <w:tc>
          <w:tcPr>
            <w:tcW w:w="1472" w:type="dxa"/>
            <w:tcBorders>
              <w:top w:val="nil"/>
              <w:left w:val="nil"/>
              <w:bottom w:val="nil"/>
              <w:right w:val="nil"/>
            </w:tcBorders>
            <w:shd w:val="clear" w:color="auto" w:fill="auto"/>
            <w:noWrap/>
            <w:vAlign w:val="bottom"/>
            <w:hideMark/>
          </w:tcPr>
          <w:p w14:paraId="617E513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21</w:t>
            </w:r>
          </w:p>
        </w:tc>
        <w:tc>
          <w:tcPr>
            <w:tcW w:w="661" w:type="dxa"/>
            <w:tcBorders>
              <w:top w:val="nil"/>
              <w:left w:val="nil"/>
              <w:bottom w:val="nil"/>
              <w:right w:val="single" w:sz="4" w:space="0" w:color="auto"/>
            </w:tcBorders>
            <w:shd w:val="clear" w:color="auto" w:fill="auto"/>
            <w:noWrap/>
            <w:vAlign w:val="bottom"/>
            <w:hideMark/>
          </w:tcPr>
          <w:p w14:paraId="45FEAD4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c>
          <w:tcPr>
            <w:tcW w:w="850" w:type="dxa"/>
            <w:tcBorders>
              <w:top w:val="nil"/>
              <w:left w:val="single" w:sz="4" w:space="0" w:color="auto"/>
              <w:bottom w:val="nil"/>
              <w:right w:val="single" w:sz="4" w:space="0" w:color="auto"/>
            </w:tcBorders>
            <w:shd w:val="clear" w:color="auto" w:fill="auto"/>
            <w:noWrap/>
            <w:vAlign w:val="bottom"/>
            <w:hideMark/>
          </w:tcPr>
          <w:p w14:paraId="564A782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Cu</w:t>
            </w:r>
          </w:p>
        </w:tc>
        <w:tc>
          <w:tcPr>
            <w:tcW w:w="961" w:type="dxa"/>
            <w:tcBorders>
              <w:top w:val="nil"/>
              <w:left w:val="single" w:sz="4" w:space="0" w:color="auto"/>
              <w:bottom w:val="nil"/>
              <w:right w:val="nil"/>
            </w:tcBorders>
            <w:shd w:val="clear" w:color="auto" w:fill="auto"/>
            <w:noWrap/>
            <w:vAlign w:val="bottom"/>
            <w:hideMark/>
          </w:tcPr>
          <w:p w14:paraId="01EF3CB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451</w:t>
            </w:r>
          </w:p>
        </w:tc>
        <w:tc>
          <w:tcPr>
            <w:tcW w:w="828" w:type="dxa"/>
            <w:tcBorders>
              <w:top w:val="nil"/>
              <w:left w:val="nil"/>
              <w:bottom w:val="nil"/>
              <w:right w:val="nil"/>
            </w:tcBorders>
            <w:shd w:val="clear" w:color="auto" w:fill="auto"/>
            <w:noWrap/>
            <w:vAlign w:val="bottom"/>
            <w:hideMark/>
          </w:tcPr>
          <w:p w14:paraId="51F9113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21.2</w:t>
            </w:r>
          </w:p>
        </w:tc>
        <w:tc>
          <w:tcPr>
            <w:tcW w:w="1472" w:type="dxa"/>
            <w:tcBorders>
              <w:top w:val="nil"/>
              <w:left w:val="nil"/>
              <w:bottom w:val="nil"/>
              <w:right w:val="nil"/>
            </w:tcBorders>
            <w:shd w:val="clear" w:color="auto" w:fill="auto"/>
            <w:noWrap/>
            <w:vAlign w:val="bottom"/>
            <w:hideMark/>
          </w:tcPr>
          <w:p w14:paraId="5B15876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441</w:t>
            </w:r>
          </w:p>
        </w:tc>
        <w:tc>
          <w:tcPr>
            <w:tcW w:w="943" w:type="dxa"/>
            <w:tcBorders>
              <w:top w:val="nil"/>
              <w:left w:val="nil"/>
              <w:bottom w:val="nil"/>
              <w:right w:val="single" w:sz="4" w:space="0" w:color="auto"/>
            </w:tcBorders>
            <w:shd w:val="clear" w:color="auto" w:fill="auto"/>
            <w:noWrap/>
            <w:vAlign w:val="bottom"/>
            <w:hideMark/>
          </w:tcPr>
          <w:p w14:paraId="63F85BE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15</w:t>
            </w:r>
          </w:p>
        </w:tc>
      </w:tr>
      <w:tr w:rsidR="00DF334D" w:rsidRPr="007F1BB3" w14:paraId="190E5508"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414F9F8B"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Zn</w:t>
            </w:r>
          </w:p>
        </w:tc>
        <w:tc>
          <w:tcPr>
            <w:tcW w:w="773" w:type="dxa"/>
            <w:tcBorders>
              <w:top w:val="nil"/>
              <w:left w:val="single" w:sz="4" w:space="0" w:color="auto"/>
              <w:bottom w:val="nil"/>
              <w:right w:val="nil"/>
            </w:tcBorders>
            <w:shd w:val="clear" w:color="auto" w:fill="auto"/>
            <w:noWrap/>
            <w:vAlign w:val="bottom"/>
            <w:hideMark/>
          </w:tcPr>
          <w:p w14:paraId="26A8659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219</w:t>
            </w:r>
          </w:p>
        </w:tc>
        <w:tc>
          <w:tcPr>
            <w:tcW w:w="828" w:type="dxa"/>
            <w:tcBorders>
              <w:top w:val="nil"/>
              <w:left w:val="nil"/>
              <w:bottom w:val="nil"/>
              <w:right w:val="nil"/>
            </w:tcBorders>
            <w:shd w:val="clear" w:color="auto" w:fill="auto"/>
            <w:noWrap/>
            <w:vAlign w:val="bottom"/>
            <w:hideMark/>
          </w:tcPr>
          <w:p w14:paraId="254D763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24.2</w:t>
            </w:r>
          </w:p>
        </w:tc>
        <w:tc>
          <w:tcPr>
            <w:tcW w:w="1472" w:type="dxa"/>
            <w:tcBorders>
              <w:top w:val="nil"/>
              <w:left w:val="nil"/>
              <w:bottom w:val="nil"/>
              <w:right w:val="nil"/>
            </w:tcBorders>
            <w:shd w:val="clear" w:color="auto" w:fill="auto"/>
            <w:noWrap/>
            <w:vAlign w:val="bottom"/>
            <w:hideMark/>
          </w:tcPr>
          <w:p w14:paraId="27BD169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661" w:type="dxa"/>
            <w:tcBorders>
              <w:top w:val="nil"/>
              <w:left w:val="nil"/>
              <w:bottom w:val="nil"/>
              <w:right w:val="single" w:sz="4" w:space="0" w:color="auto"/>
            </w:tcBorders>
            <w:shd w:val="clear" w:color="auto" w:fill="auto"/>
            <w:noWrap/>
            <w:vAlign w:val="bottom"/>
            <w:hideMark/>
          </w:tcPr>
          <w:p w14:paraId="1C17727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c>
          <w:tcPr>
            <w:tcW w:w="850" w:type="dxa"/>
            <w:tcBorders>
              <w:top w:val="nil"/>
              <w:left w:val="single" w:sz="4" w:space="0" w:color="auto"/>
              <w:bottom w:val="nil"/>
              <w:right w:val="single" w:sz="4" w:space="0" w:color="auto"/>
            </w:tcBorders>
            <w:shd w:val="clear" w:color="auto" w:fill="auto"/>
            <w:noWrap/>
            <w:vAlign w:val="bottom"/>
            <w:hideMark/>
          </w:tcPr>
          <w:p w14:paraId="4A8E5AFA"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Zn</w:t>
            </w:r>
          </w:p>
        </w:tc>
        <w:tc>
          <w:tcPr>
            <w:tcW w:w="961" w:type="dxa"/>
            <w:tcBorders>
              <w:top w:val="nil"/>
              <w:left w:val="single" w:sz="4" w:space="0" w:color="auto"/>
              <w:bottom w:val="nil"/>
              <w:right w:val="nil"/>
            </w:tcBorders>
            <w:shd w:val="clear" w:color="auto" w:fill="auto"/>
            <w:noWrap/>
            <w:vAlign w:val="bottom"/>
            <w:hideMark/>
          </w:tcPr>
          <w:p w14:paraId="5245014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459</w:t>
            </w:r>
          </w:p>
        </w:tc>
        <w:tc>
          <w:tcPr>
            <w:tcW w:w="828" w:type="dxa"/>
            <w:tcBorders>
              <w:top w:val="nil"/>
              <w:left w:val="nil"/>
              <w:bottom w:val="nil"/>
              <w:right w:val="nil"/>
            </w:tcBorders>
            <w:shd w:val="clear" w:color="auto" w:fill="auto"/>
            <w:noWrap/>
            <w:vAlign w:val="bottom"/>
            <w:hideMark/>
          </w:tcPr>
          <w:p w14:paraId="3C50216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23.4</w:t>
            </w:r>
          </w:p>
        </w:tc>
        <w:tc>
          <w:tcPr>
            <w:tcW w:w="1472" w:type="dxa"/>
            <w:tcBorders>
              <w:top w:val="nil"/>
              <w:left w:val="nil"/>
              <w:bottom w:val="nil"/>
              <w:right w:val="nil"/>
            </w:tcBorders>
            <w:shd w:val="clear" w:color="auto" w:fill="auto"/>
            <w:noWrap/>
            <w:vAlign w:val="bottom"/>
            <w:hideMark/>
          </w:tcPr>
          <w:p w14:paraId="691DF68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460</w:t>
            </w:r>
          </w:p>
        </w:tc>
        <w:tc>
          <w:tcPr>
            <w:tcW w:w="943" w:type="dxa"/>
            <w:tcBorders>
              <w:top w:val="nil"/>
              <w:left w:val="nil"/>
              <w:bottom w:val="nil"/>
              <w:right w:val="single" w:sz="4" w:space="0" w:color="auto"/>
            </w:tcBorders>
            <w:shd w:val="clear" w:color="auto" w:fill="auto"/>
            <w:noWrap/>
            <w:vAlign w:val="bottom"/>
            <w:hideMark/>
          </w:tcPr>
          <w:p w14:paraId="3D87AD4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18</w:t>
            </w:r>
          </w:p>
        </w:tc>
      </w:tr>
      <w:tr w:rsidR="00DF334D" w:rsidRPr="007F1BB3" w14:paraId="6DC4ADFE"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55E0D325"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Ga</w:t>
            </w:r>
          </w:p>
        </w:tc>
        <w:tc>
          <w:tcPr>
            <w:tcW w:w="773" w:type="dxa"/>
            <w:tcBorders>
              <w:top w:val="nil"/>
              <w:left w:val="single" w:sz="4" w:space="0" w:color="auto"/>
              <w:bottom w:val="nil"/>
              <w:right w:val="nil"/>
            </w:tcBorders>
            <w:shd w:val="clear" w:color="auto" w:fill="auto"/>
            <w:noWrap/>
            <w:vAlign w:val="bottom"/>
            <w:hideMark/>
          </w:tcPr>
          <w:p w14:paraId="2D1117F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73.7</w:t>
            </w:r>
          </w:p>
        </w:tc>
        <w:tc>
          <w:tcPr>
            <w:tcW w:w="828" w:type="dxa"/>
            <w:tcBorders>
              <w:top w:val="nil"/>
              <w:left w:val="nil"/>
              <w:bottom w:val="nil"/>
              <w:right w:val="nil"/>
            </w:tcBorders>
            <w:shd w:val="clear" w:color="auto" w:fill="auto"/>
            <w:noWrap/>
            <w:vAlign w:val="bottom"/>
            <w:hideMark/>
          </w:tcPr>
          <w:p w14:paraId="03D163A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1472" w:type="dxa"/>
            <w:tcBorders>
              <w:top w:val="nil"/>
              <w:left w:val="nil"/>
              <w:bottom w:val="nil"/>
              <w:right w:val="nil"/>
            </w:tcBorders>
            <w:shd w:val="clear" w:color="auto" w:fill="auto"/>
            <w:noWrap/>
            <w:vAlign w:val="bottom"/>
            <w:hideMark/>
          </w:tcPr>
          <w:p w14:paraId="12E8E05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23</w:t>
            </w:r>
          </w:p>
        </w:tc>
        <w:tc>
          <w:tcPr>
            <w:tcW w:w="661" w:type="dxa"/>
            <w:tcBorders>
              <w:top w:val="nil"/>
              <w:left w:val="nil"/>
              <w:bottom w:val="nil"/>
              <w:right w:val="single" w:sz="4" w:space="0" w:color="auto"/>
            </w:tcBorders>
            <w:shd w:val="clear" w:color="auto" w:fill="auto"/>
            <w:noWrap/>
            <w:vAlign w:val="bottom"/>
            <w:hideMark/>
          </w:tcPr>
          <w:p w14:paraId="0AF398A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w:t>
            </w:r>
          </w:p>
        </w:tc>
        <w:tc>
          <w:tcPr>
            <w:tcW w:w="850" w:type="dxa"/>
            <w:tcBorders>
              <w:top w:val="nil"/>
              <w:left w:val="single" w:sz="4" w:space="0" w:color="auto"/>
              <w:bottom w:val="nil"/>
              <w:right w:val="single" w:sz="4" w:space="0" w:color="auto"/>
            </w:tcBorders>
            <w:shd w:val="clear" w:color="auto" w:fill="auto"/>
            <w:noWrap/>
            <w:vAlign w:val="bottom"/>
            <w:hideMark/>
          </w:tcPr>
          <w:p w14:paraId="3E338B0B"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Ga</w:t>
            </w:r>
          </w:p>
        </w:tc>
        <w:tc>
          <w:tcPr>
            <w:tcW w:w="961" w:type="dxa"/>
            <w:tcBorders>
              <w:top w:val="nil"/>
              <w:left w:val="single" w:sz="4" w:space="0" w:color="auto"/>
              <w:bottom w:val="nil"/>
              <w:right w:val="nil"/>
            </w:tcBorders>
            <w:shd w:val="clear" w:color="auto" w:fill="auto"/>
            <w:noWrap/>
            <w:vAlign w:val="bottom"/>
            <w:hideMark/>
          </w:tcPr>
          <w:p w14:paraId="5A69F91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441</w:t>
            </w:r>
          </w:p>
        </w:tc>
        <w:tc>
          <w:tcPr>
            <w:tcW w:w="828" w:type="dxa"/>
            <w:tcBorders>
              <w:top w:val="nil"/>
              <w:left w:val="nil"/>
              <w:bottom w:val="nil"/>
              <w:right w:val="nil"/>
            </w:tcBorders>
            <w:shd w:val="clear" w:color="auto" w:fill="auto"/>
            <w:noWrap/>
            <w:vAlign w:val="bottom"/>
            <w:hideMark/>
          </w:tcPr>
          <w:p w14:paraId="2E84D36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18.8</w:t>
            </w:r>
          </w:p>
        </w:tc>
        <w:tc>
          <w:tcPr>
            <w:tcW w:w="1472" w:type="dxa"/>
            <w:tcBorders>
              <w:top w:val="nil"/>
              <w:left w:val="nil"/>
              <w:bottom w:val="nil"/>
              <w:right w:val="nil"/>
            </w:tcBorders>
            <w:shd w:val="clear" w:color="auto" w:fill="auto"/>
            <w:noWrap/>
            <w:vAlign w:val="bottom"/>
            <w:hideMark/>
          </w:tcPr>
          <w:p w14:paraId="38ADC75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433</w:t>
            </w:r>
          </w:p>
        </w:tc>
        <w:tc>
          <w:tcPr>
            <w:tcW w:w="943" w:type="dxa"/>
            <w:tcBorders>
              <w:top w:val="nil"/>
              <w:left w:val="nil"/>
              <w:bottom w:val="nil"/>
              <w:right w:val="single" w:sz="4" w:space="0" w:color="auto"/>
            </w:tcBorders>
            <w:shd w:val="clear" w:color="auto" w:fill="auto"/>
            <w:noWrap/>
            <w:vAlign w:val="bottom"/>
            <w:hideMark/>
          </w:tcPr>
          <w:p w14:paraId="7DC4462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w:t>
            </w:r>
          </w:p>
        </w:tc>
      </w:tr>
      <w:tr w:rsidR="00DF334D" w:rsidRPr="007F1BB3" w14:paraId="137FE0E1"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D53E97A"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Sr</w:t>
            </w:r>
          </w:p>
        </w:tc>
        <w:tc>
          <w:tcPr>
            <w:tcW w:w="773" w:type="dxa"/>
            <w:tcBorders>
              <w:top w:val="nil"/>
              <w:left w:val="single" w:sz="4" w:space="0" w:color="auto"/>
              <w:bottom w:val="nil"/>
              <w:right w:val="nil"/>
            </w:tcBorders>
            <w:shd w:val="clear" w:color="auto" w:fill="auto"/>
            <w:noWrap/>
            <w:vAlign w:val="bottom"/>
            <w:hideMark/>
          </w:tcPr>
          <w:p w14:paraId="0730BF1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330</w:t>
            </w:r>
          </w:p>
        </w:tc>
        <w:tc>
          <w:tcPr>
            <w:tcW w:w="828" w:type="dxa"/>
            <w:tcBorders>
              <w:top w:val="nil"/>
              <w:left w:val="nil"/>
              <w:bottom w:val="nil"/>
              <w:right w:val="nil"/>
            </w:tcBorders>
            <w:shd w:val="clear" w:color="auto" w:fill="auto"/>
            <w:noWrap/>
            <w:vAlign w:val="bottom"/>
            <w:hideMark/>
          </w:tcPr>
          <w:p w14:paraId="741ECF8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8.07</w:t>
            </w:r>
          </w:p>
        </w:tc>
        <w:tc>
          <w:tcPr>
            <w:tcW w:w="1472" w:type="dxa"/>
            <w:tcBorders>
              <w:top w:val="nil"/>
              <w:left w:val="nil"/>
              <w:bottom w:val="nil"/>
              <w:right w:val="nil"/>
            </w:tcBorders>
            <w:shd w:val="clear" w:color="auto" w:fill="auto"/>
            <w:noWrap/>
            <w:vAlign w:val="bottom"/>
            <w:hideMark/>
          </w:tcPr>
          <w:p w14:paraId="5D0C84D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342</w:t>
            </w:r>
          </w:p>
        </w:tc>
        <w:tc>
          <w:tcPr>
            <w:tcW w:w="661" w:type="dxa"/>
            <w:tcBorders>
              <w:top w:val="nil"/>
              <w:left w:val="nil"/>
              <w:bottom w:val="nil"/>
              <w:right w:val="single" w:sz="4" w:space="0" w:color="auto"/>
            </w:tcBorders>
            <w:shd w:val="clear" w:color="auto" w:fill="auto"/>
            <w:noWrap/>
            <w:vAlign w:val="bottom"/>
            <w:hideMark/>
          </w:tcPr>
          <w:p w14:paraId="4452519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w:t>
            </w:r>
          </w:p>
        </w:tc>
        <w:tc>
          <w:tcPr>
            <w:tcW w:w="850" w:type="dxa"/>
            <w:tcBorders>
              <w:top w:val="nil"/>
              <w:left w:val="single" w:sz="4" w:space="0" w:color="auto"/>
              <w:bottom w:val="nil"/>
              <w:right w:val="single" w:sz="4" w:space="0" w:color="auto"/>
            </w:tcBorders>
            <w:shd w:val="clear" w:color="auto" w:fill="auto"/>
            <w:noWrap/>
            <w:vAlign w:val="bottom"/>
            <w:hideMark/>
          </w:tcPr>
          <w:p w14:paraId="25106A31"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Sr</w:t>
            </w:r>
          </w:p>
        </w:tc>
        <w:tc>
          <w:tcPr>
            <w:tcW w:w="961" w:type="dxa"/>
            <w:tcBorders>
              <w:top w:val="nil"/>
              <w:left w:val="single" w:sz="4" w:space="0" w:color="auto"/>
              <w:bottom w:val="nil"/>
              <w:right w:val="nil"/>
            </w:tcBorders>
            <w:shd w:val="clear" w:color="auto" w:fill="auto"/>
            <w:noWrap/>
            <w:vAlign w:val="bottom"/>
            <w:hideMark/>
          </w:tcPr>
          <w:p w14:paraId="01C6A1F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511</w:t>
            </w:r>
          </w:p>
        </w:tc>
        <w:tc>
          <w:tcPr>
            <w:tcW w:w="828" w:type="dxa"/>
            <w:tcBorders>
              <w:top w:val="nil"/>
              <w:left w:val="nil"/>
              <w:bottom w:val="nil"/>
              <w:right w:val="nil"/>
            </w:tcBorders>
            <w:shd w:val="clear" w:color="auto" w:fill="auto"/>
            <w:noWrap/>
            <w:vAlign w:val="bottom"/>
            <w:hideMark/>
          </w:tcPr>
          <w:p w14:paraId="3C400AC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9.59</w:t>
            </w:r>
          </w:p>
        </w:tc>
        <w:tc>
          <w:tcPr>
            <w:tcW w:w="1472" w:type="dxa"/>
            <w:tcBorders>
              <w:top w:val="nil"/>
              <w:left w:val="nil"/>
              <w:bottom w:val="nil"/>
              <w:right w:val="nil"/>
            </w:tcBorders>
            <w:shd w:val="clear" w:color="auto" w:fill="auto"/>
            <w:noWrap/>
            <w:vAlign w:val="bottom"/>
            <w:hideMark/>
          </w:tcPr>
          <w:p w14:paraId="7FEA0E7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516</w:t>
            </w:r>
          </w:p>
        </w:tc>
        <w:tc>
          <w:tcPr>
            <w:tcW w:w="943" w:type="dxa"/>
            <w:tcBorders>
              <w:top w:val="nil"/>
              <w:left w:val="nil"/>
              <w:bottom w:val="nil"/>
              <w:right w:val="single" w:sz="4" w:space="0" w:color="auto"/>
            </w:tcBorders>
            <w:shd w:val="clear" w:color="auto" w:fill="auto"/>
            <w:noWrap/>
            <w:vAlign w:val="bottom"/>
            <w:hideMark/>
          </w:tcPr>
          <w:p w14:paraId="513904F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w:t>
            </w:r>
          </w:p>
        </w:tc>
      </w:tr>
      <w:tr w:rsidR="00DF334D" w:rsidRPr="007F1BB3" w14:paraId="1FC99648"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BE2E238"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Y</w:t>
            </w:r>
          </w:p>
        </w:tc>
        <w:tc>
          <w:tcPr>
            <w:tcW w:w="773" w:type="dxa"/>
            <w:tcBorders>
              <w:top w:val="nil"/>
              <w:left w:val="single" w:sz="4" w:space="0" w:color="auto"/>
              <w:bottom w:val="nil"/>
              <w:right w:val="nil"/>
            </w:tcBorders>
            <w:shd w:val="clear" w:color="auto" w:fill="auto"/>
            <w:noWrap/>
            <w:vAlign w:val="bottom"/>
            <w:hideMark/>
          </w:tcPr>
          <w:p w14:paraId="3A0D46F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29.6</w:t>
            </w:r>
          </w:p>
        </w:tc>
        <w:tc>
          <w:tcPr>
            <w:tcW w:w="828" w:type="dxa"/>
            <w:tcBorders>
              <w:top w:val="nil"/>
              <w:left w:val="nil"/>
              <w:bottom w:val="nil"/>
              <w:right w:val="nil"/>
            </w:tcBorders>
            <w:shd w:val="clear" w:color="auto" w:fill="auto"/>
            <w:noWrap/>
            <w:vAlign w:val="bottom"/>
            <w:hideMark/>
          </w:tcPr>
          <w:p w14:paraId="2A67B27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2.27</w:t>
            </w:r>
          </w:p>
        </w:tc>
        <w:tc>
          <w:tcPr>
            <w:tcW w:w="1472" w:type="dxa"/>
            <w:tcBorders>
              <w:top w:val="nil"/>
              <w:left w:val="nil"/>
              <w:bottom w:val="nil"/>
              <w:right w:val="nil"/>
            </w:tcBorders>
            <w:shd w:val="clear" w:color="auto" w:fill="auto"/>
            <w:noWrap/>
            <w:vAlign w:val="bottom"/>
            <w:hideMark/>
          </w:tcPr>
          <w:p w14:paraId="673759E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35</w:t>
            </w:r>
          </w:p>
        </w:tc>
        <w:tc>
          <w:tcPr>
            <w:tcW w:w="661" w:type="dxa"/>
            <w:tcBorders>
              <w:top w:val="nil"/>
              <w:left w:val="nil"/>
              <w:bottom w:val="nil"/>
              <w:right w:val="single" w:sz="4" w:space="0" w:color="auto"/>
            </w:tcBorders>
            <w:shd w:val="clear" w:color="auto" w:fill="auto"/>
            <w:noWrap/>
            <w:vAlign w:val="bottom"/>
            <w:hideMark/>
          </w:tcPr>
          <w:p w14:paraId="51819DE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w:t>
            </w:r>
          </w:p>
        </w:tc>
        <w:tc>
          <w:tcPr>
            <w:tcW w:w="850" w:type="dxa"/>
            <w:tcBorders>
              <w:top w:val="nil"/>
              <w:left w:val="single" w:sz="4" w:space="0" w:color="auto"/>
              <w:bottom w:val="nil"/>
              <w:right w:val="single" w:sz="4" w:space="0" w:color="auto"/>
            </w:tcBorders>
            <w:shd w:val="clear" w:color="auto" w:fill="auto"/>
            <w:noWrap/>
            <w:vAlign w:val="bottom"/>
            <w:hideMark/>
          </w:tcPr>
          <w:p w14:paraId="7492B732"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Y</w:t>
            </w:r>
          </w:p>
        </w:tc>
        <w:tc>
          <w:tcPr>
            <w:tcW w:w="961" w:type="dxa"/>
            <w:tcBorders>
              <w:top w:val="nil"/>
              <w:left w:val="single" w:sz="4" w:space="0" w:color="auto"/>
              <w:bottom w:val="nil"/>
              <w:right w:val="nil"/>
            </w:tcBorders>
            <w:shd w:val="clear" w:color="auto" w:fill="auto"/>
            <w:noWrap/>
            <w:vAlign w:val="bottom"/>
            <w:hideMark/>
          </w:tcPr>
          <w:p w14:paraId="3B8B000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464</w:t>
            </w:r>
          </w:p>
        </w:tc>
        <w:tc>
          <w:tcPr>
            <w:tcW w:w="828" w:type="dxa"/>
            <w:tcBorders>
              <w:top w:val="nil"/>
              <w:left w:val="nil"/>
              <w:bottom w:val="nil"/>
              <w:right w:val="nil"/>
            </w:tcBorders>
            <w:shd w:val="clear" w:color="auto" w:fill="auto"/>
            <w:noWrap/>
            <w:vAlign w:val="bottom"/>
            <w:hideMark/>
          </w:tcPr>
          <w:p w14:paraId="5E8D314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21.9</w:t>
            </w:r>
          </w:p>
        </w:tc>
        <w:tc>
          <w:tcPr>
            <w:tcW w:w="1472" w:type="dxa"/>
            <w:tcBorders>
              <w:top w:val="nil"/>
              <w:left w:val="nil"/>
              <w:bottom w:val="nil"/>
              <w:right w:val="nil"/>
            </w:tcBorders>
            <w:shd w:val="clear" w:color="auto" w:fill="auto"/>
            <w:noWrap/>
            <w:vAlign w:val="bottom"/>
            <w:hideMark/>
          </w:tcPr>
          <w:p w14:paraId="69A98DF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462</w:t>
            </w:r>
          </w:p>
        </w:tc>
        <w:tc>
          <w:tcPr>
            <w:tcW w:w="943" w:type="dxa"/>
            <w:tcBorders>
              <w:top w:val="nil"/>
              <w:left w:val="nil"/>
              <w:bottom w:val="nil"/>
              <w:right w:val="single" w:sz="4" w:space="0" w:color="auto"/>
            </w:tcBorders>
            <w:shd w:val="clear" w:color="auto" w:fill="auto"/>
            <w:noWrap/>
            <w:vAlign w:val="bottom"/>
            <w:hideMark/>
          </w:tcPr>
          <w:p w14:paraId="28B76C7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11</w:t>
            </w:r>
          </w:p>
        </w:tc>
      </w:tr>
      <w:tr w:rsidR="00DF334D" w:rsidRPr="007F1BB3" w14:paraId="7674150F"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13971BB4"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Zr</w:t>
            </w:r>
          </w:p>
        </w:tc>
        <w:tc>
          <w:tcPr>
            <w:tcW w:w="773" w:type="dxa"/>
            <w:tcBorders>
              <w:top w:val="nil"/>
              <w:left w:val="single" w:sz="4" w:space="0" w:color="auto"/>
              <w:bottom w:val="nil"/>
              <w:right w:val="nil"/>
            </w:tcBorders>
            <w:shd w:val="clear" w:color="auto" w:fill="auto"/>
            <w:noWrap/>
            <w:vAlign w:val="bottom"/>
            <w:hideMark/>
          </w:tcPr>
          <w:p w14:paraId="270E902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161</w:t>
            </w:r>
          </w:p>
        </w:tc>
        <w:tc>
          <w:tcPr>
            <w:tcW w:w="828" w:type="dxa"/>
            <w:tcBorders>
              <w:top w:val="nil"/>
              <w:left w:val="nil"/>
              <w:bottom w:val="nil"/>
              <w:right w:val="nil"/>
            </w:tcBorders>
            <w:shd w:val="clear" w:color="auto" w:fill="auto"/>
            <w:noWrap/>
            <w:vAlign w:val="bottom"/>
            <w:hideMark/>
          </w:tcPr>
          <w:p w14:paraId="74BDC24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13.7</w:t>
            </w:r>
          </w:p>
        </w:tc>
        <w:tc>
          <w:tcPr>
            <w:tcW w:w="1472" w:type="dxa"/>
            <w:tcBorders>
              <w:top w:val="nil"/>
              <w:left w:val="nil"/>
              <w:bottom w:val="nil"/>
              <w:right w:val="nil"/>
            </w:tcBorders>
            <w:shd w:val="clear" w:color="auto" w:fill="auto"/>
            <w:noWrap/>
            <w:vAlign w:val="bottom"/>
            <w:hideMark/>
          </w:tcPr>
          <w:p w14:paraId="2ED2CC8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184</w:t>
            </w:r>
          </w:p>
        </w:tc>
        <w:tc>
          <w:tcPr>
            <w:tcW w:w="661" w:type="dxa"/>
            <w:tcBorders>
              <w:top w:val="nil"/>
              <w:left w:val="nil"/>
              <w:bottom w:val="nil"/>
              <w:right w:val="single" w:sz="4" w:space="0" w:color="auto"/>
            </w:tcBorders>
            <w:shd w:val="clear" w:color="auto" w:fill="auto"/>
            <w:noWrap/>
            <w:vAlign w:val="bottom"/>
            <w:hideMark/>
          </w:tcPr>
          <w:p w14:paraId="67FDFDE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30</w:t>
            </w:r>
          </w:p>
        </w:tc>
        <w:tc>
          <w:tcPr>
            <w:tcW w:w="850" w:type="dxa"/>
            <w:tcBorders>
              <w:top w:val="nil"/>
              <w:left w:val="single" w:sz="4" w:space="0" w:color="auto"/>
              <w:bottom w:val="nil"/>
              <w:right w:val="single" w:sz="4" w:space="0" w:color="auto"/>
            </w:tcBorders>
            <w:shd w:val="clear" w:color="auto" w:fill="auto"/>
            <w:noWrap/>
            <w:vAlign w:val="bottom"/>
            <w:hideMark/>
          </w:tcPr>
          <w:p w14:paraId="1601BDF1"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Zr</w:t>
            </w:r>
          </w:p>
        </w:tc>
        <w:tc>
          <w:tcPr>
            <w:tcW w:w="961" w:type="dxa"/>
            <w:tcBorders>
              <w:top w:val="nil"/>
              <w:left w:val="single" w:sz="4" w:space="0" w:color="auto"/>
              <w:bottom w:val="nil"/>
              <w:right w:val="nil"/>
            </w:tcBorders>
            <w:shd w:val="clear" w:color="auto" w:fill="auto"/>
            <w:noWrap/>
            <w:vAlign w:val="bottom"/>
            <w:hideMark/>
          </w:tcPr>
          <w:p w14:paraId="5BE07D2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441</w:t>
            </w:r>
          </w:p>
        </w:tc>
        <w:tc>
          <w:tcPr>
            <w:tcW w:w="828" w:type="dxa"/>
            <w:tcBorders>
              <w:top w:val="nil"/>
              <w:left w:val="nil"/>
              <w:bottom w:val="nil"/>
              <w:right w:val="nil"/>
            </w:tcBorders>
            <w:shd w:val="clear" w:color="auto" w:fill="auto"/>
            <w:noWrap/>
            <w:vAlign w:val="bottom"/>
            <w:hideMark/>
          </w:tcPr>
          <w:p w14:paraId="4E2EEAC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28.5</w:t>
            </w:r>
          </w:p>
        </w:tc>
        <w:tc>
          <w:tcPr>
            <w:tcW w:w="1472" w:type="dxa"/>
            <w:tcBorders>
              <w:top w:val="nil"/>
              <w:left w:val="nil"/>
              <w:bottom w:val="nil"/>
              <w:right w:val="nil"/>
            </w:tcBorders>
            <w:shd w:val="clear" w:color="auto" w:fill="auto"/>
            <w:noWrap/>
            <w:vAlign w:val="bottom"/>
            <w:hideMark/>
          </w:tcPr>
          <w:p w14:paraId="78F1E6C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448</w:t>
            </w:r>
          </w:p>
        </w:tc>
        <w:tc>
          <w:tcPr>
            <w:tcW w:w="943" w:type="dxa"/>
            <w:tcBorders>
              <w:top w:val="nil"/>
              <w:left w:val="nil"/>
              <w:bottom w:val="nil"/>
              <w:right w:val="single" w:sz="4" w:space="0" w:color="auto"/>
            </w:tcBorders>
            <w:shd w:val="clear" w:color="auto" w:fill="auto"/>
            <w:noWrap/>
            <w:vAlign w:val="bottom"/>
            <w:hideMark/>
          </w:tcPr>
          <w:p w14:paraId="732F3E4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w:t>
            </w:r>
          </w:p>
        </w:tc>
      </w:tr>
      <w:tr w:rsidR="00DF334D" w:rsidRPr="007F1BB3" w14:paraId="57630310"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5E58CB5F"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Nb</w:t>
            </w:r>
          </w:p>
        </w:tc>
        <w:tc>
          <w:tcPr>
            <w:tcW w:w="773" w:type="dxa"/>
            <w:tcBorders>
              <w:top w:val="nil"/>
              <w:left w:val="single" w:sz="4" w:space="0" w:color="auto"/>
              <w:bottom w:val="nil"/>
              <w:right w:val="nil"/>
            </w:tcBorders>
            <w:shd w:val="clear" w:color="auto" w:fill="auto"/>
            <w:noWrap/>
            <w:vAlign w:val="bottom"/>
            <w:hideMark/>
          </w:tcPr>
          <w:p w14:paraId="0F7EDD2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12.9</w:t>
            </w:r>
          </w:p>
        </w:tc>
        <w:tc>
          <w:tcPr>
            <w:tcW w:w="828" w:type="dxa"/>
            <w:tcBorders>
              <w:top w:val="nil"/>
              <w:left w:val="nil"/>
              <w:bottom w:val="nil"/>
              <w:right w:val="nil"/>
            </w:tcBorders>
            <w:shd w:val="clear" w:color="auto" w:fill="auto"/>
            <w:noWrap/>
            <w:vAlign w:val="bottom"/>
            <w:hideMark/>
          </w:tcPr>
          <w:p w14:paraId="10F6A1E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0.591</w:t>
            </w:r>
          </w:p>
        </w:tc>
        <w:tc>
          <w:tcPr>
            <w:tcW w:w="1472" w:type="dxa"/>
            <w:tcBorders>
              <w:top w:val="nil"/>
              <w:left w:val="nil"/>
              <w:bottom w:val="nil"/>
              <w:right w:val="nil"/>
            </w:tcBorders>
            <w:shd w:val="clear" w:color="auto" w:fill="auto"/>
            <w:noWrap/>
            <w:vAlign w:val="bottom"/>
            <w:hideMark/>
          </w:tcPr>
          <w:p w14:paraId="60AE872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12.5</w:t>
            </w:r>
          </w:p>
        </w:tc>
        <w:tc>
          <w:tcPr>
            <w:tcW w:w="661" w:type="dxa"/>
            <w:tcBorders>
              <w:top w:val="nil"/>
              <w:left w:val="nil"/>
              <w:bottom w:val="nil"/>
              <w:right w:val="single" w:sz="4" w:space="0" w:color="auto"/>
            </w:tcBorders>
            <w:shd w:val="clear" w:color="auto" w:fill="auto"/>
            <w:noWrap/>
            <w:vAlign w:val="bottom"/>
            <w:hideMark/>
          </w:tcPr>
          <w:p w14:paraId="22844B7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w:t>
            </w:r>
          </w:p>
        </w:tc>
        <w:tc>
          <w:tcPr>
            <w:tcW w:w="850" w:type="dxa"/>
            <w:tcBorders>
              <w:top w:val="nil"/>
              <w:left w:val="single" w:sz="4" w:space="0" w:color="auto"/>
              <w:bottom w:val="nil"/>
              <w:right w:val="single" w:sz="4" w:space="0" w:color="auto"/>
            </w:tcBorders>
            <w:shd w:val="clear" w:color="auto" w:fill="auto"/>
            <w:noWrap/>
            <w:vAlign w:val="bottom"/>
            <w:hideMark/>
          </w:tcPr>
          <w:p w14:paraId="484F318D"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Nb</w:t>
            </w:r>
          </w:p>
        </w:tc>
        <w:tc>
          <w:tcPr>
            <w:tcW w:w="961" w:type="dxa"/>
            <w:tcBorders>
              <w:top w:val="nil"/>
              <w:left w:val="single" w:sz="4" w:space="0" w:color="auto"/>
              <w:bottom w:val="nil"/>
              <w:right w:val="nil"/>
            </w:tcBorders>
            <w:shd w:val="clear" w:color="auto" w:fill="auto"/>
            <w:noWrap/>
            <w:vAlign w:val="bottom"/>
            <w:hideMark/>
          </w:tcPr>
          <w:p w14:paraId="212CBF9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465</w:t>
            </w:r>
          </w:p>
        </w:tc>
        <w:tc>
          <w:tcPr>
            <w:tcW w:w="828" w:type="dxa"/>
            <w:tcBorders>
              <w:top w:val="nil"/>
              <w:left w:val="nil"/>
              <w:bottom w:val="nil"/>
              <w:right w:val="nil"/>
            </w:tcBorders>
            <w:shd w:val="clear" w:color="auto" w:fill="auto"/>
            <w:noWrap/>
            <w:vAlign w:val="bottom"/>
            <w:hideMark/>
          </w:tcPr>
          <w:p w14:paraId="4CBF0E19"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20.8</w:t>
            </w:r>
          </w:p>
        </w:tc>
        <w:tc>
          <w:tcPr>
            <w:tcW w:w="1472" w:type="dxa"/>
            <w:tcBorders>
              <w:top w:val="nil"/>
              <w:left w:val="nil"/>
              <w:bottom w:val="nil"/>
              <w:right w:val="nil"/>
            </w:tcBorders>
            <w:shd w:val="clear" w:color="auto" w:fill="auto"/>
            <w:noWrap/>
            <w:vAlign w:val="bottom"/>
            <w:hideMark/>
          </w:tcPr>
          <w:p w14:paraId="588CB3C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465</w:t>
            </w:r>
          </w:p>
        </w:tc>
        <w:tc>
          <w:tcPr>
            <w:tcW w:w="943" w:type="dxa"/>
            <w:tcBorders>
              <w:top w:val="nil"/>
              <w:left w:val="nil"/>
              <w:bottom w:val="nil"/>
              <w:right w:val="single" w:sz="4" w:space="0" w:color="auto"/>
            </w:tcBorders>
            <w:shd w:val="clear" w:color="auto" w:fill="auto"/>
            <w:noWrap/>
            <w:vAlign w:val="bottom"/>
            <w:hideMark/>
          </w:tcPr>
          <w:p w14:paraId="28DA3D0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34</w:t>
            </w:r>
          </w:p>
        </w:tc>
      </w:tr>
      <w:tr w:rsidR="00DF334D" w:rsidRPr="007F1BB3" w14:paraId="03E97561"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0C796365"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Ba</w:t>
            </w:r>
          </w:p>
        </w:tc>
        <w:tc>
          <w:tcPr>
            <w:tcW w:w="773" w:type="dxa"/>
            <w:tcBorders>
              <w:top w:val="nil"/>
              <w:left w:val="single" w:sz="4" w:space="0" w:color="auto"/>
              <w:bottom w:val="nil"/>
              <w:right w:val="nil"/>
            </w:tcBorders>
            <w:shd w:val="clear" w:color="auto" w:fill="auto"/>
            <w:noWrap/>
            <w:vAlign w:val="bottom"/>
            <w:hideMark/>
          </w:tcPr>
          <w:p w14:paraId="27E6C05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673</w:t>
            </w:r>
          </w:p>
        </w:tc>
        <w:tc>
          <w:tcPr>
            <w:tcW w:w="828" w:type="dxa"/>
            <w:tcBorders>
              <w:top w:val="nil"/>
              <w:left w:val="nil"/>
              <w:bottom w:val="nil"/>
              <w:right w:val="nil"/>
            </w:tcBorders>
            <w:shd w:val="clear" w:color="auto" w:fill="auto"/>
            <w:noWrap/>
            <w:vAlign w:val="bottom"/>
            <w:hideMark/>
          </w:tcPr>
          <w:p w14:paraId="5A6E326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23.5</w:t>
            </w:r>
          </w:p>
        </w:tc>
        <w:tc>
          <w:tcPr>
            <w:tcW w:w="1472" w:type="dxa"/>
            <w:tcBorders>
              <w:top w:val="nil"/>
              <w:left w:val="nil"/>
              <w:bottom w:val="nil"/>
              <w:right w:val="nil"/>
            </w:tcBorders>
            <w:shd w:val="clear" w:color="auto" w:fill="auto"/>
            <w:noWrap/>
            <w:vAlign w:val="bottom"/>
            <w:hideMark/>
          </w:tcPr>
          <w:p w14:paraId="5090A75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683</w:t>
            </w:r>
          </w:p>
        </w:tc>
        <w:tc>
          <w:tcPr>
            <w:tcW w:w="661" w:type="dxa"/>
            <w:tcBorders>
              <w:top w:val="nil"/>
              <w:left w:val="nil"/>
              <w:bottom w:val="nil"/>
              <w:right w:val="single" w:sz="4" w:space="0" w:color="auto"/>
            </w:tcBorders>
            <w:shd w:val="clear" w:color="auto" w:fill="auto"/>
            <w:noWrap/>
            <w:vAlign w:val="bottom"/>
            <w:hideMark/>
          </w:tcPr>
          <w:p w14:paraId="587042C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7</w:t>
            </w:r>
          </w:p>
        </w:tc>
        <w:tc>
          <w:tcPr>
            <w:tcW w:w="850" w:type="dxa"/>
            <w:tcBorders>
              <w:top w:val="nil"/>
              <w:left w:val="single" w:sz="4" w:space="0" w:color="auto"/>
              <w:bottom w:val="nil"/>
              <w:right w:val="single" w:sz="4" w:space="0" w:color="auto"/>
            </w:tcBorders>
            <w:shd w:val="clear" w:color="auto" w:fill="auto"/>
            <w:noWrap/>
            <w:vAlign w:val="bottom"/>
            <w:hideMark/>
          </w:tcPr>
          <w:p w14:paraId="65BE3FB4"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Ba</w:t>
            </w:r>
          </w:p>
        </w:tc>
        <w:tc>
          <w:tcPr>
            <w:tcW w:w="961" w:type="dxa"/>
            <w:tcBorders>
              <w:top w:val="nil"/>
              <w:left w:val="single" w:sz="4" w:space="0" w:color="auto"/>
              <w:bottom w:val="nil"/>
              <w:right w:val="nil"/>
            </w:tcBorders>
            <w:shd w:val="clear" w:color="auto" w:fill="auto"/>
            <w:noWrap/>
            <w:vAlign w:val="bottom"/>
            <w:hideMark/>
          </w:tcPr>
          <w:p w14:paraId="4E9EC8D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442</w:t>
            </w:r>
          </w:p>
        </w:tc>
        <w:tc>
          <w:tcPr>
            <w:tcW w:w="828" w:type="dxa"/>
            <w:tcBorders>
              <w:top w:val="nil"/>
              <w:left w:val="nil"/>
              <w:bottom w:val="nil"/>
              <w:right w:val="nil"/>
            </w:tcBorders>
            <w:shd w:val="clear" w:color="auto" w:fill="auto"/>
            <w:noWrap/>
            <w:vAlign w:val="bottom"/>
            <w:hideMark/>
          </w:tcPr>
          <w:p w14:paraId="3C8AA70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16</w:t>
            </w:r>
          </w:p>
        </w:tc>
        <w:tc>
          <w:tcPr>
            <w:tcW w:w="1472" w:type="dxa"/>
            <w:tcBorders>
              <w:top w:val="nil"/>
              <w:left w:val="nil"/>
              <w:bottom w:val="nil"/>
              <w:right w:val="nil"/>
            </w:tcBorders>
            <w:shd w:val="clear" w:color="auto" w:fill="auto"/>
            <w:noWrap/>
            <w:vAlign w:val="bottom"/>
            <w:hideMark/>
          </w:tcPr>
          <w:p w14:paraId="2E36C515"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452</w:t>
            </w:r>
          </w:p>
        </w:tc>
        <w:tc>
          <w:tcPr>
            <w:tcW w:w="943" w:type="dxa"/>
            <w:tcBorders>
              <w:top w:val="nil"/>
              <w:left w:val="nil"/>
              <w:bottom w:val="nil"/>
              <w:right w:val="single" w:sz="4" w:space="0" w:color="auto"/>
            </w:tcBorders>
            <w:shd w:val="clear" w:color="auto" w:fill="auto"/>
            <w:noWrap/>
            <w:vAlign w:val="bottom"/>
            <w:hideMark/>
          </w:tcPr>
          <w:p w14:paraId="0633950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w:t>
            </w:r>
          </w:p>
        </w:tc>
      </w:tr>
      <w:tr w:rsidR="00DF334D" w:rsidRPr="007F1BB3" w14:paraId="7FF05843"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2E48CE6D"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La</w:t>
            </w:r>
          </w:p>
        </w:tc>
        <w:tc>
          <w:tcPr>
            <w:tcW w:w="773" w:type="dxa"/>
            <w:tcBorders>
              <w:top w:val="nil"/>
              <w:left w:val="single" w:sz="4" w:space="0" w:color="auto"/>
              <w:bottom w:val="nil"/>
              <w:right w:val="nil"/>
            </w:tcBorders>
            <w:shd w:val="clear" w:color="auto" w:fill="auto"/>
            <w:noWrap/>
            <w:vAlign w:val="bottom"/>
            <w:hideMark/>
          </w:tcPr>
          <w:p w14:paraId="3A23EA5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23.6</w:t>
            </w:r>
          </w:p>
        </w:tc>
        <w:tc>
          <w:tcPr>
            <w:tcW w:w="828" w:type="dxa"/>
            <w:tcBorders>
              <w:top w:val="nil"/>
              <w:left w:val="nil"/>
              <w:bottom w:val="nil"/>
              <w:right w:val="nil"/>
            </w:tcBorders>
            <w:shd w:val="clear" w:color="auto" w:fill="auto"/>
            <w:noWrap/>
            <w:vAlign w:val="bottom"/>
            <w:hideMark/>
          </w:tcPr>
          <w:p w14:paraId="0EE0DA2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0.864</w:t>
            </w:r>
          </w:p>
        </w:tc>
        <w:tc>
          <w:tcPr>
            <w:tcW w:w="1472" w:type="dxa"/>
            <w:tcBorders>
              <w:top w:val="nil"/>
              <w:left w:val="nil"/>
              <w:bottom w:val="nil"/>
              <w:right w:val="nil"/>
            </w:tcBorders>
            <w:shd w:val="clear" w:color="auto" w:fill="auto"/>
            <w:noWrap/>
            <w:vAlign w:val="bottom"/>
            <w:hideMark/>
          </w:tcPr>
          <w:p w14:paraId="631EC56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24.7</w:t>
            </w:r>
          </w:p>
        </w:tc>
        <w:tc>
          <w:tcPr>
            <w:tcW w:w="661" w:type="dxa"/>
            <w:tcBorders>
              <w:top w:val="nil"/>
              <w:left w:val="nil"/>
              <w:bottom w:val="nil"/>
              <w:right w:val="single" w:sz="4" w:space="0" w:color="auto"/>
            </w:tcBorders>
            <w:shd w:val="clear" w:color="auto" w:fill="auto"/>
            <w:noWrap/>
            <w:vAlign w:val="bottom"/>
            <w:hideMark/>
          </w:tcPr>
          <w:p w14:paraId="2E876D6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0.3</w:t>
            </w:r>
          </w:p>
        </w:tc>
        <w:tc>
          <w:tcPr>
            <w:tcW w:w="850" w:type="dxa"/>
            <w:tcBorders>
              <w:top w:val="nil"/>
              <w:left w:val="single" w:sz="4" w:space="0" w:color="auto"/>
              <w:bottom w:val="nil"/>
              <w:right w:val="single" w:sz="4" w:space="0" w:color="auto"/>
            </w:tcBorders>
            <w:shd w:val="clear" w:color="auto" w:fill="auto"/>
            <w:noWrap/>
            <w:vAlign w:val="bottom"/>
            <w:hideMark/>
          </w:tcPr>
          <w:p w14:paraId="1C7C439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La</w:t>
            </w:r>
          </w:p>
        </w:tc>
        <w:tc>
          <w:tcPr>
            <w:tcW w:w="961" w:type="dxa"/>
            <w:tcBorders>
              <w:top w:val="nil"/>
              <w:left w:val="single" w:sz="4" w:space="0" w:color="auto"/>
              <w:bottom w:val="nil"/>
              <w:right w:val="nil"/>
            </w:tcBorders>
            <w:shd w:val="clear" w:color="auto" w:fill="auto"/>
            <w:noWrap/>
            <w:vAlign w:val="bottom"/>
            <w:hideMark/>
          </w:tcPr>
          <w:p w14:paraId="6638A18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434</w:t>
            </w:r>
          </w:p>
        </w:tc>
        <w:tc>
          <w:tcPr>
            <w:tcW w:w="828" w:type="dxa"/>
            <w:tcBorders>
              <w:top w:val="nil"/>
              <w:left w:val="nil"/>
              <w:bottom w:val="nil"/>
              <w:right w:val="nil"/>
            </w:tcBorders>
            <w:shd w:val="clear" w:color="auto" w:fill="auto"/>
            <w:noWrap/>
            <w:vAlign w:val="bottom"/>
            <w:hideMark/>
          </w:tcPr>
          <w:p w14:paraId="259AD84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8.62</w:t>
            </w:r>
          </w:p>
        </w:tc>
        <w:tc>
          <w:tcPr>
            <w:tcW w:w="1472" w:type="dxa"/>
            <w:tcBorders>
              <w:top w:val="nil"/>
              <w:left w:val="nil"/>
              <w:bottom w:val="nil"/>
              <w:right w:val="nil"/>
            </w:tcBorders>
            <w:shd w:val="clear" w:color="auto" w:fill="auto"/>
            <w:noWrap/>
            <w:vAlign w:val="bottom"/>
            <w:hideMark/>
          </w:tcPr>
          <w:p w14:paraId="4067A96E"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440</w:t>
            </w:r>
          </w:p>
        </w:tc>
        <w:tc>
          <w:tcPr>
            <w:tcW w:w="943" w:type="dxa"/>
            <w:tcBorders>
              <w:top w:val="nil"/>
              <w:left w:val="nil"/>
              <w:bottom w:val="nil"/>
              <w:right w:val="single" w:sz="4" w:space="0" w:color="auto"/>
            </w:tcBorders>
            <w:shd w:val="clear" w:color="auto" w:fill="auto"/>
            <w:noWrap/>
            <w:vAlign w:val="bottom"/>
            <w:hideMark/>
          </w:tcPr>
          <w:p w14:paraId="63DBBD0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10</w:t>
            </w:r>
          </w:p>
        </w:tc>
      </w:tr>
      <w:tr w:rsidR="00DF334D" w:rsidRPr="007F1BB3" w14:paraId="3A2F5A96" w14:textId="77777777" w:rsidTr="00DF334D">
        <w:trPr>
          <w:trHeight w:val="329"/>
        </w:trPr>
        <w:tc>
          <w:tcPr>
            <w:tcW w:w="850" w:type="dxa"/>
            <w:tcBorders>
              <w:top w:val="nil"/>
              <w:left w:val="single" w:sz="4" w:space="0" w:color="auto"/>
              <w:bottom w:val="nil"/>
              <w:right w:val="single" w:sz="4" w:space="0" w:color="auto"/>
            </w:tcBorders>
            <w:shd w:val="clear" w:color="auto" w:fill="auto"/>
            <w:noWrap/>
            <w:vAlign w:val="bottom"/>
            <w:hideMark/>
          </w:tcPr>
          <w:p w14:paraId="4276F98D"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Ce</w:t>
            </w:r>
          </w:p>
        </w:tc>
        <w:tc>
          <w:tcPr>
            <w:tcW w:w="773" w:type="dxa"/>
            <w:tcBorders>
              <w:top w:val="nil"/>
              <w:left w:val="single" w:sz="4" w:space="0" w:color="auto"/>
              <w:bottom w:val="nil"/>
              <w:right w:val="nil"/>
            </w:tcBorders>
            <w:shd w:val="clear" w:color="auto" w:fill="auto"/>
            <w:noWrap/>
            <w:vAlign w:val="bottom"/>
            <w:hideMark/>
          </w:tcPr>
          <w:p w14:paraId="69506FC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50.8</w:t>
            </w:r>
          </w:p>
        </w:tc>
        <w:tc>
          <w:tcPr>
            <w:tcW w:w="828" w:type="dxa"/>
            <w:tcBorders>
              <w:top w:val="nil"/>
              <w:left w:val="nil"/>
              <w:bottom w:val="nil"/>
              <w:right w:val="nil"/>
            </w:tcBorders>
            <w:shd w:val="clear" w:color="auto" w:fill="auto"/>
            <w:noWrap/>
            <w:vAlign w:val="bottom"/>
            <w:hideMark/>
          </w:tcPr>
          <w:p w14:paraId="4DDC680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1.91</w:t>
            </w:r>
          </w:p>
        </w:tc>
        <w:tc>
          <w:tcPr>
            <w:tcW w:w="1472" w:type="dxa"/>
            <w:tcBorders>
              <w:top w:val="nil"/>
              <w:left w:val="nil"/>
              <w:bottom w:val="nil"/>
              <w:right w:val="nil"/>
            </w:tcBorders>
            <w:shd w:val="clear" w:color="auto" w:fill="auto"/>
            <w:noWrap/>
            <w:vAlign w:val="bottom"/>
            <w:hideMark/>
          </w:tcPr>
          <w:p w14:paraId="1B8EB1E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53.3</w:t>
            </w:r>
          </w:p>
        </w:tc>
        <w:tc>
          <w:tcPr>
            <w:tcW w:w="661" w:type="dxa"/>
            <w:tcBorders>
              <w:top w:val="nil"/>
              <w:left w:val="nil"/>
              <w:bottom w:val="nil"/>
              <w:right w:val="single" w:sz="4" w:space="0" w:color="auto"/>
            </w:tcBorders>
            <w:shd w:val="clear" w:color="auto" w:fill="auto"/>
            <w:noWrap/>
            <w:vAlign w:val="bottom"/>
            <w:hideMark/>
          </w:tcPr>
          <w:p w14:paraId="4C4AAB1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0.5</w:t>
            </w:r>
          </w:p>
        </w:tc>
        <w:tc>
          <w:tcPr>
            <w:tcW w:w="850" w:type="dxa"/>
            <w:tcBorders>
              <w:top w:val="nil"/>
              <w:left w:val="single" w:sz="4" w:space="0" w:color="auto"/>
              <w:bottom w:val="nil"/>
              <w:right w:val="single" w:sz="4" w:space="0" w:color="auto"/>
            </w:tcBorders>
            <w:shd w:val="clear" w:color="auto" w:fill="auto"/>
            <w:noWrap/>
            <w:vAlign w:val="bottom"/>
            <w:hideMark/>
          </w:tcPr>
          <w:p w14:paraId="6792DE48"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Ce</w:t>
            </w:r>
          </w:p>
        </w:tc>
        <w:tc>
          <w:tcPr>
            <w:tcW w:w="961" w:type="dxa"/>
            <w:tcBorders>
              <w:top w:val="nil"/>
              <w:left w:val="single" w:sz="4" w:space="0" w:color="auto"/>
              <w:bottom w:val="nil"/>
              <w:right w:val="nil"/>
            </w:tcBorders>
            <w:shd w:val="clear" w:color="auto" w:fill="auto"/>
            <w:noWrap/>
            <w:vAlign w:val="bottom"/>
            <w:hideMark/>
          </w:tcPr>
          <w:p w14:paraId="0866683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452</w:t>
            </w:r>
          </w:p>
        </w:tc>
        <w:tc>
          <w:tcPr>
            <w:tcW w:w="828" w:type="dxa"/>
            <w:tcBorders>
              <w:top w:val="nil"/>
              <w:left w:val="nil"/>
              <w:bottom w:val="nil"/>
              <w:right w:val="nil"/>
            </w:tcBorders>
            <w:shd w:val="clear" w:color="auto" w:fill="auto"/>
            <w:noWrap/>
            <w:vAlign w:val="bottom"/>
            <w:hideMark/>
          </w:tcPr>
          <w:p w14:paraId="5BB7F930"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13.8</w:t>
            </w:r>
          </w:p>
        </w:tc>
        <w:tc>
          <w:tcPr>
            <w:tcW w:w="1472" w:type="dxa"/>
            <w:tcBorders>
              <w:top w:val="nil"/>
              <w:left w:val="nil"/>
              <w:bottom w:val="nil"/>
              <w:right w:val="nil"/>
            </w:tcBorders>
            <w:shd w:val="clear" w:color="auto" w:fill="auto"/>
            <w:noWrap/>
            <w:vAlign w:val="bottom"/>
            <w:hideMark/>
          </w:tcPr>
          <w:p w14:paraId="3BDF9B0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453</w:t>
            </w:r>
          </w:p>
        </w:tc>
        <w:tc>
          <w:tcPr>
            <w:tcW w:w="943" w:type="dxa"/>
            <w:tcBorders>
              <w:top w:val="nil"/>
              <w:left w:val="nil"/>
              <w:bottom w:val="nil"/>
              <w:right w:val="single" w:sz="4" w:space="0" w:color="auto"/>
            </w:tcBorders>
            <w:shd w:val="clear" w:color="auto" w:fill="auto"/>
            <w:noWrap/>
            <w:vAlign w:val="bottom"/>
            <w:hideMark/>
          </w:tcPr>
          <w:p w14:paraId="0C4B274D"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8</w:t>
            </w:r>
          </w:p>
        </w:tc>
      </w:tr>
      <w:tr w:rsidR="00DF334D" w:rsidRPr="007F1BB3" w14:paraId="0C91B4DE" w14:textId="77777777" w:rsidTr="00DF334D">
        <w:trPr>
          <w:trHeight w:val="329"/>
        </w:trPr>
        <w:tc>
          <w:tcPr>
            <w:tcW w:w="850" w:type="dxa"/>
            <w:tcBorders>
              <w:top w:val="nil"/>
              <w:left w:val="single" w:sz="4" w:space="0" w:color="auto"/>
              <w:right w:val="single" w:sz="4" w:space="0" w:color="auto"/>
            </w:tcBorders>
            <w:shd w:val="clear" w:color="auto" w:fill="auto"/>
            <w:noWrap/>
            <w:vAlign w:val="bottom"/>
            <w:hideMark/>
          </w:tcPr>
          <w:p w14:paraId="45B30D60"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Gd</w:t>
            </w:r>
          </w:p>
        </w:tc>
        <w:tc>
          <w:tcPr>
            <w:tcW w:w="773" w:type="dxa"/>
            <w:tcBorders>
              <w:top w:val="nil"/>
              <w:left w:val="single" w:sz="4" w:space="0" w:color="auto"/>
              <w:right w:val="nil"/>
            </w:tcBorders>
            <w:shd w:val="clear" w:color="auto" w:fill="auto"/>
            <w:noWrap/>
            <w:vAlign w:val="bottom"/>
            <w:hideMark/>
          </w:tcPr>
          <w:p w14:paraId="0114F06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5.97</w:t>
            </w:r>
          </w:p>
        </w:tc>
        <w:tc>
          <w:tcPr>
            <w:tcW w:w="828" w:type="dxa"/>
            <w:tcBorders>
              <w:top w:val="nil"/>
              <w:left w:val="nil"/>
              <w:right w:val="nil"/>
            </w:tcBorders>
            <w:shd w:val="clear" w:color="auto" w:fill="auto"/>
            <w:noWrap/>
            <w:vAlign w:val="bottom"/>
            <w:hideMark/>
          </w:tcPr>
          <w:p w14:paraId="1B57285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0.518</w:t>
            </w:r>
          </w:p>
        </w:tc>
        <w:tc>
          <w:tcPr>
            <w:tcW w:w="1472" w:type="dxa"/>
            <w:tcBorders>
              <w:top w:val="nil"/>
              <w:left w:val="nil"/>
              <w:right w:val="nil"/>
            </w:tcBorders>
            <w:shd w:val="clear" w:color="auto" w:fill="auto"/>
            <w:noWrap/>
            <w:vAlign w:val="bottom"/>
            <w:hideMark/>
          </w:tcPr>
          <w:p w14:paraId="79B3365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6.71</w:t>
            </w:r>
          </w:p>
        </w:tc>
        <w:tc>
          <w:tcPr>
            <w:tcW w:w="661" w:type="dxa"/>
            <w:tcBorders>
              <w:top w:val="nil"/>
              <w:left w:val="nil"/>
              <w:right w:val="single" w:sz="4" w:space="0" w:color="auto"/>
            </w:tcBorders>
            <w:shd w:val="clear" w:color="auto" w:fill="auto"/>
            <w:noWrap/>
            <w:vAlign w:val="bottom"/>
            <w:hideMark/>
          </w:tcPr>
          <w:p w14:paraId="6B37CD47"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0.07</w:t>
            </w:r>
          </w:p>
        </w:tc>
        <w:tc>
          <w:tcPr>
            <w:tcW w:w="850" w:type="dxa"/>
            <w:tcBorders>
              <w:top w:val="nil"/>
              <w:left w:val="single" w:sz="4" w:space="0" w:color="auto"/>
              <w:right w:val="single" w:sz="4" w:space="0" w:color="auto"/>
            </w:tcBorders>
            <w:shd w:val="clear" w:color="auto" w:fill="auto"/>
            <w:noWrap/>
            <w:vAlign w:val="bottom"/>
            <w:hideMark/>
          </w:tcPr>
          <w:p w14:paraId="56CB0B29"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Gd</w:t>
            </w:r>
          </w:p>
        </w:tc>
        <w:tc>
          <w:tcPr>
            <w:tcW w:w="961" w:type="dxa"/>
            <w:tcBorders>
              <w:top w:val="nil"/>
              <w:left w:val="single" w:sz="4" w:space="0" w:color="auto"/>
              <w:right w:val="nil"/>
            </w:tcBorders>
            <w:shd w:val="clear" w:color="auto" w:fill="auto"/>
            <w:noWrap/>
            <w:vAlign w:val="bottom"/>
            <w:hideMark/>
          </w:tcPr>
          <w:p w14:paraId="4678132A"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443</w:t>
            </w:r>
          </w:p>
        </w:tc>
        <w:tc>
          <w:tcPr>
            <w:tcW w:w="828" w:type="dxa"/>
            <w:tcBorders>
              <w:top w:val="nil"/>
              <w:left w:val="nil"/>
              <w:right w:val="nil"/>
            </w:tcBorders>
            <w:shd w:val="clear" w:color="auto" w:fill="auto"/>
            <w:noWrap/>
            <w:vAlign w:val="bottom"/>
            <w:hideMark/>
          </w:tcPr>
          <w:p w14:paraId="078401F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12.1</w:t>
            </w:r>
          </w:p>
        </w:tc>
        <w:tc>
          <w:tcPr>
            <w:tcW w:w="1472" w:type="dxa"/>
            <w:tcBorders>
              <w:top w:val="nil"/>
              <w:left w:val="nil"/>
              <w:right w:val="nil"/>
            </w:tcBorders>
            <w:shd w:val="clear" w:color="auto" w:fill="auto"/>
            <w:noWrap/>
            <w:vAlign w:val="bottom"/>
            <w:hideMark/>
          </w:tcPr>
          <w:p w14:paraId="6E4CDE36"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449</w:t>
            </w:r>
          </w:p>
        </w:tc>
        <w:tc>
          <w:tcPr>
            <w:tcW w:w="943" w:type="dxa"/>
            <w:tcBorders>
              <w:top w:val="nil"/>
              <w:left w:val="nil"/>
              <w:right w:val="single" w:sz="4" w:space="0" w:color="auto"/>
            </w:tcBorders>
            <w:shd w:val="clear" w:color="auto" w:fill="auto"/>
            <w:noWrap/>
            <w:vAlign w:val="bottom"/>
            <w:hideMark/>
          </w:tcPr>
          <w:p w14:paraId="15F5AA44"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12</w:t>
            </w:r>
          </w:p>
        </w:tc>
      </w:tr>
      <w:tr w:rsidR="00DF334D" w:rsidRPr="007F1BB3" w14:paraId="7F19A42E" w14:textId="77777777" w:rsidTr="00DF334D">
        <w:trPr>
          <w:trHeight w:val="329"/>
        </w:trPr>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4CD46B09"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Yb</w:t>
            </w:r>
          </w:p>
        </w:tc>
        <w:tc>
          <w:tcPr>
            <w:tcW w:w="773" w:type="dxa"/>
            <w:tcBorders>
              <w:top w:val="nil"/>
              <w:left w:val="single" w:sz="4" w:space="0" w:color="auto"/>
              <w:bottom w:val="single" w:sz="4" w:space="0" w:color="auto"/>
              <w:right w:val="nil"/>
            </w:tcBorders>
            <w:shd w:val="clear" w:color="auto" w:fill="auto"/>
            <w:noWrap/>
            <w:vAlign w:val="bottom"/>
            <w:hideMark/>
          </w:tcPr>
          <w:p w14:paraId="0C1B0F9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3.06</w:t>
            </w:r>
          </w:p>
        </w:tc>
        <w:tc>
          <w:tcPr>
            <w:tcW w:w="828" w:type="dxa"/>
            <w:tcBorders>
              <w:top w:val="nil"/>
              <w:left w:val="nil"/>
              <w:bottom w:val="single" w:sz="4" w:space="0" w:color="auto"/>
              <w:right w:val="nil"/>
            </w:tcBorders>
            <w:shd w:val="clear" w:color="auto" w:fill="auto"/>
            <w:noWrap/>
            <w:vAlign w:val="bottom"/>
            <w:hideMark/>
          </w:tcPr>
          <w:p w14:paraId="0530D23F"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0.333</w:t>
            </w:r>
          </w:p>
        </w:tc>
        <w:tc>
          <w:tcPr>
            <w:tcW w:w="1472" w:type="dxa"/>
            <w:tcBorders>
              <w:top w:val="nil"/>
              <w:left w:val="nil"/>
              <w:bottom w:val="single" w:sz="4" w:space="0" w:color="auto"/>
              <w:right w:val="nil"/>
            </w:tcBorders>
            <w:shd w:val="clear" w:color="auto" w:fill="auto"/>
            <w:noWrap/>
            <w:vAlign w:val="bottom"/>
            <w:hideMark/>
          </w:tcPr>
          <w:p w14:paraId="3CFE6093"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3.39</w:t>
            </w:r>
          </w:p>
        </w:tc>
        <w:tc>
          <w:tcPr>
            <w:tcW w:w="661" w:type="dxa"/>
            <w:tcBorders>
              <w:top w:val="nil"/>
              <w:left w:val="nil"/>
              <w:bottom w:val="single" w:sz="4" w:space="0" w:color="auto"/>
              <w:right w:val="single" w:sz="4" w:space="0" w:color="auto"/>
            </w:tcBorders>
            <w:shd w:val="clear" w:color="auto" w:fill="auto"/>
            <w:noWrap/>
            <w:vAlign w:val="bottom"/>
            <w:hideMark/>
          </w:tcPr>
          <w:p w14:paraId="05CBCF42"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0.06</w:t>
            </w:r>
          </w:p>
        </w:tc>
        <w:tc>
          <w:tcPr>
            <w:tcW w:w="850" w:type="dxa"/>
            <w:tcBorders>
              <w:top w:val="nil"/>
              <w:left w:val="single" w:sz="4" w:space="0" w:color="auto"/>
              <w:bottom w:val="single" w:sz="4" w:space="0" w:color="auto"/>
              <w:right w:val="single" w:sz="4" w:space="0" w:color="auto"/>
            </w:tcBorders>
            <w:shd w:val="clear" w:color="auto" w:fill="auto"/>
            <w:noWrap/>
            <w:vAlign w:val="bottom"/>
            <w:hideMark/>
          </w:tcPr>
          <w:p w14:paraId="76DAC102" w14:textId="77777777" w:rsidR="00DF334D" w:rsidRPr="007F1BB3" w:rsidRDefault="00DF334D" w:rsidP="00DF334D">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Yb</w:t>
            </w:r>
          </w:p>
        </w:tc>
        <w:tc>
          <w:tcPr>
            <w:tcW w:w="961" w:type="dxa"/>
            <w:tcBorders>
              <w:top w:val="nil"/>
              <w:left w:val="single" w:sz="4" w:space="0" w:color="auto"/>
              <w:bottom w:val="single" w:sz="4" w:space="0" w:color="auto"/>
              <w:right w:val="nil"/>
            </w:tcBorders>
            <w:shd w:val="clear" w:color="auto" w:fill="auto"/>
            <w:noWrap/>
            <w:vAlign w:val="bottom"/>
            <w:hideMark/>
          </w:tcPr>
          <w:p w14:paraId="412B661C"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464</w:t>
            </w:r>
          </w:p>
        </w:tc>
        <w:tc>
          <w:tcPr>
            <w:tcW w:w="828" w:type="dxa"/>
            <w:tcBorders>
              <w:top w:val="nil"/>
              <w:left w:val="nil"/>
              <w:bottom w:val="single" w:sz="4" w:space="0" w:color="auto"/>
              <w:right w:val="nil"/>
            </w:tcBorders>
            <w:shd w:val="clear" w:color="auto" w:fill="auto"/>
            <w:noWrap/>
            <w:vAlign w:val="bottom"/>
            <w:hideMark/>
          </w:tcPr>
          <w:p w14:paraId="38F907BB"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14.6</w:t>
            </w:r>
          </w:p>
        </w:tc>
        <w:tc>
          <w:tcPr>
            <w:tcW w:w="1472" w:type="dxa"/>
            <w:tcBorders>
              <w:top w:val="nil"/>
              <w:left w:val="nil"/>
              <w:bottom w:val="single" w:sz="4" w:space="0" w:color="auto"/>
              <w:right w:val="nil"/>
            </w:tcBorders>
            <w:shd w:val="clear" w:color="auto" w:fill="auto"/>
            <w:noWrap/>
            <w:vAlign w:val="bottom"/>
            <w:hideMark/>
          </w:tcPr>
          <w:p w14:paraId="44AA5651"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450</w:t>
            </w:r>
          </w:p>
        </w:tc>
        <w:tc>
          <w:tcPr>
            <w:tcW w:w="943" w:type="dxa"/>
            <w:tcBorders>
              <w:top w:val="nil"/>
              <w:left w:val="nil"/>
              <w:bottom w:val="single" w:sz="4" w:space="0" w:color="auto"/>
              <w:right w:val="single" w:sz="4" w:space="0" w:color="auto"/>
            </w:tcBorders>
            <w:shd w:val="clear" w:color="auto" w:fill="auto"/>
            <w:noWrap/>
            <w:vAlign w:val="bottom"/>
            <w:hideMark/>
          </w:tcPr>
          <w:p w14:paraId="55BE42E8" w14:textId="77777777" w:rsidR="00DF334D" w:rsidRPr="007F1BB3" w:rsidRDefault="00DF334D" w:rsidP="00DF334D">
            <w:pPr>
              <w:spacing w:after="0" w:line="240" w:lineRule="auto"/>
              <w:jc w:val="right"/>
              <w:rPr>
                <w:rFonts w:ascii="Arial" w:eastAsia="Times New Roman" w:hAnsi="Arial" w:cs="Arial"/>
                <w:color w:val="000000"/>
                <w:sz w:val="20"/>
                <w:szCs w:val="20"/>
              </w:rPr>
            </w:pPr>
            <w:r w:rsidRPr="007F1BB3">
              <w:rPr>
                <w:rFonts w:ascii="Arial" w:eastAsia="Times New Roman" w:hAnsi="Arial" w:cs="Arial"/>
                <w:color w:val="000000"/>
                <w:sz w:val="20"/>
                <w:szCs w:val="20"/>
              </w:rPr>
              <w:t>9</w:t>
            </w:r>
          </w:p>
        </w:tc>
      </w:tr>
    </w:tbl>
    <w:p w14:paraId="6F0CAE42" w14:textId="55DD65AE" w:rsidR="00DF334D" w:rsidRPr="00DF334D" w:rsidRDefault="001C0722" w:rsidP="00C24BF4">
      <w:pPr>
        <w:spacing w:line="360" w:lineRule="auto"/>
        <w:rPr>
          <w:rFonts w:ascii="Arial" w:hAnsi="Arial" w:cs="Arial"/>
          <w:sz w:val="24"/>
          <w:szCs w:val="24"/>
          <w:u w:val="single"/>
        </w:rPr>
        <w:sectPr w:rsidR="00DF334D" w:rsidRPr="00DF334D" w:rsidSect="00C24BF4">
          <w:pgSz w:w="11906" w:h="16838"/>
          <w:pgMar w:top="1440" w:right="1440" w:bottom="1440" w:left="1440" w:header="706" w:footer="706" w:gutter="0"/>
          <w:cols w:space="708"/>
          <w:docGrid w:linePitch="360"/>
        </w:sectPr>
      </w:pPr>
      <w:r>
        <w:rPr>
          <w:rFonts w:ascii="Arial" w:hAnsi="Arial" w:cs="Arial"/>
          <w:sz w:val="24"/>
          <w:szCs w:val="24"/>
          <w:u w:val="single"/>
        </w:rPr>
        <w:t>Appendices</w:t>
      </w:r>
    </w:p>
    <w:p w14:paraId="0DA27FC4" w14:textId="15BC7A1D" w:rsidR="000C6E8C" w:rsidRPr="007F1BB3" w:rsidRDefault="000C6E8C" w:rsidP="00C24BF4">
      <w:pPr>
        <w:spacing w:line="240" w:lineRule="auto"/>
        <w:rPr>
          <w:rFonts w:ascii="Arial" w:hAnsi="Arial" w:cs="Arial"/>
          <w:sz w:val="24"/>
          <w:szCs w:val="24"/>
        </w:rPr>
        <w:sectPr w:rsidR="000C6E8C" w:rsidRPr="007F1BB3" w:rsidSect="00C24BF4">
          <w:pgSz w:w="11906" w:h="16838"/>
          <w:pgMar w:top="1440" w:right="1440" w:bottom="1440" w:left="1440" w:header="706" w:footer="706" w:gutter="0"/>
          <w:cols w:space="708"/>
          <w:docGrid w:linePitch="360"/>
        </w:sectPr>
      </w:pPr>
    </w:p>
    <w:tbl>
      <w:tblPr>
        <w:tblW w:w="15076" w:type="dxa"/>
        <w:tblInd w:w="-5" w:type="dxa"/>
        <w:tblLook w:val="04A0" w:firstRow="1" w:lastRow="0" w:firstColumn="1" w:lastColumn="0" w:noHBand="0" w:noVBand="1"/>
      </w:tblPr>
      <w:tblGrid>
        <w:gridCol w:w="960"/>
        <w:gridCol w:w="77"/>
        <w:gridCol w:w="935"/>
        <w:gridCol w:w="426"/>
        <w:gridCol w:w="586"/>
        <w:gridCol w:w="340"/>
        <w:gridCol w:w="672"/>
        <w:gridCol w:w="275"/>
        <w:gridCol w:w="737"/>
        <w:gridCol w:w="1012"/>
        <w:gridCol w:w="125"/>
        <w:gridCol w:w="835"/>
        <w:gridCol w:w="1012"/>
        <w:gridCol w:w="1012"/>
        <w:gridCol w:w="264"/>
        <w:gridCol w:w="748"/>
        <w:gridCol w:w="497"/>
        <w:gridCol w:w="515"/>
        <w:gridCol w:w="1012"/>
        <w:gridCol w:w="133"/>
        <w:gridCol w:w="879"/>
        <w:gridCol w:w="1012"/>
        <w:gridCol w:w="64"/>
        <w:gridCol w:w="557"/>
        <w:gridCol w:w="391"/>
      </w:tblGrid>
      <w:tr w:rsidR="000C6E8C" w:rsidRPr="007F1BB3" w14:paraId="287C42F7" w14:textId="77777777" w:rsidTr="00C24BF4">
        <w:trPr>
          <w:gridAfter w:val="1"/>
          <w:wAfter w:w="391" w:type="dxa"/>
          <w:trHeight w:val="350"/>
        </w:trPr>
        <w:tc>
          <w:tcPr>
            <w:tcW w:w="14685" w:type="dxa"/>
            <w:gridSpan w:val="24"/>
            <w:tcBorders>
              <w:bottom w:val="single" w:sz="4" w:space="0" w:color="auto"/>
            </w:tcBorders>
            <w:shd w:val="clear" w:color="auto" w:fill="auto"/>
          </w:tcPr>
          <w:p w14:paraId="2E0C49E9" w14:textId="77777777" w:rsidR="000C6E8C" w:rsidRPr="007F1BB3" w:rsidRDefault="000C6E8C" w:rsidP="00C24BF4">
            <w:pPr>
              <w:spacing w:after="0" w:line="240" w:lineRule="auto"/>
              <w:rPr>
                <w:rFonts w:ascii="Arial" w:eastAsia="Times New Roman" w:hAnsi="Arial" w:cs="Arial"/>
                <w:color w:val="38383A"/>
                <w:sz w:val="20"/>
                <w:szCs w:val="20"/>
                <w:lang w:val="en-US"/>
              </w:rPr>
            </w:pPr>
            <w:bookmarkStart w:id="62" w:name="_Hlk503237298"/>
            <w:r w:rsidRPr="007F1BB3">
              <w:rPr>
                <w:rFonts w:ascii="Arial" w:eastAsia="Times New Roman" w:hAnsi="Arial" w:cs="Arial"/>
                <w:color w:val="38383A"/>
                <w:sz w:val="20"/>
                <w:szCs w:val="20"/>
                <w:lang w:val="en-US"/>
              </w:rPr>
              <w:lastRenderedPageBreak/>
              <w:t>Table 3: EMP conditions table</w:t>
            </w:r>
            <w:bookmarkEnd w:id="62"/>
          </w:p>
        </w:tc>
      </w:tr>
      <w:tr w:rsidR="000C6E8C" w:rsidRPr="007F1BB3" w14:paraId="6E780ACE" w14:textId="77777777" w:rsidTr="00C24BF4">
        <w:trPr>
          <w:gridAfter w:val="1"/>
          <w:wAfter w:w="391" w:type="dxa"/>
          <w:trHeight w:val="620"/>
        </w:trPr>
        <w:tc>
          <w:tcPr>
            <w:tcW w:w="1037"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4221D6F8" w14:textId="77777777" w:rsidR="000C6E8C" w:rsidRPr="007F1BB3" w:rsidRDefault="000C6E8C" w:rsidP="00C24BF4">
            <w:pPr>
              <w:spacing w:after="0" w:line="240" w:lineRule="auto"/>
              <w:rPr>
                <w:rFonts w:ascii="Arial" w:eastAsia="Times New Roman" w:hAnsi="Arial" w:cs="Arial"/>
                <w:color w:val="38383A"/>
                <w:sz w:val="17"/>
                <w:szCs w:val="17"/>
                <w:lang w:val="en-US"/>
              </w:rPr>
            </w:pPr>
            <w:r w:rsidRPr="007F1BB3">
              <w:rPr>
                <w:rFonts w:ascii="Arial" w:eastAsia="Times New Roman" w:hAnsi="Arial" w:cs="Arial"/>
                <w:color w:val="38383A"/>
                <w:sz w:val="17"/>
                <w:szCs w:val="17"/>
                <w:lang w:val="en-US"/>
              </w:rPr>
              <w:t>#</w:t>
            </w:r>
          </w:p>
        </w:tc>
        <w:tc>
          <w:tcPr>
            <w:tcW w:w="1361" w:type="dxa"/>
            <w:gridSpan w:val="2"/>
            <w:tcBorders>
              <w:top w:val="single" w:sz="4" w:space="0" w:color="auto"/>
              <w:left w:val="nil"/>
              <w:bottom w:val="single" w:sz="4" w:space="0" w:color="000000"/>
              <w:right w:val="single" w:sz="4" w:space="0" w:color="000000"/>
            </w:tcBorders>
            <w:shd w:val="clear" w:color="auto" w:fill="auto"/>
            <w:hideMark/>
          </w:tcPr>
          <w:p w14:paraId="2740CEBF" w14:textId="77777777" w:rsidR="000C6E8C" w:rsidRPr="007F1BB3" w:rsidRDefault="000C6E8C" w:rsidP="00C24BF4">
            <w:pPr>
              <w:spacing w:after="0" w:line="240" w:lineRule="auto"/>
              <w:rPr>
                <w:rFonts w:ascii="Arial" w:eastAsia="Times New Roman" w:hAnsi="Arial" w:cs="Arial"/>
                <w:color w:val="000000"/>
                <w:sz w:val="20"/>
                <w:szCs w:val="20"/>
                <w:lang w:val="en-US"/>
              </w:rPr>
            </w:pPr>
            <w:r w:rsidRPr="007F1BB3">
              <w:rPr>
                <w:rFonts w:ascii="Arial" w:eastAsia="Times New Roman" w:hAnsi="Arial" w:cs="Arial"/>
                <w:color w:val="38383A"/>
                <w:sz w:val="20"/>
                <w:szCs w:val="20"/>
                <w:lang w:val="en-US"/>
              </w:rPr>
              <w:t>E</w:t>
            </w:r>
            <w:r w:rsidRPr="007F1BB3">
              <w:rPr>
                <w:rFonts w:ascii="Arial" w:eastAsia="Times New Roman" w:hAnsi="Arial" w:cs="Arial"/>
                <w:color w:val="1F1F1F"/>
                <w:sz w:val="20"/>
                <w:szCs w:val="20"/>
                <w:lang w:val="en-US"/>
              </w:rPr>
              <w:t>l</w:t>
            </w:r>
            <w:r w:rsidRPr="007F1BB3">
              <w:rPr>
                <w:rFonts w:ascii="Arial" w:eastAsia="Times New Roman" w:hAnsi="Arial" w:cs="Arial"/>
                <w:color w:val="504F52"/>
                <w:sz w:val="20"/>
                <w:szCs w:val="20"/>
                <w:lang w:val="en-US"/>
              </w:rPr>
              <w:t>e</w:t>
            </w:r>
            <w:r w:rsidRPr="007F1BB3">
              <w:rPr>
                <w:rFonts w:ascii="Arial" w:eastAsia="Times New Roman" w:hAnsi="Arial" w:cs="Arial"/>
                <w:color w:val="1F1F1F"/>
                <w:sz w:val="20"/>
                <w:szCs w:val="20"/>
                <w:lang w:val="en-US"/>
              </w:rPr>
              <w:t>m</w:t>
            </w:r>
            <w:r w:rsidRPr="007F1BB3">
              <w:rPr>
                <w:rFonts w:ascii="Arial" w:eastAsia="Times New Roman" w:hAnsi="Arial" w:cs="Arial"/>
                <w:color w:val="38383A"/>
                <w:sz w:val="20"/>
                <w:szCs w:val="20"/>
                <w:lang w:val="en-US"/>
              </w:rPr>
              <w:t>e</w:t>
            </w:r>
            <w:r w:rsidRPr="007F1BB3">
              <w:rPr>
                <w:rFonts w:ascii="Arial" w:eastAsia="Times New Roman" w:hAnsi="Arial" w:cs="Arial"/>
                <w:color w:val="1F1F1F"/>
                <w:sz w:val="20"/>
                <w:szCs w:val="20"/>
                <w:lang w:val="en-US"/>
              </w:rPr>
              <w:t>n</w:t>
            </w:r>
            <w:r w:rsidRPr="007F1BB3">
              <w:rPr>
                <w:rFonts w:ascii="Arial" w:eastAsia="Times New Roman" w:hAnsi="Arial" w:cs="Arial"/>
                <w:color w:val="38383A"/>
                <w:sz w:val="20"/>
                <w:szCs w:val="20"/>
                <w:lang w:val="en-US"/>
              </w:rPr>
              <w:t>t</w:t>
            </w:r>
          </w:p>
        </w:tc>
        <w:tc>
          <w:tcPr>
            <w:tcW w:w="926" w:type="dxa"/>
            <w:gridSpan w:val="2"/>
            <w:tcBorders>
              <w:top w:val="single" w:sz="4" w:space="0" w:color="auto"/>
              <w:left w:val="nil"/>
              <w:bottom w:val="single" w:sz="4" w:space="0" w:color="000000"/>
              <w:right w:val="single" w:sz="4" w:space="0" w:color="000000"/>
            </w:tcBorders>
            <w:shd w:val="clear" w:color="auto" w:fill="auto"/>
            <w:hideMark/>
          </w:tcPr>
          <w:p w14:paraId="7C484961"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Val</w:t>
            </w:r>
          </w:p>
        </w:tc>
        <w:tc>
          <w:tcPr>
            <w:tcW w:w="947" w:type="dxa"/>
            <w:gridSpan w:val="2"/>
            <w:tcBorders>
              <w:top w:val="single" w:sz="4" w:space="0" w:color="auto"/>
              <w:left w:val="nil"/>
              <w:bottom w:val="single" w:sz="4" w:space="0" w:color="000000"/>
              <w:right w:val="single" w:sz="4" w:space="0" w:color="000000"/>
            </w:tcBorders>
            <w:shd w:val="clear" w:color="auto" w:fill="auto"/>
            <w:hideMark/>
          </w:tcPr>
          <w:p w14:paraId="7C33FFD4"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Me</w:t>
            </w:r>
            <w:r w:rsidRPr="007F1BB3">
              <w:rPr>
                <w:rFonts w:ascii="Arial" w:eastAsia="Times New Roman" w:hAnsi="Arial" w:cs="Arial"/>
                <w:color w:val="1F1F1F"/>
                <w:sz w:val="20"/>
                <w:szCs w:val="20"/>
                <w:lang w:val="en-US"/>
              </w:rPr>
              <w:t>m</w:t>
            </w:r>
          </w:p>
        </w:tc>
        <w:tc>
          <w:tcPr>
            <w:tcW w:w="1874" w:type="dxa"/>
            <w:gridSpan w:val="3"/>
            <w:tcBorders>
              <w:top w:val="single" w:sz="4" w:space="0" w:color="auto"/>
              <w:left w:val="nil"/>
              <w:bottom w:val="single" w:sz="4" w:space="0" w:color="000000"/>
              <w:right w:val="single" w:sz="4" w:space="0" w:color="000000"/>
            </w:tcBorders>
            <w:shd w:val="clear" w:color="auto" w:fill="auto"/>
            <w:hideMark/>
          </w:tcPr>
          <w:p w14:paraId="71EA4FF0"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B</w:t>
            </w:r>
            <w:r w:rsidRPr="007F1BB3">
              <w:rPr>
                <w:rFonts w:ascii="Arial" w:eastAsia="Times New Roman" w:hAnsi="Arial" w:cs="Arial"/>
                <w:color w:val="1F1F1F"/>
                <w:sz w:val="20"/>
                <w:szCs w:val="20"/>
                <w:lang w:val="en-US"/>
              </w:rPr>
              <w:t>l</w:t>
            </w:r>
            <w:r w:rsidRPr="007F1BB3">
              <w:rPr>
                <w:rFonts w:ascii="Arial" w:eastAsia="Times New Roman" w:hAnsi="Arial" w:cs="Arial"/>
                <w:color w:val="38383A"/>
                <w:sz w:val="20"/>
                <w:szCs w:val="20"/>
                <w:lang w:val="en-US"/>
              </w:rPr>
              <w:t>ock</w:t>
            </w:r>
          </w:p>
        </w:tc>
        <w:tc>
          <w:tcPr>
            <w:tcW w:w="3123" w:type="dxa"/>
            <w:gridSpan w:val="4"/>
            <w:tcBorders>
              <w:top w:val="single" w:sz="4" w:space="0" w:color="auto"/>
              <w:left w:val="nil"/>
              <w:bottom w:val="single" w:sz="4" w:space="0" w:color="000000"/>
              <w:right w:val="single" w:sz="4" w:space="0" w:color="000000"/>
            </w:tcBorders>
            <w:shd w:val="clear" w:color="auto" w:fill="auto"/>
            <w:hideMark/>
          </w:tcPr>
          <w:p w14:paraId="4509A7FE"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Standard nam</w:t>
            </w:r>
            <w:r w:rsidRPr="007F1BB3">
              <w:rPr>
                <w:rFonts w:ascii="Arial" w:eastAsia="Times New Roman" w:hAnsi="Arial" w:cs="Arial"/>
                <w:bCs/>
                <w:color w:val="1F1F1F"/>
                <w:sz w:val="20"/>
                <w:szCs w:val="20"/>
                <w:lang w:val="en-US"/>
              </w:rPr>
              <w:t>e</w:t>
            </w:r>
          </w:p>
        </w:tc>
        <w:tc>
          <w:tcPr>
            <w:tcW w:w="1245" w:type="dxa"/>
            <w:gridSpan w:val="2"/>
            <w:tcBorders>
              <w:top w:val="single" w:sz="4" w:space="0" w:color="auto"/>
              <w:left w:val="nil"/>
              <w:bottom w:val="single" w:sz="4" w:space="0" w:color="000000"/>
              <w:right w:val="single" w:sz="4" w:space="0" w:color="000000"/>
            </w:tcBorders>
            <w:shd w:val="clear" w:color="auto" w:fill="auto"/>
            <w:hideMark/>
          </w:tcPr>
          <w:p w14:paraId="1E7E9437"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Co</w:t>
            </w:r>
            <w:r w:rsidRPr="007F1BB3">
              <w:rPr>
                <w:rFonts w:ascii="Arial" w:eastAsia="Times New Roman" w:hAnsi="Arial" w:cs="Arial"/>
                <w:bCs/>
                <w:color w:val="1F1F1F"/>
                <w:sz w:val="20"/>
                <w:szCs w:val="20"/>
                <w:lang w:val="en-US"/>
              </w:rPr>
              <w:t>n</w:t>
            </w:r>
            <w:r w:rsidRPr="007F1BB3">
              <w:rPr>
                <w:rFonts w:ascii="Arial" w:eastAsia="Times New Roman" w:hAnsi="Arial" w:cs="Arial"/>
                <w:bCs/>
                <w:color w:val="38383A"/>
                <w:sz w:val="20"/>
                <w:szCs w:val="20"/>
                <w:lang w:val="en-US"/>
              </w:rPr>
              <w:t>d.</w:t>
            </w:r>
          </w:p>
        </w:tc>
        <w:tc>
          <w:tcPr>
            <w:tcW w:w="1660" w:type="dxa"/>
            <w:gridSpan w:val="3"/>
            <w:tcBorders>
              <w:top w:val="single" w:sz="4" w:space="0" w:color="auto"/>
              <w:left w:val="nil"/>
              <w:bottom w:val="single" w:sz="4" w:space="0" w:color="000000"/>
              <w:right w:val="single" w:sz="4" w:space="0" w:color="000000"/>
            </w:tcBorders>
            <w:shd w:val="clear" w:color="auto" w:fill="auto"/>
            <w:hideMark/>
          </w:tcPr>
          <w:p w14:paraId="7908CCC1" w14:textId="77777777" w:rsidR="000C6E8C" w:rsidRPr="007F1BB3" w:rsidRDefault="000C6E8C" w:rsidP="00C24BF4">
            <w:pPr>
              <w:spacing w:after="0" w:line="240" w:lineRule="auto"/>
              <w:rPr>
                <w:rFonts w:ascii="Arial" w:eastAsia="Times New Roman" w:hAnsi="Arial" w:cs="Arial"/>
                <w:sz w:val="20"/>
                <w:szCs w:val="20"/>
                <w:lang w:val="en-US"/>
              </w:rPr>
            </w:pPr>
            <w:r w:rsidRPr="007F1BB3">
              <w:rPr>
                <w:rFonts w:ascii="Arial" w:eastAsia="Times New Roman" w:hAnsi="Arial" w:cs="Arial"/>
                <w:color w:val="38383A"/>
                <w:sz w:val="20"/>
                <w:szCs w:val="20"/>
                <w:lang w:val="en-US"/>
              </w:rPr>
              <w:t xml:space="preserve">cps </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1F1F1F"/>
                <w:sz w:val="20"/>
                <w:szCs w:val="20"/>
                <w:lang w:val="en-US"/>
              </w:rPr>
              <w:t>p</w:t>
            </w:r>
            <w:r w:rsidRPr="007F1BB3">
              <w:rPr>
                <w:rFonts w:ascii="Arial" w:eastAsia="Times New Roman" w:hAnsi="Arial" w:cs="Arial"/>
                <w:color w:val="38383A"/>
                <w:sz w:val="20"/>
                <w:szCs w:val="20"/>
                <w:lang w:val="en-US"/>
              </w:rPr>
              <w:t>pm</w:t>
            </w:r>
          </w:p>
        </w:tc>
        <w:tc>
          <w:tcPr>
            <w:tcW w:w="2512" w:type="dxa"/>
            <w:gridSpan w:val="4"/>
            <w:tcBorders>
              <w:top w:val="single" w:sz="4" w:space="0" w:color="auto"/>
              <w:left w:val="nil"/>
              <w:bottom w:val="single" w:sz="4" w:space="0" w:color="000000"/>
              <w:right w:val="single" w:sz="4" w:space="0" w:color="000000"/>
            </w:tcBorders>
          </w:tcPr>
          <w:p w14:paraId="61A412F4" w14:textId="1450DFCB" w:rsidR="000C6E8C" w:rsidRPr="007F1BB3" w:rsidRDefault="000C6E8C" w:rsidP="00C24BF4">
            <w:pPr>
              <w:spacing w:after="0" w:line="240" w:lineRule="auto"/>
              <w:rPr>
                <w:rFonts w:ascii="Arial" w:eastAsia="Times New Roman" w:hAnsi="Arial" w:cs="Arial"/>
                <w:color w:val="38383A"/>
                <w:sz w:val="20"/>
                <w:szCs w:val="20"/>
                <w:lang w:val="en-US"/>
              </w:rPr>
            </w:pPr>
            <w:r w:rsidRPr="007F1BB3">
              <w:rPr>
                <w:rFonts w:ascii="Arial" w:eastAsia="Times New Roman" w:hAnsi="Arial" w:cs="Arial"/>
                <w:color w:val="000000"/>
                <w:sz w:val="20"/>
                <w:szCs w:val="20"/>
                <w:lang w:val="en-US"/>
              </w:rPr>
              <w:t>Counting times</w:t>
            </w:r>
            <w:r w:rsidRPr="007F1BB3">
              <w:rPr>
                <w:rFonts w:ascii="Arial" w:eastAsia="Times New Roman" w:hAnsi="Arial" w:cs="Arial"/>
                <w:color w:val="000000"/>
                <w:sz w:val="20"/>
                <w:szCs w:val="20"/>
                <w:lang w:val="en-US"/>
              </w:rPr>
              <w:br/>
            </w:r>
            <w:r w:rsidR="001C0722" w:rsidRPr="007F1BB3">
              <w:rPr>
                <w:rFonts w:ascii="Arial" w:eastAsia="Times New Roman" w:hAnsi="Arial" w:cs="Arial"/>
                <w:color w:val="000000"/>
                <w:sz w:val="20"/>
                <w:szCs w:val="20"/>
                <w:lang w:val="en-US"/>
              </w:rPr>
              <w:t>Unk.sec. (</w:t>
            </w:r>
            <w:r w:rsidRPr="007F1BB3">
              <w:rPr>
                <w:rFonts w:ascii="Arial" w:eastAsia="Times New Roman" w:hAnsi="Arial" w:cs="Arial"/>
                <w:color w:val="000000"/>
                <w:sz w:val="20"/>
                <w:szCs w:val="20"/>
                <w:lang w:val="en-US"/>
              </w:rPr>
              <w:t>Std.sec. * n points)</w:t>
            </w:r>
          </w:p>
        </w:tc>
      </w:tr>
      <w:tr w:rsidR="000C6E8C" w:rsidRPr="007F1BB3" w14:paraId="40B4EE1E" w14:textId="77777777" w:rsidTr="00C24BF4">
        <w:trPr>
          <w:gridAfter w:val="1"/>
          <w:wAfter w:w="391" w:type="dxa"/>
          <w:trHeight w:val="278"/>
        </w:trPr>
        <w:tc>
          <w:tcPr>
            <w:tcW w:w="1037" w:type="dxa"/>
            <w:gridSpan w:val="2"/>
            <w:tcBorders>
              <w:top w:val="nil"/>
              <w:left w:val="single" w:sz="4" w:space="0" w:color="000000"/>
              <w:bottom w:val="single" w:sz="4" w:space="0" w:color="000000"/>
              <w:right w:val="single" w:sz="4" w:space="0" w:color="000000"/>
            </w:tcBorders>
            <w:shd w:val="clear" w:color="auto" w:fill="auto"/>
            <w:vAlign w:val="center"/>
            <w:hideMark/>
          </w:tcPr>
          <w:p w14:paraId="0E437DD2" w14:textId="77777777" w:rsidR="000C6E8C" w:rsidRPr="007F1BB3" w:rsidRDefault="000C6E8C" w:rsidP="00C24BF4">
            <w:pPr>
              <w:spacing w:after="0" w:line="240" w:lineRule="auto"/>
              <w:ind w:firstLineChars="100" w:firstLine="160"/>
              <w:jc w:val="center"/>
              <w:rPr>
                <w:rFonts w:ascii="Arial" w:eastAsia="Times New Roman" w:hAnsi="Arial" w:cs="Arial"/>
                <w:sz w:val="16"/>
                <w:szCs w:val="16"/>
                <w:lang w:val="en-US"/>
              </w:rPr>
            </w:pPr>
            <w:r w:rsidRPr="007F1BB3">
              <w:rPr>
                <w:rFonts w:ascii="Arial" w:eastAsia="Times New Roman" w:hAnsi="Arial" w:cs="Arial"/>
                <w:sz w:val="16"/>
                <w:szCs w:val="16"/>
                <w:lang w:val="en-US"/>
              </w:rPr>
              <w:t>1</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4E3E93DD"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Al Ka</w:t>
            </w:r>
          </w:p>
        </w:tc>
        <w:tc>
          <w:tcPr>
            <w:tcW w:w="926" w:type="dxa"/>
            <w:gridSpan w:val="2"/>
            <w:tcBorders>
              <w:top w:val="nil"/>
              <w:left w:val="nil"/>
              <w:bottom w:val="single" w:sz="4" w:space="0" w:color="000000"/>
              <w:right w:val="single" w:sz="4" w:space="0" w:color="000000"/>
            </w:tcBorders>
            <w:shd w:val="clear" w:color="auto" w:fill="auto"/>
            <w:hideMark/>
          </w:tcPr>
          <w:p w14:paraId="51BB766D" w14:textId="77777777" w:rsidR="000C6E8C" w:rsidRPr="007F1BB3" w:rsidRDefault="000C6E8C" w:rsidP="00C24BF4">
            <w:pPr>
              <w:spacing w:after="0" w:line="240" w:lineRule="auto"/>
              <w:jc w:val="center"/>
              <w:rPr>
                <w:rFonts w:ascii="Arial" w:eastAsia="Times New Roman" w:hAnsi="Arial" w:cs="Arial"/>
                <w:color w:val="000000"/>
                <w:sz w:val="20"/>
                <w:szCs w:val="20"/>
                <w:lang w:val="en-US"/>
              </w:rPr>
            </w:pPr>
            <w:r w:rsidRPr="007F1BB3">
              <w:rPr>
                <w:rFonts w:ascii="Arial" w:eastAsia="Times New Roman" w:hAnsi="Arial" w:cs="Arial"/>
                <w:color w:val="000000"/>
                <w:sz w:val="20"/>
                <w:szCs w:val="20"/>
                <w:lang w:val="en-US"/>
              </w:rPr>
              <w:t>3</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1FBB1814"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679780FE"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3A3C8649"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aAl2O3</w:t>
            </w:r>
          </w:p>
        </w:tc>
        <w:tc>
          <w:tcPr>
            <w:tcW w:w="1245" w:type="dxa"/>
            <w:gridSpan w:val="2"/>
            <w:tcBorders>
              <w:top w:val="nil"/>
              <w:left w:val="nil"/>
              <w:bottom w:val="single" w:sz="4" w:space="0" w:color="000000"/>
              <w:right w:val="single" w:sz="4" w:space="0" w:color="000000"/>
            </w:tcBorders>
            <w:shd w:val="clear" w:color="auto" w:fill="auto"/>
            <w:noWrap/>
            <w:hideMark/>
          </w:tcPr>
          <w:p w14:paraId="3EF87B95"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5DA9CD88" w14:textId="77777777" w:rsidR="000C6E8C" w:rsidRPr="007F1BB3" w:rsidRDefault="000C6E8C" w:rsidP="00C24BF4">
            <w:pPr>
              <w:spacing w:after="0" w:line="240" w:lineRule="auto"/>
              <w:ind w:firstLineChars="100" w:firstLine="200"/>
              <w:jc w:val="right"/>
              <w:rPr>
                <w:rFonts w:ascii="Arial" w:eastAsia="Times New Roman" w:hAnsi="Arial" w:cs="Arial"/>
                <w:color w:val="000000"/>
                <w:sz w:val="20"/>
                <w:szCs w:val="20"/>
                <w:lang w:val="en-US"/>
              </w:rPr>
            </w:pPr>
            <w:r w:rsidRPr="007F1BB3">
              <w:rPr>
                <w:rFonts w:ascii="Arial" w:eastAsia="Times New Roman" w:hAnsi="Arial" w:cs="Arial"/>
                <w:color w:val="38383A"/>
                <w:sz w:val="20"/>
                <w:szCs w:val="20"/>
                <w:lang w:val="en-US"/>
              </w:rPr>
              <w:t>2650</w:t>
            </w:r>
            <w:r w:rsidRPr="007F1BB3">
              <w:rPr>
                <w:rFonts w:ascii="Arial" w:eastAsia="Times New Roman" w:hAnsi="Arial" w:cs="Arial"/>
                <w:color w:val="1F1F1F"/>
                <w:sz w:val="20"/>
                <w:szCs w:val="20"/>
                <w:lang w:val="en-US"/>
              </w:rPr>
              <w:t xml:space="preserve">0 </w:t>
            </w:r>
            <w:r w:rsidRPr="007F1BB3">
              <w:rPr>
                <w:rFonts w:ascii="Arial" w:eastAsia="Times New Roman" w:hAnsi="Arial" w:cs="Arial"/>
                <w:i/>
                <w:iCs/>
                <w:color w:val="707070"/>
                <w:sz w:val="20"/>
                <w:szCs w:val="20"/>
                <w:lang w:val="en-US"/>
              </w:rPr>
              <w:t xml:space="preserve">I </w:t>
            </w:r>
            <w:r w:rsidRPr="007F1BB3">
              <w:rPr>
                <w:rFonts w:ascii="Arial" w:eastAsia="Times New Roman" w:hAnsi="Arial" w:cs="Arial"/>
                <w:color w:val="504F52"/>
                <w:sz w:val="20"/>
                <w:szCs w:val="20"/>
                <w:lang w:val="en-US"/>
              </w:rPr>
              <w:t>35</w:t>
            </w:r>
          </w:p>
        </w:tc>
        <w:tc>
          <w:tcPr>
            <w:tcW w:w="2512" w:type="dxa"/>
            <w:gridSpan w:val="4"/>
            <w:tcBorders>
              <w:top w:val="single" w:sz="4" w:space="0" w:color="000000"/>
              <w:left w:val="nil"/>
              <w:bottom w:val="single" w:sz="4" w:space="0" w:color="000000"/>
              <w:right w:val="single" w:sz="4" w:space="0" w:color="000000"/>
            </w:tcBorders>
          </w:tcPr>
          <w:p w14:paraId="563EC268"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 xml:space="preserve">Al </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60 (</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0*4)</w:t>
            </w:r>
          </w:p>
        </w:tc>
      </w:tr>
      <w:tr w:rsidR="000C6E8C" w:rsidRPr="007F1BB3" w14:paraId="762E537F" w14:textId="77777777" w:rsidTr="00C24BF4">
        <w:trPr>
          <w:gridAfter w:val="1"/>
          <w:wAfter w:w="391" w:type="dxa"/>
          <w:trHeight w:val="260"/>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781FC2AC" w14:textId="77777777" w:rsidR="000C6E8C" w:rsidRPr="007F1BB3" w:rsidRDefault="000C6E8C" w:rsidP="00C24BF4">
            <w:pPr>
              <w:spacing w:after="0" w:line="240" w:lineRule="auto"/>
              <w:ind w:firstLineChars="100" w:firstLine="160"/>
              <w:jc w:val="center"/>
              <w:rPr>
                <w:rFonts w:ascii="Arial" w:eastAsia="Times New Roman" w:hAnsi="Arial" w:cs="Arial"/>
                <w:color w:val="504F52"/>
                <w:sz w:val="16"/>
                <w:szCs w:val="16"/>
                <w:lang w:val="en-US"/>
              </w:rPr>
            </w:pPr>
            <w:r w:rsidRPr="007F1BB3">
              <w:rPr>
                <w:rFonts w:ascii="Arial" w:eastAsia="Times New Roman" w:hAnsi="Arial" w:cs="Arial"/>
                <w:color w:val="504F52"/>
                <w:sz w:val="16"/>
                <w:szCs w:val="16"/>
                <w:lang w:val="en-US"/>
              </w:rPr>
              <w:t>2</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757C2F27"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Cr Ka</w:t>
            </w:r>
          </w:p>
        </w:tc>
        <w:tc>
          <w:tcPr>
            <w:tcW w:w="926" w:type="dxa"/>
            <w:gridSpan w:val="2"/>
            <w:tcBorders>
              <w:top w:val="nil"/>
              <w:left w:val="nil"/>
              <w:bottom w:val="single" w:sz="4" w:space="0" w:color="000000"/>
              <w:right w:val="single" w:sz="4" w:space="0" w:color="000000"/>
            </w:tcBorders>
            <w:shd w:val="clear" w:color="auto" w:fill="auto"/>
            <w:noWrap/>
            <w:hideMark/>
          </w:tcPr>
          <w:p w14:paraId="3829CFF3"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3</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371B5C98" w14:textId="77777777" w:rsidR="000C6E8C" w:rsidRPr="007F1BB3" w:rsidRDefault="000C6E8C" w:rsidP="00C24BF4">
            <w:pPr>
              <w:spacing w:after="0" w:line="240" w:lineRule="auto"/>
              <w:jc w:val="center"/>
              <w:rPr>
                <w:rFonts w:ascii="Arial" w:eastAsia="Times New Roman" w:hAnsi="Arial" w:cs="Arial"/>
                <w:color w:val="1F1F1F"/>
                <w:sz w:val="20"/>
                <w:szCs w:val="20"/>
                <w:lang w:val="en-US"/>
              </w:rPr>
            </w:pPr>
            <w:r w:rsidRPr="007F1BB3">
              <w:rPr>
                <w:rFonts w:ascii="Arial" w:eastAsia="Times New Roman" w:hAnsi="Arial" w:cs="Arial"/>
                <w:color w:val="1F1F1F"/>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2FBBF95A"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5959CC22"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aCr2O3</w:t>
            </w:r>
          </w:p>
        </w:tc>
        <w:tc>
          <w:tcPr>
            <w:tcW w:w="1245" w:type="dxa"/>
            <w:gridSpan w:val="2"/>
            <w:tcBorders>
              <w:top w:val="nil"/>
              <w:left w:val="nil"/>
              <w:bottom w:val="single" w:sz="4" w:space="0" w:color="000000"/>
              <w:right w:val="single" w:sz="4" w:space="0" w:color="000000"/>
            </w:tcBorders>
            <w:shd w:val="clear" w:color="auto" w:fill="auto"/>
            <w:noWrap/>
            <w:hideMark/>
          </w:tcPr>
          <w:p w14:paraId="64F91768"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4303CF91"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38383A"/>
                <w:sz w:val="20"/>
                <w:szCs w:val="20"/>
                <w:lang w:val="en-US"/>
              </w:rPr>
              <w:t>23</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 xml:space="preserve">40 </w:t>
            </w:r>
            <w:r w:rsidRPr="007F1BB3">
              <w:rPr>
                <w:rFonts w:ascii="Arial" w:eastAsia="Times New Roman" w:hAnsi="Arial" w:cs="Arial"/>
                <w:color w:val="858582"/>
                <w:sz w:val="20"/>
                <w:szCs w:val="20"/>
                <w:lang w:val="en-US"/>
              </w:rPr>
              <w:t xml:space="preserve">/ </w:t>
            </w:r>
            <w:r w:rsidRPr="007F1BB3">
              <w:rPr>
                <w:rFonts w:ascii="Arial" w:eastAsia="Times New Roman" w:hAnsi="Arial" w:cs="Arial"/>
                <w:color w:val="38383A"/>
                <w:sz w:val="20"/>
                <w:szCs w:val="20"/>
                <w:lang w:val="en-US"/>
              </w:rPr>
              <w:t>50</w:t>
            </w:r>
          </w:p>
        </w:tc>
        <w:tc>
          <w:tcPr>
            <w:tcW w:w="2512" w:type="dxa"/>
            <w:gridSpan w:val="4"/>
            <w:tcBorders>
              <w:top w:val="single" w:sz="4" w:space="0" w:color="000000"/>
              <w:left w:val="nil"/>
              <w:bottom w:val="single" w:sz="4" w:space="0" w:color="000000"/>
              <w:right w:val="single" w:sz="4" w:space="0" w:color="000000"/>
            </w:tcBorders>
          </w:tcPr>
          <w:p w14:paraId="043EBEE7"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Cr 60(10</w:t>
            </w:r>
            <w:r w:rsidRPr="007F1BB3">
              <w:rPr>
                <w:rFonts w:ascii="Arial" w:eastAsia="Times New Roman" w:hAnsi="Arial" w:cs="Arial"/>
                <w:color w:val="606062"/>
                <w:sz w:val="20"/>
                <w:szCs w:val="20"/>
                <w:lang w:val="en-US"/>
              </w:rPr>
              <w:t>*</w:t>
            </w:r>
            <w:r w:rsidRPr="007F1BB3">
              <w:rPr>
                <w:rFonts w:ascii="Arial" w:eastAsia="Times New Roman" w:hAnsi="Arial" w:cs="Arial"/>
                <w:color w:val="38383A"/>
                <w:sz w:val="20"/>
                <w:szCs w:val="20"/>
                <w:lang w:val="en-US"/>
              </w:rPr>
              <w:t>4)</w:t>
            </w:r>
          </w:p>
        </w:tc>
      </w:tr>
      <w:tr w:rsidR="000C6E8C" w:rsidRPr="007F1BB3" w14:paraId="6C49BC42" w14:textId="77777777" w:rsidTr="00C24BF4">
        <w:trPr>
          <w:gridAfter w:val="1"/>
          <w:wAfter w:w="391" w:type="dxa"/>
          <w:trHeight w:val="269"/>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6A461616" w14:textId="77777777" w:rsidR="000C6E8C" w:rsidRPr="007F1BB3" w:rsidRDefault="000C6E8C" w:rsidP="00C24BF4">
            <w:pPr>
              <w:spacing w:after="0" w:line="240" w:lineRule="auto"/>
              <w:ind w:firstLineChars="100" w:firstLine="160"/>
              <w:jc w:val="center"/>
              <w:rPr>
                <w:rFonts w:ascii="Arial" w:eastAsia="Times New Roman" w:hAnsi="Arial" w:cs="Arial"/>
                <w:color w:val="504F52"/>
                <w:sz w:val="16"/>
                <w:szCs w:val="16"/>
                <w:lang w:val="en-US"/>
              </w:rPr>
            </w:pPr>
            <w:r w:rsidRPr="007F1BB3">
              <w:rPr>
                <w:rFonts w:ascii="Arial" w:eastAsia="Times New Roman" w:hAnsi="Arial" w:cs="Arial"/>
                <w:color w:val="504F52"/>
                <w:sz w:val="16"/>
                <w:szCs w:val="16"/>
                <w:lang w:val="en-US"/>
              </w:rPr>
              <w:t>3</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1DCA3A03"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F</w:t>
            </w:r>
            <w:r w:rsidRPr="007F1BB3">
              <w:rPr>
                <w:rFonts w:ascii="Arial" w:eastAsia="Times New Roman" w:hAnsi="Arial" w:cs="Arial"/>
                <w:bCs/>
                <w:color w:val="1F1F1F"/>
                <w:sz w:val="20"/>
                <w:szCs w:val="20"/>
                <w:lang w:val="en-US"/>
              </w:rPr>
              <w:t xml:space="preserve">e </w:t>
            </w:r>
            <w:r w:rsidRPr="007F1BB3">
              <w:rPr>
                <w:rFonts w:ascii="Arial" w:eastAsia="Times New Roman" w:hAnsi="Arial" w:cs="Arial"/>
                <w:bCs/>
                <w:color w:val="38383A"/>
                <w:sz w:val="20"/>
                <w:szCs w:val="20"/>
                <w:lang w:val="en-US"/>
              </w:rPr>
              <w:t>Ka</w:t>
            </w:r>
          </w:p>
        </w:tc>
        <w:tc>
          <w:tcPr>
            <w:tcW w:w="926" w:type="dxa"/>
            <w:gridSpan w:val="2"/>
            <w:tcBorders>
              <w:top w:val="nil"/>
              <w:left w:val="nil"/>
              <w:bottom w:val="single" w:sz="4" w:space="0" w:color="000000"/>
              <w:right w:val="single" w:sz="4" w:space="0" w:color="000000"/>
            </w:tcBorders>
            <w:shd w:val="clear" w:color="auto" w:fill="auto"/>
            <w:noWrap/>
            <w:hideMark/>
          </w:tcPr>
          <w:p w14:paraId="72204DC4"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2</w:t>
            </w:r>
          </w:p>
        </w:tc>
        <w:tc>
          <w:tcPr>
            <w:tcW w:w="947" w:type="dxa"/>
            <w:gridSpan w:val="2"/>
            <w:tcBorders>
              <w:top w:val="single" w:sz="4" w:space="0" w:color="000000"/>
              <w:left w:val="nil"/>
              <w:bottom w:val="single" w:sz="4" w:space="0" w:color="000000"/>
              <w:right w:val="single" w:sz="4" w:space="0" w:color="000000"/>
            </w:tcBorders>
            <w:shd w:val="clear" w:color="auto" w:fill="auto"/>
            <w:hideMark/>
          </w:tcPr>
          <w:p w14:paraId="5C545FBF"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2BEA12DB"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4DE227AF"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aFeiO3</w:t>
            </w:r>
          </w:p>
        </w:tc>
        <w:tc>
          <w:tcPr>
            <w:tcW w:w="1245" w:type="dxa"/>
            <w:gridSpan w:val="2"/>
            <w:tcBorders>
              <w:top w:val="nil"/>
              <w:left w:val="nil"/>
              <w:bottom w:val="single" w:sz="4" w:space="0" w:color="000000"/>
              <w:right w:val="single" w:sz="4" w:space="0" w:color="000000"/>
            </w:tcBorders>
            <w:shd w:val="clear" w:color="auto" w:fill="auto"/>
            <w:noWrap/>
            <w:hideMark/>
          </w:tcPr>
          <w:p w14:paraId="78195364"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7EA115F7"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38383A"/>
                <w:sz w:val="20"/>
                <w:szCs w:val="20"/>
                <w:lang w:val="en-US"/>
              </w:rPr>
              <w:t xml:space="preserve">5802 </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38383A"/>
                <w:sz w:val="20"/>
                <w:szCs w:val="20"/>
                <w:lang w:val="en-US"/>
              </w:rPr>
              <w:t>144</w:t>
            </w:r>
          </w:p>
        </w:tc>
        <w:tc>
          <w:tcPr>
            <w:tcW w:w="2512" w:type="dxa"/>
            <w:gridSpan w:val="4"/>
            <w:tcBorders>
              <w:top w:val="single" w:sz="4" w:space="0" w:color="000000"/>
              <w:left w:val="nil"/>
              <w:bottom w:val="single" w:sz="4" w:space="0" w:color="000000"/>
              <w:right w:val="single" w:sz="4" w:space="0" w:color="000000"/>
            </w:tcBorders>
          </w:tcPr>
          <w:p w14:paraId="04D4A1A4"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 xml:space="preserve"> Fe 20(20*4)</w:t>
            </w:r>
          </w:p>
        </w:tc>
      </w:tr>
      <w:tr w:rsidR="000C6E8C" w:rsidRPr="007F1BB3" w14:paraId="4291E471" w14:textId="77777777" w:rsidTr="00C24BF4">
        <w:trPr>
          <w:gridAfter w:val="1"/>
          <w:wAfter w:w="391" w:type="dxa"/>
          <w:trHeight w:val="251"/>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63C82C35" w14:textId="77777777" w:rsidR="000C6E8C" w:rsidRPr="007F1BB3" w:rsidRDefault="000C6E8C" w:rsidP="00C24BF4">
            <w:pPr>
              <w:spacing w:after="0" w:line="240" w:lineRule="auto"/>
              <w:ind w:firstLineChars="100" w:firstLine="160"/>
              <w:jc w:val="center"/>
              <w:rPr>
                <w:rFonts w:ascii="Arial" w:eastAsia="Times New Roman" w:hAnsi="Arial" w:cs="Arial"/>
                <w:color w:val="38383A"/>
                <w:sz w:val="16"/>
                <w:szCs w:val="16"/>
                <w:lang w:val="en-US"/>
              </w:rPr>
            </w:pPr>
            <w:r w:rsidRPr="007F1BB3">
              <w:rPr>
                <w:rFonts w:ascii="Arial" w:eastAsia="Times New Roman" w:hAnsi="Arial" w:cs="Arial"/>
                <w:color w:val="38383A"/>
                <w:sz w:val="16"/>
                <w:szCs w:val="16"/>
                <w:lang w:val="en-US"/>
              </w:rPr>
              <w:t>4</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1154CD64"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Ni Ka</w:t>
            </w:r>
          </w:p>
        </w:tc>
        <w:tc>
          <w:tcPr>
            <w:tcW w:w="926" w:type="dxa"/>
            <w:gridSpan w:val="2"/>
            <w:tcBorders>
              <w:top w:val="nil"/>
              <w:left w:val="nil"/>
              <w:bottom w:val="single" w:sz="4" w:space="0" w:color="000000"/>
              <w:right w:val="single" w:sz="4" w:space="0" w:color="000000"/>
            </w:tcBorders>
            <w:shd w:val="clear" w:color="auto" w:fill="auto"/>
            <w:noWrap/>
            <w:hideMark/>
          </w:tcPr>
          <w:p w14:paraId="7D582A86"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2</w:t>
            </w:r>
          </w:p>
        </w:tc>
        <w:tc>
          <w:tcPr>
            <w:tcW w:w="947" w:type="dxa"/>
            <w:gridSpan w:val="2"/>
            <w:tcBorders>
              <w:top w:val="single" w:sz="4" w:space="0" w:color="000000"/>
              <w:left w:val="nil"/>
              <w:bottom w:val="single" w:sz="4" w:space="0" w:color="000000"/>
              <w:right w:val="single" w:sz="4" w:space="0" w:color="000000"/>
            </w:tcBorders>
            <w:shd w:val="clear" w:color="auto" w:fill="auto"/>
            <w:hideMark/>
          </w:tcPr>
          <w:p w14:paraId="3A645589"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3632302D"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3E6F0C29"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aNiO</w:t>
            </w:r>
          </w:p>
        </w:tc>
        <w:tc>
          <w:tcPr>
            <w:tcW w:w="1245" w:type="dxa"/>
            <w:gridSpan w:val="2"/>
            <w:tcBorders>
              <w:top w:val="nil"/>
              <w:left w:val="nil"/>
              <w:bottom w:val="single" w:sz="4" w:space="0" w:color="000000"/>
              <w:right w:val="single" w:sz="4" w:space="0" w:color="000000"/>
            </w:tcBorders>
            <w:shd w:val="clear" w:color="auto" w:fill="auto"/>
            <w:noWrap/>
            <w:hideMark/>
          </w:tcPr>
          <w:p w14:paraId="45324441"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347156C4"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38383A"/>
                <w:sz w:val="20"/>
                <w:szCs w:val="20"/>
                <w:lang w:val="en-US"/>
              </w:rPr>
              <w:t>3014</w:t>
            </w:r>
            <w:r w:rsidRPr="007F1BB3">
              <w:rPr>
                <w:rFonts w:ascii="Arial" w:eastAsia="Times New Roman" w:hAnsi="Arial" w:cs="Arial"/>
                <w:color w:val="1F1F1F"/>
                <w:sz w:val="20"/>
                <w:szCs w:val="20"/>
                <w:lang w:val="en-US"/>
              </w:rPr>
              <w:t xml:space="preserve">0 </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38383A"/>
                <w:sz w:val="20"/>
                <w:szCs w:val="20"/>
                <w:lang w:val="en-US"/>
              </w:rPr>
              <w:t>6</w:t>
            </w:r>
            <w:r w:rsidRPr="007F1BB3">
              <w:rPr>
                <w:rFonts w:ascii="Arial" w:eastAsia="Times New Roman" w:hAnsi="Arial" w:cs="Arial"/>
                <w:color w:val="1F1F1F"/>
                <w:sz w:val="20"/>
                <w:szCs w:val="20"/>
                <w:lang w:val="en-US"/>
              </w:rPr>
              <w:t>0</w:t>
            </w:r>
          </w:p>
        </w:tc>
        <w:tc>
          <w:tcPr>
            <w:tcW w:w="2512" w:type="dxa"/>
            <w:gridSpan w:val="4"/>
            <w:tcBorders>
              <w:top w:val="single" w:sz="4" w:space="0" w:color="000000"/>
              <w:left w:val="nil"/>
              <w:bottom w:val="single" w:sz="4" w:space="0" w:color="000000"/>
              <w:right w:val="single" w:sz="4" w:space="0" w:color="000000"/>
            </w:tcBorders>
          </w:tcPr>
          <w:p w14:paraId="7B1A7F48"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N</w:t>
            </w:r>
            <w:r w:rsidRPr="007F1BB3">
              <w:rPr>
                <w:rFonts w:ascii="Arial" w:eastAsia="Times New Roman" w:hAnsi="Arial" w:cs="Arial"/>
                <w:color w:val="1F1F1F"/>
                <w:sz w:val="20"/>
                <w:szCs w:val="20"/>
                <w:lang w:val="en-US"/>
              </w:rPr>
              <w:t xml:space="preserve">i </w:t>
            </w:r>
            <w:r w:rsidRPr="007F1BB3">
              <w:rPr>
                <w:rFonts w:ascii="Arial" w:eastAsia="Times New Roman" w:hAnsi="Arial" w:cs="Arial"/>
                <w:color w:val="504F52"/>
                <w:sz w:val="20"/>
                <w:szCs w:val="20"/>
                <w:lang w:val="en-US"/>
              </w:rPr>
              <w:t>50(10*4)</w:t>
            </w:r>
          </w:p>
        </w:tc>
      </w:tr>
      <w:tr w:rsidR="000C6E8C" w:rsidRPr="007F1BB3" w14:paraId="39C493B6" w14:textId="77777777" w:rsidTr="00C24BF4">
        <w:trPr>
          <w:gridAfter w:val="1"/>
          <w:wAfter w:w="391" w:type="dxa"/>
          <w:trHeight w:val="269"/>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71F5A37B" w14:textId="77777777" w:rsidR="000C6E8C" w:rsidRPr="007F1BB3" w:rsidRDefault="000C6E8C" w:rsidP="00C24BF4">
            <w:pPr>
              <w:spacing w:after="0" w:line="240" w:lineRule="auto"/>
              <w:ind w:firstLineChars="100" w:firstLine="160"/>
              <w:jc w:val="center"/>
              <w:rPr>
                <w:rFonts w:ascii="Arial" w:eastAsia="Times New Roman" w:hAnsi="Arial" w:cs="Arial"/>
                <w:color w:val="38383A"/>
                <w:sz w:val="16"/>
                <w:szCs w:val="16"/>
                <w:lang w:val="en-US"/>
              </w:rPr>
            </w:pPr>
            <w:r w:rsidRPr="007F1BB3">
              <w:rPr>
                <w:rFonts w:ascii="Arial" w:eastAsia="Times New Roman" w:hAnsi="Arial" w:cs="Arial"/>
                <w:color w:val="38383A"/>
                <w:sz w:val="16"/>
                <w:szCs w:val="16"/>
                <w:lang w:val="en-US"/>
              </w:rPr>
              <w:t>5</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778D9D1E"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Mn Ka</w:t>
            </w:r>
          </w:p>
        </w:tc>
        <w:tc>
          <w:tcPr>
            <w:tcW w:w="926" w:type="dxa"/>
            <w:gridSpan w:val="2"/>
            <w:tcBorders>
              <w:top w:val="nil"/>
              <w:left w:val="nil"/>
              <w:bottom w:val="single" w:sz="4" w:space="0" w:color="000000"/>
              <w:right w:val="single" w:sz="4" w:space="0" w:color="000000"/>
            </w:tcBorders>
            <w:shd w:val="clear" w:color="auto" w:fill="auto"/>
            <w:noWrap/>
            <w:hideMark/>
          </w:tcPr>
          <w:p w14:paraId="0ED1766C"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2</w:t>
            </w:r>
          </w:p>
        </w:tc>
        <w:tc>
          <w:tcPr>
            <w:tcW w:w="947" w:type="dxa"/>
            <w:gridSpan w:val="2"/>
            <w:tcBorders>
              <w:top w:val="single" w:sz="4" w:space="0" w:color="000000"/>
              <w:left w:val="nil"/>
              <w:bottom w:val="single" w:sz="4" w:space="0" w:color="000000"/>
              <w:right w:val="single" w:sz="4" w:space="0" w:color="000000"/>
            </w:tcBorders>
            <w:shd w:val="clear" w:color="auto" w:fill="auto"/>
            <w:hideMark/>
          </w:tcPr>
          <w:p w14:paraId="14B8BDB7"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0E52DCF7"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1BF3AE26"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aRHODONITE</w:t>
            </w:r>
          </w:p>
        </w:tc>
        <w:tc>
          <w:tcPr>
            <w:tcW w:w="1245" w:type="dxa"/>
            <w:gridSpan w:val="2"/>
            <w:tcBorders>
              <w:top w:val="nil"/>
              <w:left w:val="nil"/>
              <w:bottom w:val="single" w:sz="4" w:space="0" w:color="000000"/>
              <w:right w:val="single" w:sz="4" w:space="0" w:color="000000"/>
            </w:tcBorders>
            <w:shd w:val="clear" w:color="auto" w:fill="auto"/>
            <w:noWrap/>
            <w:hideMark/>
          </w:tcPr>
          <w:p w14:paraId="6E6CA70B"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59513686" w14:textId="77777777" w:rsidR="000C6E8C" w:rsidRPr="007F1BB3" w:rsidRDefault="000C6E8C" w:rsidP="00C24BF4">
            <w:pPr>
              <w:spacing w:after="0" w:line="240" w:lineRule="auto"/>
              <w:ind w:firstLineChars="100" w:firstLine="200"/>
              <w:jc w:val="right"/>
              <w:rPr>
                <w:rFonts w:ascii="Arial" w:eastAsia="Times New Roman" w:hAnsi="Arial" w:cs="Arial"/>
                <w:color w:val="000000"/>
                <w:sz w:val="20"/>
                <w:szCs w:val="20"/>
                <w:lang w:val="en-US"/>
              </w:rPr>
            </w:pPr>
            <w:r w:rsidRPr="007F1BB3">
              <w:rPr>
                <w:rFonts w:ascii="Arial" w:eastAsia="Times New Roman" w:hAnsi="Arial" w:cs="Arial"/>
                <w:color w:val="38383A"/>
                <w:sz w:val="20"/>
                <w:szCs w:val="20"/>
                <w:lang w:val="en-US"/>
              </w:rPr>
              <w:t>2</w:t>
            </w:r>
            <w:r w:rsidRPr="007F1BB3">
              <w:rPr>
                <w:rFonts w:ascii="Arial" w:eastAsia="Times New Roman" w:hAnsi="Arial" w:cs="Arial"/>
                <w:color w:val="1F1F1F"/>
                <w:sz w:val="20"/>
                <w:szCs w:val="20"/>
                <w:lang w:val="en-US"/>
              </w:rPr>
              <w:t>0</w:t>
            </w:r>
            <w:r w:rsidRPr="007F1BB3">
              <w:rPr>
                <w:rFonts w:ascii="Arial" w:eastAsia="Times New Roman" w:hAnsi="Arial" w:cs="Arial"/>
                <w:color w:val="38383A"/>
                <w:sz w:val="20"/>
                <w:szCs w:val="20"/>
                <w:lang w:val="en-US"/>
              </w:rPr>
              <w:t>5</w:t>
            </w:r>
            <w:r w:rsidRPr="007F1BB3">
              <w:rPr>
                <w:rFonts w:ascii="Arial" w:eastAsia="Times New Roman" w:hAnsi="Arial" w:cs="Arial"/>
                <w:color w:val="1F1F1F"/>
                <w:sz w:val="20"/>
                <w:szCs w:val="20"/>
                <w:lang w:val="en-US"/>
              </w:rPr>
              <w:t xml:space="preserve">0 </w:t>
            </w:r>
            <w:r w:rsidRPr="007F1BB3">
              <w:rPr>
                <w:rFonts w:ascii="Arial" w:eastAsia="Times New Roman" w:hAnsi="Arial" w:cs="Arial"/>
                <w:i/>
                <w:iCs/>
                <w:color w:val="707070"/>
                <w:sz w:val="20"/>
                <w:szCs w:val="20"/>
                <w:lang w:val="en-US"/>
              </w:rPr>
              <w:t xml:space="preserve">I </w:t>
            </w:r>
            <w:r w:rsidRPr="007F1BB3">
              <w:rPr>
                <w:rFonts w:ascii="Arial" w:eastAsia="Times New Roman" w:hAnsi="Arial" w:cs="Arial"/>
                <w:color w:val="1F1F1F"/>
                <w:sz w:val="20"/>
                <w:szCs w:val="20"/>
                <w:lang w:val="en-US"/>
              </w:rPr>
              <w:t>100</w:t>
            </w:r>
          </w:p>
        </w:tc>
        <w:tc>
          <w:tcPr>
            <w:tcW w:w="2512" w:type="dxa"/>
            <w:gridSpan w:val="4"/>
            <w:tcBorders>
              <w:top w:val="single" w:sz="4" w:space="0" w:color="000000"/>
              <w:left w:val="nil"/>
              <w:bottom w:val="single" w:sz="4" w:space="0" w:color="000000"/>
              <w:right w:val="single" w:sz="4" w:space="0" w:color="000000"/>
            </w:tcBorders>
          </w:tcPr>
          <w:p w14:paraId="1BA59151"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bCs/>
                <w:color w:val="38383A"/>
                <w:sz w:val="20"/>
                <w:szCs w:val="20"/>
                <w:lang w:val="en-US"/>
              </w:rPr>
              <w:t xml:space="preserve">Mn </w:t>
            </w:r>
            <w:r w:rsidRPr="007F1BB3">
              <w:rPr>
                <w:rFonts w:ascii="Arial" w:eastAsia="Times New Roman" w:hAnsi="Arial" w:cs="Arial"/>
                <w:color w:val="38383A"/>
                <w:sz w:val="20"/>
                <w:szCs w:val="20"/>
                <w:lang w:val="en-US"/>
              </w:rPr>
              <w:t>50(30*5)</w:t>
            </w:r>
          </w:p>
        </w:tc>
      </w:tr>
      <w:tr w:rsidR="000C6E8C" w:rsidRPr="007F1BB3" w14:paraId="58EC05F4" w14:textId="77777777" w:rsidTr="00C24BF4">
        <w:trPr>
          <w:gridAfter w:val="1"/>
          <w:wAfter w:w="391" w:type="dxa"/>
          <w:trHeight w:val="251"/>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45638B4D" w14:textId="77777777" w:rsidR="000C6E8C" w:rsidRPr="007F1BB3" w:rsidRDefault="000C6E8C" w:rsidP="00C24BF4">
            <w:pPr>
              <w:spacing w:after="0" w:line="240" w:lineRule="auto"/>
              <w:ind w:firstLineChars="100" w:firstLine="160"/>
              <w:jc w:val="center"/>
              <w:rPr>
                <w:rFonts w:ascii="Arial" w:eastAsia="Times New Roman" w:hAnsi="Arial" w:cs="Arial"/>
                <w:color w:val="38383A"/>
                <w:sz w:val="16"/>
                <w:szCs w:val="16"/>
                <w:lang w:val="en-US"/>
              </w:rPr>
            </w:pPr>
            <w:r w:rsidRPr="007F1BB3">
              <w:rPr>
                <w:rFonts w:ascii="Arial" w:eastAsia="Times New Roman" w:hAnsi="Arial" w:cs="Arial"/>
                <w:color w:val="38383A"/>
                <w:sz w:val="16"/>
                <w:szCs w:val="16"/>
                <w:lang w:val="en-US"/>
              </w:rPr>
              <w:t>6</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16E3EF2D"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Ti Ka</w:t>
            </w:r>
          </w:p>
        </w:tc>
        <w:tc>
          <w:tcPr>
            <w:tcW w:w="926" w:type="dxa"/>
            <w:gridSpan w:val="2"/>
            <w:tcBorders>
              <w:top w:val="nil"/>
              <w:left w:val="nil"/>
              <w:bottom w:val="single" w:sz="4" w:space="0" w:color="000000"/>
              <w:right w:val="single" w:sz="4" w:space="0" w:color="000000"/>
            </w:tcBorders>
            <w:shd w:val="clear" w:color="auto" w:fill="auto"/>
            <w:noWrap/>
            <w:hideMark/>
          </w:tcPr>
          <w:p w14:paraId="415B61E5"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4</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69C77225" w14:textId="77777777" w:rsidR="000C6E8C" w:rsidRPr="007F1BB3" w:rsidRDefault="000C6E8C" w:rsidP="00C24BF4">
            <w:pPr>
              <w:spacing w:after="0" w:line="240" w:lineRule="auto"/>
              <w:jc w:val="center"/>
              <w:rPr>
                <w:rFonts w:ascii="Arial" w:eastAsia="Times New Roman" w:hAnsi="Arial" w:cs="Arial"/>
                <w:color w:val="1F1F1F"/>
                <w:sz w:val="20"/>
                <w:szCs w:val="20"/>
                <w:lang w:val="en-US"/>
              </w:rPr>
            </w:pPr>
            <w:r w:rsidRPr="007F1BB3">
              <w:rPr>
                <w:rFonts w:ascii="Arial" w:eastAsia="Times New Roman" w:hAnsi="Arial" w:cs="Arial"/>
                <w:color w:val="1F1F1F"/>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2372DB1F"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084CFA66"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aTiO</w:t>
            </w:r>
            <w:r w:rsidRPr="007F1BB3">
              <w:rPr>
                <w:rFonts w:ascii="Arial" w:eastAsia="Times New Roman" w:hAnsi="Arial" w:cs="Arial"/>
                <w:bCs/>
                <w:color w:val="38383A"/>
                <w:sz w:val="20"/>
                <w:szCs w:val="20"/>
                <w:vertAlign w:val="subscript"/>
                <w:lang w:val="en-US"/>
              </w:rPr>
              <w:t>2</w:t>
            </w:r>
          </w:p>
        </w:tc>
        <w:tc>
          <w:tcPr>
            <w:tcW w:w="1245" w:type="dxa"/>
            <w:gridSpan w:val="2"/>
            <w:tcBorders>
              <w:top w:val="nil"/>
              <w:left w:val="nil"/>
              <w:bottom w:val="single" w:sz="4" w:space="0" w:color="000000"/>
              <w:right w:val="single" w:sz="4" w:space="0" w:color="000000"/>
            </w:tcBorders>
            <w:shd w:val="clear" w:color="auto" w:fill="auto"/>
            <w:noWrap/>
            <w:hideMark/>
          </w:tcPr>
          <w:p w14:paraId="0C2ECF22" w14:textId="77777777" w:rsidR="000C6E8C" w:rsidRPr="007F1BB3" w:rsidRDefault="000C6E8C" w:rsidP="00C24BF4">
            <w:pPr>
              <w:spacing w:after="0" w:line="240" w:lineRule="auto"/>
              <w:rPr>
                <w:rFonts w:ascii="Arial" w:eastAsia="Times New Roman" w:hAnsi="Arial" w:cs="Arial"/>
                <w:bCs/>
                <w:color w:val="1F1F1F"/>
                <w:sz w:val="20"/>
                <w:szCs w:val="20"/>
                <w:lang w:val="en-US"/>
              </w:rPr>
            </w:pPr>
            <w:r w:rsidRPr="007F1BB3">
              <w:rPr>
                <w:rFonts w:ascii="Arial" w:eastAsia="Times New Roman" w:hAnsi="Arial" w:cs="Arial"/>
                <w:bCs/>
                <w:color w:val="1F1F1F"/>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7ACD080A"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51</w:t>
            </w:r>
            <w:r w:rsidRPr="007F1BB3">
              <w:rPr>
                <w:rFonts w:ascii="Arial" w:eastAsia="Times New Roman" w:hAnsi="Arial" w:cs="Arial"/>
                <w:color w:val="1F1F1F"/>
                <w:sz w:val="20"/>
                <w:szCs w:val="20"/>
                <w:lang w:val="en-US"/>
              </w:rPr>
              <w:t>00 /</w:t>
            </w:r>
            <w:r w:rsidRPr="007F1BB3">
              <w:rPr>
                <w:rFonts w:ascii="Arial" w:eastAsia="Times New Roman" w:hAnsi="Arial" w:cs="Arial"/>
                <w:color w:val="606062"/>
                <w:sz w:val="20"/>
                <w:szCs w:val="20"/>
                <w:lang w:val="en-US"/>
              </w:rPr>
              <w:t xml:space="preserve">  </w:t>
            </w:r>
            <w:r w:rsidRPr="007F1BB3">
              <w:rPr>
                <w:rFonts w:ascii="Arial" w:eastAsia="Times New Roman" w:hAnsi="Arial" w:cs="Arial"/>
                <w:color w:val="38383A"/>
                <w:sz w:val="20"/>
                <w:szCs w:val="20"/>
                <w:lang w:val="en-US"/>
              </w:rPr>
              <w:t>90</w:t>
            </w:r>
          </w:p>
        </w:tc>
        <w:tc>
          <w:tcPr>
            <w:tcW w:w="2512" w:type="dxa"/>
            <w:gridSpan w:val="4"/>
            <w:tcBorders>
              <w:top w:val="single" w:sz="4" w:space="0" w:color="000000"/>
              <w:left w:val="nil"/>
              <w:bottom w:val="single" w:sz="4" w:space="0" w:color="000000"/>
              <w:right w:val="single" w:sz="4" w:space="0" w:color="000000"/>
            </w:tcBorders>
          </w:tcPr>
          <w:p w14:paraId="26BA6CC8" w14:textId="6A61AC08" w:rsidR="000C6E8C" w:rsidRPr="007F1BB3" w:rsidRDefault="001C0722" w:rsidP="00C24BF4">
            <w:pPr>
              <w:spacing w:after="0" w:line="240" w:lineRule="auto"/>
              <w:ind w:firstLineChars="100" w:firstLine="200"/>
              <w:jc w:val="right"/>
              <w:rPr>
                <w:rFonts w:ascii="Arial" w:eastAsia="Times New Roman" w:hAnsi="Arial" w:cs="Arial"/>
                <w:color w:val="1F1F1F"/>
                <w:sz w:val="20"/>
                <w:szCs w:val="20"/>
                <w:lang w:val="en-US"/>
              </w:rPr>
            </w:pPr>
            <w:r w:rsidRPr="007F1BB3">
              <w:rPr>
                <w:rFonts w:ascii="Arial" w:eastAsia="Times New Roman" w:hAnsi="Arial" w:cs="Arial"/>
                <w:color w:val="38383A"/>
                <w:sz w:val="20"/>
                <w:szCs w:val="20"/>
                <w:lang w:val="en-US"/>
              </w:rPr>
              <w:t>Ti 50</w:t>
            </w:r>
            <w:r w:rsidR="000C6E8C" w:rsidRPr="007F1BB3">
              <w:rPr>
                <w:rFonts w:ascii="Arial" w:eastAsia="Times New Roman" w:hAnsi="Arial" w:cs="Arial"/>
                <w:color w:val="38383A"/>
                <w:sz w:val="20"/>
                <w:szCs w:val="20"/>
                <w:lang w:val="en-US"/>
              </w:rPr>
              <w:t>(</w:t>
            </w:r>
            <w:r w:rsidR="000C6E8C" w:rsidRPr="007F1BB3">
              <w:rPr>
                <w:rFonts w:ascii="Arial" w:eastAsia="Times New Roman" w:hAnsi="Arial" w:cs="Arial"/>
                <w:color w:val="1F1F1F"/>
                <w:sz w:val="20"/>
                <w:szCs w:val="20"/>
                <w:lang w:val="en-US"/>
              </w:rPr>
              <w:t>1</w:t>
            </w:r>
            <w:r w:rsidR="000C6E8C" w:rsidRPr="007F1BB3">
              <w:rPr>
                <w:rFonts w:ascii="Arial" w:eastAsia="Times New Roman" w:hAnsi="Arial" w:cs="Arial"/>
                <w:color w:val="38383A"/>
                <w:sz w:val="20"/>
                <w:szCs w:val="20"/>
                <w:lang w:val="en-US"/>
              </w:rPr>
              <w:t>5*5)</w:t>
            </w:r>
          </w:p>
        </w:tc>
      </w:tr>
      <w:tr w:rsidR="000C6E8C" w:rsidRPr="007F1BB3" w14:paraId="329E59F7" w14:textId="77777777" w:rsidTr="00C24BF4">
        <w:trPr>
          <w:gridAfter w:val="1"/>
          <w:wAfter w:w="391" w:type="dxa"/>
          <w:trHeight w:val="260"/>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71AD3E8D" w14:textId="77777777" w:rsidR="000C6E8C" w:rsidRPr="007F1BB3" w:rsidRDefault="000C6E8C" w:rsidP="00C24BF4">
            <w:pPr>
              <w:spacing w:after="0" w:line="240" w:lineRule="auto"/>
              <w:ind w:firstLineChars="100" w:firstLine="160"/>
              <w:jc w:val="center"/>
              <w:rPr>
                <w:rFonts w:ascii="Arial" w:eastAsia="Times New Roman" w:hAnsi="Arial" w:cs="Arial"/>
                <w:color w:val="504F52"/>
                <w:sz w:val="16"/>
                <w:szCs w:val="16"/>
                <w:lang w:val="en-US"/>
              </w:rPr>
            </w:pPr>
            <w:r w:rsidRPr="007F1BB3">
              <w:rPr>
                <w:rFonts w:ascii="Arial" w:eastAsia="Times New Roman" w:hAnsi="Arial" w:cs="Arial"/>
                <w:color w:val="504F52"/>
                <w:sz w:val="16"/>
                <w:szCs w:val="16"/>
                <w:lang w:val="en-US"/>
              </w:rPr>
              <w:t>7</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1E458A0E"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V Ka</w:t>
            </w:r>
          </w:p>
        </w:tc>
        <w:tc>
          <w:tcPr>
            <w:tcW w:w="926" w:type="dxa"/>
            <w:gridSpan w:val="2"/>
            <w:tcBorders>
              <w:top w:val="nil"/>
              <w:left w:val="nil"/>
              <w:bottom w:val="single" w:sz="4" w:space="0" w:color="000000"/>
              <w:right w:val="single" w:sz="4" w:space="0" w:color="000000"/>
            </w:tcBorders>
            <w:shd w:val="clear" w:color="auto" w:fill="auto"/>
            <w:noWrap/>
            <w:hideMark/>
          </w:tcPr>
          <w:p w14:paraId="6CCE050A"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3</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36A43530"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54994349"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16B720FD"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aV</w:t>
            </w:r>
          </w:p>
        </w:tc>
        <w:tc>
          <w:tcPr>
            <w:tcW w:w="1245" w:type="dxa"/>
            <w:gridSpan w:val="2"/>
            <w:tcBorders>
              <w:top w:val="nil"/>
              <w:left w:val="nil"/>
              <w:bottom w:val="single" w:sz="4" w:space="0" w:color="000000"/>
              <w:right w:val="single" w:sz="4" w:space="0" w:color="000000"/>
            </w:tcBorders>
            <w:shd w:val="clear" w:color="auto" w:fill="auto"/>
            <w:noWrap/>
            <w:hideMark/>
          </w:tcPr>
          <w:p w14:paraId="0A7938BE"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678298A7" w14:textId="77777777" w:rsidR="000C6E8C" w:rsidRPr="007F1BB3" w:rsidRDefault="000C6E8C" w:rsidP="00C24BF4">
            <w:pPr>
              <w:spacing w:after="0" w:line="240" w:lineRule="auto"/>
              <w:ind w:firstLineChars="100" w:firstLine="200"/>
              <w:jc w:val="right"/>
              <w:rPr>
                <w:rFonts w:ascii="Arial" w:eastAsia="Times New Roman" w:hAnsi="Arial" w:cs="Arial"/>
                <w:color w:val="000000"/>
                <w:sz w:val="20"/>
                <w:szCs w:val="20"/>
                <w:lang w:val="en-US"/>
              </w:rPr>
            </w:pPr>
            <w:r w:rsidRPr="007F1BB3">
              <w:rPr>
                <w:rFonts w:ascii="Arial" w:eastAsia="Times New Roman" w:hAnsi="Arial" w:cs="Arial"/>
                <w:color w:val="38383A"/>
                <w:sz w:val="20"/>
                <w:szCs w:val="20"/>
                <w:lang w:val="en-US"/>
              </w:rPr>
              <w:t xml:space="preserve">24980 </w:t>
            </w:r>
            <w:r w:rsidRPr="007F1BB3">
              <w:rPr>
                <w:rFonts w:ascii="Arial" w:eastAsia="Times New Roman" w:hAnsi="Arial" w:cs="Arial"/>
                <w:i/>
                <w:iCs/>
                <w:color w:val="707070"/>
                <w:sz w:val="20"/>
                <w:szCs w:val="20"/>
                <w:lang w:val="en-US"/>
              </w:rPr>
              <w:t xml:space="preserve">I </w:t>
            </w:r>
            <w:r w:rsidRPr="007F1BB3">
              <w:rPr>
                <w:rFonts w:ascii="Arial" w:eastAsia="Times New Roman" w:hAnsi="Arial" w:cs="Arial"/>
                <w:color w:val="38383A"/>
                <w:sz w:val="20"/>
                <w:szCs w:val="20"/>
                <w:lang w:val="en-US"/>
              </w:rPr>
              <w:t>100</w:t>
            </w:r>
          </w:p>
        </w:tc>
        <w:tc>
          <w:tcPr>
            <w:tcW w:w="2512" w:type="dxa"/>
            <w:gridSpan w:val="4"/>
            <w:tcBorders>
              <w:top w:val="single" w:sz="4" w:space="0" w:color="000000"/>
              <w:left w:val="nil"/>
              <w:bottom w:val="single" w:sz="4" w:space="0" w:color="000000"/>
              <w:right w:val="single" w:sz="4" w:space="0" w:color="000000"/>
            </w:tcBorders>
          </w:tcPr>
          <w:p w14:paraId="18273163"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V 50(</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0*5)</w:t>
            </w:r>
          </w:p>
        </w:tc>
      </w:tr>
      <w:tr w:rsidR="000C6E8C" w:rsidRPr="007F1BB3" w14:paraId="4080A850" w14:textId="77777777" w:rsidTr="00C24BF4">
        <w:trPr>
          <w:gridAfter w:val="1"/>
          <w:wAfter w:w="391" w:type="dxa"/>
          <w:trHeight w:val="170"/>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7FEE18A4" w14:textId="77777777" w:rsidR="000C6E8C" w:rsidRPr="007F1BB3" w:rsidRDefault="000C6E8C" w:rsidP="00C24BF4">
            <w:pPr>
              <w:spacing w:after="0" w:line="240" w:lineRule="auto"/>
              <w:ind w:firstLineChars="100" w:firstLine="160"/>
              <w:jc w:val="center"/>
              <w:rPr>
                <w:rFonts w:ascii="Arial" w:eastAsia="Times New Roman" w:hAnsi="Arial" w:cs="Arial"/>
                <w:color w:val="504F52"/>
                <w:sz w:val="16"/>
                <w:szCs w:val="16"/>
                <w:lang w:val="en-US"/>
              </w:rPr>
            </w:pPr>
            <w:r w:rsidRPr="007F1BB3">
              <w:rPr>
                <w:rFonts w:ascii="Arial" w:eastAsia="Times New Roman" w:hAnsi="Arial" w:cs="Arial"/>
                <w:color w:val="504F52"/>
                <w:sz w:val="16"/>
                <w:szCs w:val="16"/>
                <w:lang w:val="en-US"/>
              </w:rPr>
              <w:t>8</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6C344975"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Ca Ka</w:t>
            </w:r>
          </w:p>
        </w:tc>
        <w:tc>
          <w:tcPr>
            <w:tcW w:w="926" w:type="dxa"/>
            <w:gridSpan w:val="2"/>
            <w:tcBorders>
              <w:top w:val="nil"/>
              <w:left w:val="nil"/>
              <w:bottom w:val="single" w:sz="4" w:space="0" w:color="000000"/>
              <w:right w:val="single" w:sz="4" w:space="0" w:color="000000"/>
            </w:tcBorders>
            <w:shd w:val="clear" w:color="auto" w:fill="auto"/>
            <w:noWrap/>
            <w:hideMark/>
          </w:tcPr>
          <w:p w14:paraId="2CF2ED57"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2</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7E87E25E" w14:textId="77777777" w:rsidR="000C6E8C" w:rsidRPr="007F1BB3" w:rsidRDefault="000C6E8C" w:rsidP="00C24BF4">
            <w:pPr>
              <w:spacing w:after="0" w:line="240" w:lineRule="auto"/>
              <w:jc w:val="center"/>
              <w:rPr>
                <w:rFonts w:ascii="Arial" w:eastAsia="Times New Roman" w:hAnsi="Arial" w:cs="Arial"/>
                <w:color w:val="1F1F1F"/>
                <w:sz w:val="20"/>
                <w:szCs w:val="20"/>
                <w:lang w:val="en-US"/>
              </w:rPr>
            </w:pPr>
            <w:r w:rsidRPr="007F1BB3">
              <w:rPr>
                <w:rFonts w:ascii="Arial" w:eastAsia="Times New Roman" w:hAnsi="Arial" w:cs="Arial"/>
                <w:color w:val="1F1F1F"/>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3E042017"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a</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3F4FFA95"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aWOLLASTONITE</w:t>
            </w:r>
          </w:p>
        </w:tc>
        <w:tc>
          <w:tcPr>
            <w:tcW w:w="1245" w:type="dxa"/>
            <w:gridSpan w:val="2"/>
            <w:tcBorders>
              <w:top w:val="nil"/>
              <w:left w:val="nil"/>
              <w:bottom w:val="single" w:sz="4" w:space="0" w:color="000000"/>
              <w:right w:val="single" w:sz="4" w:space="0" w:color="000000"/>
            </w:tcBorders>
            <w:shd w:val="clear" w:color="auto" w:fill="auto"/>
            <w:noWrap/>
            <w:hideMark/>
          </w:tcPr>
          <w:p w14:paraId="7A4CF301"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75135523" w14:textId="77777777" w:rsidR="000C6E8C" w:rsidRPr="007F1BB3" w:rsidRDefault="000C6E8C" w:rsidP="00C24BF4">
            <w:pPr>
              <w:spacing w:after="0" w:line="240" w:lineRule="auto"/>
              <w:ind w:firstLineChars="100" w:firstLine="200"/>
              <w:jc w:val="right"/>
              <w:rPr>
                <w:rFonts w:ascii="Arial" w:eastAsia="Times New Roman" w:hAnsi="Arial" w:cs="Arial"/>
                <w:color w:val="000000"/>
                <w:sz w:val="20"/>
                <w:szCs w:val="20"/>
                <w:lang w:val="en-US"/>
              </w:rPr>
            </w:pPr>
            <w:r w:rsidRPr="007F1BB3">
              <w:rPr>
                <w:rFonts w:ascii="Arial" w:eastAsia="Times New Roman" w:hAnsi="Arial" w:cs="Arial"/>
                <w:color w:val="38383A"/>
                <w:sz w:val="20"/>
                <w:szCs w:val="20"/>
                <w:lang w:val="en-US"/>
              </w:rPr>
              <w:t xml:space="preserve">10460 </w:t>
            </w:r>
            <w:r w:rsidRPr="007F1BB3">
              <w:rPr>
                <w:rFonts w:ascii="Arial" w:eastAsia="Times New Roman" w:hAnsi="Arial" w:cs="Arial"/>
                <w:i/>
                <w:iCs/>
                <w:color w:val="707070"/>
                <w:sz w:val="20"/>
                <w:szCs w:val="20"/>
                <w:lang w:val="en-US"/>
              </w:rPr>
              <w:t xml:space="preserve">I </w:t>
            </w:r>
            <w:r w:rsidRPr="007F1BB3">
              <w:rPr>
                <w:rFonts w:ascii="Arial" w:eastAsia="Times New Roman" w:hAnsi="Arial" w:cs="Arial"/>
                <w:color w:val="504F52"/>
                <w:sz w:val="20"/>
                <w:szCs w:val="20"/>
                <w:lang w:val="en-US"/>
              </w:rPr>
              <w:t>45</w:t>
            </w:r>
          </w:p>
        </w:tc>
        <w:tc>
          <w:tcPr>
            <w:tcW w:w="2512" w:type="dxa"/>
            <w:gridSpan w:val="4"/>
            <w:tcBorders>
              <w:top w:val="single" w:sz="4" w:space="0" w:color="000000"/>
              <w:left w:val="nil"/>
              <w:bottom w:val="single" w:sz="4" w:space="0" w:color="000000"/>
              <w:right w:val="single" w:sz="4" w:space="0" w:color="000000"/>
            </w:tcBorders>
          </w:tcPr>
          <w:p w14:paraId="01B60F96"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504F52"/>
                <w:sz w:val="20"/>
                <w:szCs w:val="20"/>
                <w:lang w:val="en-US"/>
              </w:rPr>
              <w:t xml:space="preserve">Ca </w:t>
            </w:r>
            <w:r w:rsidRPr="007F1BB3">
              <w:rPr>
                <w:rFonts w:ascii="Arial" w:eastAsia="Times New Roman" w:hAnsi="Arial" w:cs="Arial"/>
                <w:color w:val="38383A"/>
                <w:sz w:val="20"/>
                <w:szCs w:val="20"/>
                <w:lang w:val="en-US"/>
              </w:rPr>
              <w:t>50(15*4)</w:t>
            </w:r>
          </w:p>
        </w:tc>
      </w:tr>
      <w:tr w:rsidR="000C6E8C" w:rsidRPr="007F1BB3" w14:paraId="7E805F29" w14:textId="77777777" w:rsidTr="00C24BF4">
        <w:trPr>
          <w:gridAfter w:val="1"/>
          <w:wAfter w:w="391" w:type="dxa"/>
          <w:trHeight w:val="296"/>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22C5CF19" w14:textId="77777777" w:rsidR="000C6E8C" w:rsidRPr="007F1BB3" w:rsidRDefault="000C6E8C" w:rsidP="00C24BF4">
            <w:pPr>
              <w:spacing w:after="0" w:line="240" w:lineRule="auto"/>
              <w:ind w:firstLineChars="100" w:firstLine="160"/>
              <w:jc w:val="center"/>
              <w:rPr>
                <w:rFonts w:ascii="Arial" w:eastAsia="Times New Roman" w:hAnsi="Arial" w:cs="Arial"/>
                <w:color w:val="504F52"/>
                <w:sz w:val="16"/>
                <w:szCs w:val="16"/>
                <w:lang w:val="en-US"/>
              </w:rPr>
            </w:pPr>
            <w:r w:rsidRPr="007F1BB3">
              <w:rPr>
                <w:rFonts w:ascii="Arial" w:eastAsia="Times New Roman" w:hAnsi="Arial" w:cs="Arial"/>
                <w:color w:val="504F52"/>
                <w:sz w:val="16"/>
                <w:szCs w:val="16"/>
                <w:lang w:val="en-US"/>
              </w:rPr>
              <w:t>9</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19A6A7E2" w14:textId="7E023EAC" w:rsidR="000C6E8C" w:rsidRPr="007F1BB3" w:rsidRDefault="001C0722"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Co Ka</w:t>
            </w:r>
          </w:p>
        </w:tc>
        <w:tc>
          <w:tcPr>
            <w:tcW w:w="926" w:type="dxa"/>
            <w:gridSpan w:val="2"/>
            <w:tcBorders>
              <w:top w:val="nil"/>
              <w:left w:val="nil"/>
              <w:bottom w:val="single" w:sz="4" w:space="0" w:color="000000"/>
              <w:right w:val="single" w:sz="4" w:space="0" w:color="000000"/>
            </w:tcBorders>
            <w:shd w:val="clear" w:color="auto" w:fill="auto"/>
            <w:noWrap/>
            <w:hideMark/>
          </w:tcPr>
          <w:p w14:paraId="29834C9D"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2</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2D1EEFC3"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16E0E5AF"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b</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4CD815E2"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bCOBALTITE</w:t>
            </w:r>
          </w:p>
        </w:tc>
        <w:tc>
          <w:tcPr>
            <w:tcW w:w="1245" w:type="dxa"/>
            <w:gridSpan w:val="2"/>
            <w:tcBorders>
              <w:top w:val="nil"/>
              <w:left w:val="nil"/>
              <w:bottom w:val="single" w:sz="4" w:space="0" w:color="000000"/>
              <w:right w:val="single" w:sz="4" w:space="0" w:color="000000"/>
            </w:tcBorders>
            <w:shd w:val="clear" w:color="auto" w:fill="auto"/>
            <w:noWrap/>
            <w:hideMark/>
          </w:tcPr>
          <w:p w14:paraId="18CC587E"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726BA7FF"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38383A"/>
                <w:sz w:val="20"/>
                <w:szCs w:val="20"/>
                <w:lang w:val="en-US"/>
              </w:rPr>
              <w:t xml:space="preserve">12300 </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504F52"/>
                <w:sz w:val="20"/>
                <w:szCs w:val="20"/>
                <w:lang w:val="en-US"/>
              </w:rPr>
              <w:t>35</w:t>
            </w:r>
          </w:p>
        </w:tc>
        <w:tc>
          <w:tcPr>
            <w:tcW w:w="2512" w:type="dxa"/>
            <w:gridSpan w:val="4"/>
            <w:tcBorders>
              <w:top w:val="single" w:sz="4" w:space="0" w:color="000000"/>
              <w:left w:val="nil"/>
              <w:bottom w:val="single" w:sz="4" w:space="0" w:color="000000"/>
              <w:right w:val="single" w:sz="4" w:space="0" w:color="000000"/>
            </w:tcBorders>
          </w:tcPr>
          <w:p w14:paraId="2718D3C1"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Co 40</w:t>
            </w:r>
            <w:r w:rsidRPr="007F1BB3">
              <w:rPr>
                <w:rFonts w:ascii="Arial" w:eastAsia="Times New Roman" w:hAnsi="Arial" w:cs="Arial"/>
                <w:color w:val="606062"/>
                <w:sz w:val="20"/>
                <w:szCs w:val="20"/>
                <w:lang w:val="en-US"/>
              </w:rPr>
              <w:t>(</w:t>
            </w:r>
            <w:r w:rsidRPr="007F1BB3">
              <w:rPr>
                <w:rFonts w:ascii="Arial" w:eastAsia="Times New Roman" w:hAnsi="Arial" w:cs="Arial"/>
                <w:color w:val="38383A"/>
                <w:sz w:val="20"/>
                <w:szCs w:val="20"/>
                <w:lang w:val="en-US"/>
              </w:rPr>
              <w:t>25*5)</w:t>
            </w:r>
          </w:p>
        </w:tc>
      </w:tr>
      <w:tr w:rsidR="000C6E8C" w:rsidRPr="007F1BB3" w14:paraId="2896198E" w14:textId="77777777" w:rsidTr="00C24BF4">
        <w:trPr>
          <w:gridAfter w:val="1"/>
          <w:wAfter w:w="391" w:type="dxa"/>
          <w:trHeight w:val="350"/>
        </w:trPr>
        <w:tc>
          <w:tcPr>
            <w:tcW w:w="1037" w:type="dxa"/>
            <w:gridSpan w:val="2"/>
            <w:tcBorders>
              <w:top w:val="nil"/>
              <w:left w:val="single" w:sz="4" w:space="0" w:color="000000"/>
              <w:bottom w:val="single" w:sz="4" w:space="0" w:color="000000"/>
              <w:right w:val="single" w:sz="4" w:space="0" w:color="000000"/>
            </w:tcBorders>
            <w:shd w:val="clear" w:color="auto" w:fill="auto"/>
            <w:noWrap/>
            <w:vAlign w:val="center"/>
            <w:hideMark/>
          </w:tcPr>
          <w:p w14:paraId="1DCFB61C" w14:textId="77777777" w:rsidR="000C6E8C" w:rsidRPr="007F1BB3" w:rsidRDefault="000C6E8C" w:rsidP="00C24BF4">
            <w:pPr>
              <w:spacing w:after="0" w:line="240" w:lineRule="auto"/>
              <w:jc w:val="center"/>
              <w:rPr>
                <w:rFonts w:ascii="Arial" w:eastAsia="Times New Roman" w:hAnsi="Arial" w:cs="Arial"/>
                <w:color w:val="38383A"/>
                <w:sz w:val="16"/>
                <w:szCs w:val="16"/>
                <w:lang w:val="en-US"/>
              </w:rPr>
            </w:pPr>
            <w:r w:rsidRPr="007F1BB3">
              <w:rPr>
                <w:rFonts w:ascii="Arial" w:eastAsia="Times New Roman" w:hAnsi="Arial" w:cs="Arial"/>
                <w:color w:val="38383A"/>
                <w:sz w:val="16"/>
                <w:szCs w:val="16"/>
                <w:lang w:val="en-US"/>
              </w:rPr>
              <w:t>10</w:t>
            </w:r>
          </w:p>
        </w:tc>
        <w:tc>
          <w:tcPr>
            <w:tcW w:w="1361" w:type="dxa"/>
            <w:gridSpan w:val="2"/>
            <w:tcBorders>
              <w:top w:val="single" w:sz="4" w:space="0" w:color="000000"/>
              <w:left w:val="nil"/>
              <w:bottom w:val="single" w:sz="4" w:space="0" w:color="000000"/>
              <w:right w:val="single" w:sz="4" w:space="0" w:color="000000"/>
            </w:tcBorders>
            <w:shd w:val="clear" w:color="auto" w:fill="auto"/>
            <w:hideMark/>
          </w:tcPr>
          <w:p w14:paraId="448A20B8"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Mg Ka</w:t>
            </w:r>
          </w:p>
        </w:tc>
        <w:tc>
          <w:tcPr>
            <w:tcW w:w="926" w:type="dxa"/>
            <w:gridSpan w:val="2"/>
            <w:tcBorders>
              <w:top w:val="nil"/>
              <w:left w:val="nil"/>
              <w:bottom w:val="single" w:sz="4" w:space="0" w:color="000000"/>
              <w:right w:val="single" w:sz="4" w:space="0" w:color="000000"/>
            </w:tcBorders>
            <w:shd w:val="clear" w:color="auto" w:fill="auto"/>
            <w:noWrap/>
            <w:hideMark/>
          </w:tcPr>
          <w:p w14:paraId="021616CD"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4</w:t>
            </w:r>
          </w:p>
        </w:tc>
        <w:tc>
          <w:tcPr>
            <w:tcW w:w="947" w:type="dxa"/>
            <w:gridSpan w:val="2"/>
            <w:tcBorders>
              <w:top w:val="single" w:sz="4" w:space="0" w:color="000000"/>
              <w:left w:val="nil"/>
              <w:bottom w:val="single" w:sz="4" w:space="0" w:color="000000"/>
              <w:right w:val="single" w:sz="4" w:space="0" w:color="000000"/>
            </w:tcBorders>
            <w:shd w:val="clear" w:color="auto" w:fill="auto"/>
            <w:noWrap/>
            <w:hideMark/>
          </w:tcPr>
          <w:p w14:paraId="247575CA" w14:textId="77777777" w:rsidR="000C6E8C" w:rsidRPr="007F1BB3" w:rsidRDefault="000C6E8C" w:rsidP="00C24BF4">
            <w:pPr>
              <w:spacing w:after="0" w:line="240" w:lineRule="auto"/>
              <w:jc w:val="center"/>
              <w:rPr>
                <w:rFonts w:ascii="Arial" w:eastAsia="Times New Roman" w:hAnsi="Arial" w:cs="Arial"/>
                <w:color w:val="1F1F1F"/>
                <w:sz w:val="20"/>
                <w:szCs w:val="20"/>
                <w:lang w:val="en-US"/>
              </w:rPr>
            </w:pPr>
            <w:r w:rsidRPr="007F1BB3">
              <w:rPr>
                <w:rFonts w:ascii="Arial" w:eastAsia="Times New Roman" w:hAnsi="Arial" w:cs="Arial"/>
                <w:color w:val="1F1F1F"/>
                <w:sz w:val="20"/>
                <w:szCs w:val="20"/>
                <w:lang w:val="en-US"/>
              </w:rPr>
              <w:t>1</w:t>
            </w:r>
          </w:p>
        </w:tc>
        <w:tc>
          <w:tcPr>
            <w:tcW w:w="1874" w:type="dxa"/>
            <w:gridSpan w:val="3"/>
            <w:tcBorders>
              <w:top w:val="single" w:sz="4" w:space="0" w:color="000000"/>
              <w:left w:val="nil"/>
              <w:bottom w:val="single" w:sz="4" w:space="0" w:color="000000"/>
              <w:right w:val="single" w:sz="4" w:space="0" w:color="000000"/>
            </w:tcBorders>
            <w:shd w:val="clear" w:color="auto" w:fill="auto"/>
            <w:hideMark/>
          </w:tcPr>
          <w:p w14:paraId="49348C85"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b</w:t>
            </w:r>
          </w:p>
        </w:tc>
        <w:tc>
          <w:tcPr>
            <w:tcW w:w="3123" w:type="dxa"/>
            <w:gridSpan w:val="4"/>
            <w:tcBorders>
              <w:top w:val="single" w:sz="4" w:space="0" w:color="000000"/>
              <w:left w:val="nil"/>
              <w:bottom w:val="single" w:sz="4" w:space="0" w:color="000000"/>
              <w:right w:val="single" w:sz="4" w:space="0" w:color="000000"/>
            </w:tcBorders>
            <w:shd w:val="clear" w:color="auto" w:fill="auto"/>
            <w:hideMark/>
          </w:tcPr>
          <w:p w14:paraId="7FFF9564"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bOLIVINE</w:t>
            </w:r>
          </w:p>
        </w:tc>
        <w:tc>
          <w:tcPr>
            <w:tcW w:w="1245" w:type="dxa"/>
            <w:gridSpan w:val="2"/>
            <w:tcBorders>
              <w:top w:val="nil"/>
              <w:left w:val="nil"/>
              <w:bottom w:val="single" w:sz="4" w:space="0" w:color="000000"/>
              <w:right w:val="single" w:sz="4" w:space="0" w:color="000000"/>
            </w:tcBorders>
            <w:shd w:val="clear" w:color="auto" w:fill="auto"/>
            <w:noWrap/>
            <w:hideMark/>
          </w:tcPr>
          <w:p w14:paraId="0B131DAF"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20</w:t>
            </w:r>
          </w:p>
        </w:tc>
        <w:tc>
          <w:tcPr>
            <w:tcW w:w="1660" w:type="dxa"/>
            <w:gridSpan w:val="3"/>
            <w:tcBorders>
              <w:top w:val="single" w:sz="4" w:space="0" w:color="000000"/>
              <w:left w:val="nil"/>
              <w:bottom w:val="single" w:sz="4" w:space="0" w:color="000000"/>
              <w:right w:val="single" w:sz="4" w:space="0" w:color="000000"/>
            </w:tcBorders>
            <w:shd w:val="clear" w:color="auto" w:fill="auto"/>
            <w:hideMark/>
          </w:tcPr>
          <w:p w14:paraId="77667BE4"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38383A"/>
                <w:sz w:val="20"/>
                <w:szCs w:val="20"/>
                <w:lang w:val="en-US"/>
              </w:rPr>
              <w:t xml:space="preserve">8956 </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38383A"/>
                <w:sz w:val="20"/>
                <w:szCs w:val="20"/>
                <w:lang w:val="en-US"/>
              </w:rPr>
              <w:t>144</w:t>
            </w:r>
          </w:p>
        </w:tc>
        <w:tc>
          <w:tcPr>
            <w:tcW w:w="2512" w:type="dxa"/>
            <w:gridSpan w:val="4"/>
            <w:tcBorders>
              <w:top w:val="single" w:sz="4" w:space="0" w:color="000000"/>
              <w:left w:val="nil"/>
              <w:bottom w:val="single" w:sz="4" w:space="0" w:color="000000"/>
              <w:right w:val="single" w:sz="4" w:space="0" w:color="000000"/>
            </w:tcBorders>
          </w:tcPr>
          <w:p w14:paraId="31ABD84F" w14:textId="77777777" w:rsidR="000C6E8C" w:rsidRPr="007F1BB3" w:rsidRDefault="000C6E8C" w:rsidP="00C24BF4">
            <w:pPr>
              <w:spacing w:after="0" w:line="240" w:lineRule="auto"/>
              <w:ind w:firstLineChars="100" w:firstLine="200"/>
              <w:jc w:val="right"/>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 xml:space="preserve">Mg </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5(20*</w:t>
            </w:r>
            <w:r w:rsidRPr="007F1BB3">
              <w:rPr>
                <w:rFonts w:ascii="Arial" w:eastAsia="Times New Roman" w:hAnsi="Arial" w:cs="Arial"/>
                <w:color w:val="1F1F1F"/>
                <w:sz w:val="20"/>
                <w:szCs w:val="20"/>
                <w:lang w:val="en-US"/>
              </w:rPr>
              <w:t>4</w:t>
            </w:r>
            <w:r w:rsidRPr="007F1BB3">
              <w:rPr>
                <w:rFonts w:ascii="Arial" w:eastAsia="Times New Roman" w:hAnsi="Arial" w:cs="Arial"/>
                <w:color w:val="504F52"/>
                <w:sz w:val="20"/>
                <w:szCs w:val="20"/>
                <w:lang w:val="en-US"/>
              </w:rPr>
              <w:t>)</w:t>
            </w:r>
          </w:p>
        </w:tc>
      </w:tr>
      <w:tr w:rsidR="000C6E8C" w:rsidRPr="007F1BB3" w14:paraId="25F9D895" w14:textId="77777777" w:rsidTr="00C24BF4">
        <w:trPr>
          <w:gridAfter w:val="1"/>
          <w:wAfter w:w="391" w:type="dxa"/>
          <w:trHeight w:val="170"/>
        </w:trPr>
        <w:tc>
          <w:tcPr>
            <w:tcW w:w="1037" w:type="dxa"/>
            <w:gridSpan w:val="2"/>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215F21AC" w14:textId="77777777" w:rsidR="000C6E8C" w:rsidRPr="007F1BB3" w:rsidRDefault="000C6E8C" w:rsidP="00C24BF4">
            <w:pPr>
              <w:spacing w:after="0" w:line="240" w:lineRule="auto"/>
              <w:jc w:val="center"/>
              <w:rPr>
                <w:rFonts w:ascii="Arial" w:eastAsia="Times New Roman" w:hAnsi="Arial" w:cs="Arial"/>
                <w:color w:val="1F1F1F"/>
                <w:sz w:val="16"/>
                <w:szCs w:val="16"/>
                <w:lang w:val="en-US"/>
              </w:rPr>
            </w:pPr>
            <w:r w:rsidRPr="007F1BB3">
              <w:rPr>
                <w:rFonts w:ascii="Arial" w:eastAsia="Times New Roman" w:hAnsi="Arial" w:cs="Arial"/>
                <w:color w:val="1F1F1F"/>
                <w:sz w:val="16"/>
                <w:szCs w:val="16"/>
                <w:lang w:val="en-US"/>
              </w:rPr>
              <w:t>11</w:t>
            </w:r>
          </w:p>
        </w:tc>
        <w:tc>
          <w:tcPr>
            <w:tcW w:w="1361" w:type="dxa"/>
            <w:gridSpan w:val="2"/>
            <w:tcBorders>
              <w:top w:val="single" w:sz="4" w:space="0" w:color="000000"/>
              <w:left w:val="nil"/>
              <w:bottom w:val="single" w:sz="4" w:space="0" w:color="auto"/>
              <w:right w:val="single" w:sz="4" w:space="0" w:color="000000"/>
            </w:tcBorders>
            <w:shd w:val="clear" w:color="auto" w:fill="auto"/>
            <w:hideMark/>
          </w:tcPr>
          <w:p w14:paraId="599B8917" w14:textId="77777777" w:rsidR="000C6E8C" w:rsidRPr="007F1BB3" w:rsidRDefault="000C6E8C" w:rsidP="00C24BF4">
            <w:pPr>
              <w:spacing w:after="0" w:line="240" w:lineRule="auto"/>
              <w:rPr>
                <w:rFonts w:ascii="Arial" w:eastAsia="Times New Roman" w:hAnsi="Arial" w:cs="Arial"/>
                <w:bCs/>
                <w:sz w:val="20"/>
                <w:szCs w:val="20"/>
                <w:lang w:val="en-US"/>
              </w:rPr>
            </w:pPr>
            <w:r w:rsidRPr="007F1BB3">
              <w:rPr>
                <w:rFonts w:ascii="Arial" w:eastAsia="Times New Roman" w:hAnsi="Arial" w:cs="Arial"/>
                <w:bCs/>
                <w:color w:val="38383A"/>
                <w:sz w:val="20"/>
                <w:szCs w:val="20"/>
                <w:lang w:val="en-US"/>
              </w:rPr>
              <w:t xml:space="preserve">Si </w:t>
            </w:r>
            <w:r w:rsidRPr="007F1BB3">
              <w:rPr>
                <w:rFonts w:ascii="Arial" w:eastAsia="Times New Roman" w:hAnsi="Arial" w:cs="Arial"/>
                <w:bCs/>
                <w:color w:val="504F52"/>
                <w:sz w:val="20"/>
                <w:szCs w:val="20"/>
                <w:lang w:val="en-US"/>
              </w:rPr>
              <w:t>Ka</w:t>
            </w:r>
          </w:p>
        </w:tc>
        <w:tc>
          <w:tcPr>
            <w:tcW w:w="926" w:type="dxa"/>
            <w:gridSpan w:val="2"/>
            <w:tcBorders>
              <w:top w:val="single" w:sz="4" w:space="0" w:color="000000"/>
              <w:left w:val="nil"/>
              <w:bottom w:val="single" w:sz="4" w:space="0" w:color="auto"/>
              <w:right w:val="single" w:sz="4" w:space="0" w:color="000000"/>
            </w:tcBorders>
            <w:shd w:val="clear" w:color="auto" w:fill="auto"/>
            <w:noWrap/>
            <w:hideMark/>
          </w:tcPr>
          <w:p w14:paraId="3EE72DBE"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4</w:t>
            </w:r>
          </w:p>
        </w:tc>
        <w:tc>
          <w:tcPr>
            <w:tcW w:w="947" w:type="dxa"/>
            <w:gridSpan w:val="2"/>
            <w:tcBorders>
              <w:top w:val="single" w:sz="4" w:space="0" w:color="000000"/>
              <w:left w:val="nil"/>
              <w:bottom w:val="single" w:sz="4" w:space="0" w:color="auto"/>
              <w:right w:val="single" w:sz="4" w:space="0" w:color="000000"/>
            </w:tcBorders>
            <w:shd w:val="clear" w:color="auto" w:fill="auto"/>
            <w:noWrap/>
            <w:hideMark/>
          </w:tcPr>
          <w:p w14:paraId="45D2AB90" w14:textId="77777777" w:rsidR="000C6E8C" w:rsidRPr="007F1BB3" w:rsidRDefault="000C6E8C" w:rsidP="00C24BF4">
            <w:pPr>
              <w:spacing w:after="0" w:line="240" w:lineRule="auto"/>
              <w:jc w:val="center"/>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1</w:t>
            </w:r>
          </w:p>
        </w:tc>
        <w:tc>
          <w:tcPr>
            <w:tcW w:w="1874" w:type="dxa"/>
            <w:gridSpan w:val="3"/>
            <w:tcBorders>
              <w:top w:val="single" w:sz="4" w:space="0" w:color="000000"/>
              <w:left w:val="nil"/>
              <w:bottom w:val="single" w:sz="4" w:space="0" w:color="auto"/>
              <w:right w:val="single" w:sz="4" w:space="0" w:color="000000"/>
            </w:tcBorders>
            <w:shd w:val="clear" w:color="auto" w:fill="auto"/>
            <w:hideMark/>
          </w:tcPr>
          <w:p w14:paraId="3E0C8F7A" w14:textId="77777777" w:rsidR="000C6E8C" w:rsidRPr="007F1BB3" w:rsidRDefault="000C6E8C" w:rsidP="00C24BF4">
            <w:pPr>
              <w:spacing w:after="0" w:line="240" w:lineRule="auto"/>
              <w:jc w:val="center"/>
              <w:rPr>
                <w:rFonts w:ascii="Arial" w:eastAsia="Times New Roman" w:hAnsi="Arial" w:cs="Arial"/>
                <w:sz w:val="20"/>
                <w:szCs w:val="20"/>
                <w:lang w:val="en-US"/>
              </w:rPr>
            </w:pPr>
            <w:r w:rsidRPr="007F1BB3">
              <w:rPr>
                <w:rFonts w:ascii="Arial" w:eastAsia="Times New Roman" w:hAnsi="Arial" w:cs="Arial"/>
                <w:color w:val="38383A"/>
                <w:sz w:val="20"/>
                <w:szCs w:val="20"/>
                <w:lang w:val="en-US"/>
              </w:rPr>
              <w:t>b</w:t>
            </w:r>
          </w:p>
        </w:tc>
        <w:tc>
          <w:tcPr>
            <w:tcW w:w="3123" w:type="dxa"/>
            <w:gridSpan w:val="4"/>
            <w:tcBorders>
              <w:top w:val="single" w:sz="4" w:space="0" w:color="000000"/>
              <w:left w:val="nil"/>
              <w:bottom w:val="single" w:sz="4" w:space="0" w:color="auto"/>
              <w:right w:val="single" w:sz="4" w:space="0" w:color="000000"/>
            </w:tcBorders>
            <w:shd w:val="clear" w:color="auto" w:fill="auto"/>
            <w:hideMark/>
          </w:tcPr>
          <w:p w14:paraId="02E8FED6" w14:textId="77777777" w:rsidR="000C6E8C" w:rsidRPr="007F1BB3" w:rsidRDefault="000C6E8C" w:rsidP="00C24BF4">
            <w:pPr>
              <w:spacing w:after="0" w:line="240" w:lineRule="auto"/>
              <w:rPr>
                <w:rFonts w:ascii="Arial" w:eastAsia="Times New Roman" w:hAnsi="Arial" w:cs="Arial"/>
                <w:bCs/>
                <w:color w:val="38383A"/>
                <w:sz w:val="20"/>
                <w:szCs w:val="20"/>
                <w:lang w:val="en-US"/>
              </w:rPr>
            </w:pPr>
            <w:r w:rsidRPr="007F1BB3">
              <w:rPr>
                <w:rFonts w:ascii="Arial" w:eastAsia="Times New Roman" w:hAnsi="Arial" w:cs="Arial"/>
                <w:bCs/>
                <w:color w:val="38383A"/>
                <w:sz w:val="20"/>
                <w:szCs w:val="20"/>
                <w:lang w:val="en-US"/>
              </w:rPr>
              <w:t>bOLIVINE</w:t>
            </w:r>
          </w:p>
        </w:tc>
        <w:tc>
          <w:tcPr>
            <w:tcW w:w="1245" w:type="dxa"/>
            <w:gridSpan w:val="2"/>
            <w:tcBorders>
              <w:top w:val="single" w:sz="4" w:space="0" w:color="000000"/>
              <w:left w:val="nil"/>
              <w:bottom w:val="single" w:sz="4" w:space="0" w:color="auto"/>
              <w:right w:val="single" w:sz="4" w:space="0" w:color="000000"/>
            </w:tcBorders>
            <w:shd w:val="clear" w:color="auto" w:fill="auto"/>
            <w:noWrap/>
            <w:hideMark/>
          </w:tcPr>
          <w:p w14:paraId="3F84FE1B" w14:textId="77777777" w:rsidR="000C6E8C" w:rsidRPr="007F1BB3" w:rsidRDefault="000C6E8C" w:rsidP="00C24BF4">
            <w:pPr>
              <w:spacing w:after="0" w:line="240" w:lineRule="auto"/>
              <w:rPr>
                <w:rFonts w:ascii="Arial" w:eastAsia="Times New Roman" w:hAnsi="Arial" w:cs="Arial"/>
                <w:bCs/>
                <w:color w:val="1F1F1F"/>
                <w:sz w:val="20"/>
                <w:szCs w:val="20"/>
                <w:lang w:val="en-US"/>
              </w:rPr>
            </w:pPr>
            <w:r w:rsidRPr="007F1BB3">
              <w:rPr>
                <w:rFonts w:ascii="Arial" w:eastAsia="Times New Roman" w:hAnsi="Arial" w:cs="Arial"/>
                <w:bCs/>
                <w:color w:val="1F1F1F"/>
                <w:sz w:val="20"/>
                <w:szCs w:val="20"/>
                <w:lang w:val="en-US"/>
              </w:rPr>
              <w:t>20</w:t>
            </w:r>
          </w:p>
        </w:tc>
        <w:tc>
          <w:tcPr>
            <w:tcW w:w="1660" w:type="dxa"/>
            <w:gridSpan w:val="3"/>
            <w:tcBorders>
              <w:top w:val="single" w:sz="4" w:space="0" w:color="000000"/>
              <w:left w:val="nil"/>
              <w:bottom w:val="single" w:sz="4" w:space="0" w:color="auto"/>
              <w:right w:val="single" w:sz="4" w:space="0" w:color="000000"/>
            </w:tcBorders>
            <w:shd w:val="clear" w:color="auto" w:fill="auto"/>
            <w:hideMark/>
          </w:tcPr>
          <w:p w14:paraId="6C152BA6" w14:textId="77777777" w:rsidR="000C6E8C" w:rsidRPr="007F1BB3" w:rsidRDefault="000C6E8C" w:rsidP="00C24BF4">
            <w:pPr>
              <w:spacing w:after="0" w:line="240" w:lineRule="auto"/>
              <w:ind w:firstLineChars="100" w:firstLine="200"/>
              <w:jc w:val="right"/>
              <w:rPr>
                <w:rFonts w:ascii="Arial" w:eastAsia="Times New Roman" w:hAnsi="Arial" w:cs="Arial"/>
                <w:sz w:val="20"/>
                <w:szCs w:val="20"/>
                <w:lang w:val="en-US"/>
              </w:rPr>
            </w:pPr>
            <w:r w:rsidRPr="007F1BB3">
              <w:rPr>
                <w:rFonts w:ascii="Arial" w:eastAsia="Times New Roman" w:hAnsi="Arial" w:cs="Arial"/>
                <w:color w:val="1F1F1F"/>
                <w:sz w:val="20"/>
                <w:szCs w:val="20"/>
                <w:lang w:val="en-US"/>
              </w:rPr>
              <w:t>11</w:t>
            </w:r>
            <w:r w:rsidRPr="007F1BB3">
              <w:rPr>
                <w:rFonts w:ascii="Arial" w:eastAsia="Times New Roman" w:hAnsi="Arial" w:cs="Arial"/>
                <w:color w:val="38383A"/>
                <w:sz w:val="20"/>
                <w:szCs w:val="20"/>
                <w:lang w:val="en-US"/>
              </w:rPr>
              <w:t xml:space="preserve">11 </w:t>
            </w:r>
            <w:r w:rsidRPr="007F1BB3">
              <w:rPr>
                <w:rFonts w:ascii="Arial" w:eastAsia="Times New Roman" w:hAnsi="Arial" w:cs="Arial"/>
                <w:color w:val="606062"/>
                <w:sz w:val="20"/>
                <w:szCs w:val="20"/>
                <w:lang w:val="en-US"/>
              </w:rPr>
              <w:t xml:space="preserve">/ </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70</w:t>
            </w:r>
          </w:p>
        </w:tc>
        <w:tc>
          <w:tcPr>
            <w:tcW w:w="2512" w:type="dxa"/>
            <w:gridSpan w:val="4"/>
            <w:tcBorders>
              <w:top w:val="single" w:sz="4" w:space="0" w:color="000000"/>
              <w:left w:val="nil"/>
              <w:bottom w:val="single" w:sz="4" w:space="0" w:color="auto"/>
              <w:right w:val="single" w:sz="4" w:space="0" w:color="000000"/>
            </w:tcBorders>
          </w:tcPr>
          <w:p w14:paraId="033867FC" w14:textId="77777777" w:rsidR="000C6E8C" w:rsidRPr="007F1BB3" w:rsidRDefault="000C6E8C" w:rsidP="00C24BF4">
            <w:pPr>
              <w:spacing w:after="0" w:line="240" w:lineRule="auto"/>
              <w:ind w:firstLineChars="100" w:firstLine="200"/>
              <w:jc w:val="right"/>
              <w:rPr>
                <w:rFonts w:ascii="Arial" w:eastAsia="Times New Roman" w:hAnsi="Arial" w:cs="Arial"/>
                <w:color w:val="1F1F1F"/>
                <w:sz w:val="20"/>
                <w:szCs w:val="20"/>
                <w:lang w:val="en-US"/>
              </w:rPr>
            </w:pPr>
            <w:r w:rsidRPr="007F1BB3">
              <w:rPr>
                <w:rFonts w:ascii="Arial" w:eastAsia="Times New Roman" w:hAnsi="Arial" w:cs="Arial"/>
                <w:color w:val="38383A"/>
                <w:sz w:val="20"/>
                <w:szCs w:val="20"/>
                <w:lang w:val="en-US"/>
              </w:rPr>
              <w:t>S</w:t>
            </w:r>
            <w:r w:rsidRPr="007F1BB3">
              <w:rPr>
                <w:rFonts w:ascii="Arial" w:eastAsia="Times New Roman" w:hAnsi="Arial" w:cs="Arial"/>
                <w:color w:val="1F1F1F"/>
                <w:sz w:val="20"/>
                <w:szCs w:val="20"/>
                <w:lang w:val="en-US"/>
              </w:rPr>
              <w:t xml:space="preserve">i </w:t>
            </w:r>
            <w:r w:rsidRPr="007F1BB3">
              <w:rPr>
                <w:rFonts w:ascii="Arial" w:eastAsia="Times New Roman" w:hAnsi="Arial" w:cs="Arial"/>
                <w:color w:val="38383A"/>
                <w:sz w:val="20"/>
                <w:szCs w:val="20"/>
                <w:lang w:val="en-US"/>
              </w:rPr>
              <w:t>30(40*5</w:t>
            </w:r>
            <w:r w:rsidRPr="007F1BB3">
              <w:rPr>
                <w:rFonts w:ascii="Arial" w:eastAsia="Times New Roman" w:hAnsi="Arial" w:cs="Arial"/>
                <w:color w:val="606062"/>
                <w:sz w:val="20"/>
                <w:szCs w:val="20"/>
                <w:lang w:val="en-US"/>
              </w:rPr>
              <w:t>)</w:t>
            </w:r>
          </w:p>
        </w:tc>
      </w:tr>
      <w:tr w:rsidR="000C6E8C" w:rsidRPr="007F1BB3" w14:paraId="1CB76A5E" w14:textId="77777777" w:rsidTr="00C24BF4">
        <w:trPr>
          <w:gridAfter w:val="1"/>
          <w:wAfter w:w="391" w:type="dxa"/>
          <w:trHeight w:val="643"/>
        </w:trPr>
        <w:tc>
          <w:tcPr>
            <w:tcW w:w="14685" w:type="dxa"/>
            <w:gridSpan w:val="24"/>
            <w:tcBorders>
              <w:top w:val="single" w:sz="4" w:space="0" w:color="auto"/>
              <w:left w:val="single" w:sz="4" w:space="0" w:color="auto"/>
              <w:bottom w:val="single" w:sz="4" w:space="0" w:color="auto"/>
              <w:right w:val="single" w:sz="4" w:space="0" w:color="auto"/>
            </w:tcBorders>
            <w:shd w:val="clear" w:color="auto" w:fill="auto"/>
            <w:noWrap/>
          </w:tcPr>
          <w:p w14:paraId="7CF6A225" w14:textId="77777777" w:rsidR="000C6E8C" w:rsidRPr="007F1BB3" w:rsidRDefault="000C6E8C" w:rsidP="00C24BF4">
            <w:pPr>
              <w:spacing w:after="0" w:line="240" w:lineRule="auto"/>
              <w:rPr>
                <w:rFonts w:ascii="Arial" w:eastAsia="Times New Roman" w:hAnsi="Arial" w:cs="Arial"/>
                <w:color w:val="38383A"/>
                <w:sz w:val="20"/>
                <w:szCs w:val="20"/>
                <w:lang w:val="en-US"/>
              </w:rPr>
            </w:pPr>
            <w:r w:rsidRPr="007F1BB3">
              <w:rPr>
                <w:rFonts w:ascii="Arial" w:eastAsia="Times New Roman" w:hAnsi="Arial" w:cs="Arial"/>
                <w:color w:val="38383A"/>
                <w:sz w:val="20"/>
                <w:szCs w:val="20"/>
                <w:lang w:val="en-US"/>
              </w:rPr>
              <w:t>Oxide ZAF overl</w:t>
            </w:r>
            <w:r w:rsidRPr="007F1BB3">
              <w:rPr>
                <w:rFonts w:ascii="Arial" w:eastAsia="Times New Roman" w:hAnsi="Arial" w:cs="Arial"/>
                <w:color w:val="1F1F1F"/>
                <w:sz w:val="20"/>
                <w:szCs w:val="20"/>
                <w:lang w:val="en-US"/>
              </w:rPr>
              <w:t>ap</w:t>
            </w:r>
            <w:r w:rsidRPr="007F1BB3">
              <w:rPr>
                <w:rFonts w:ascii="Arial" w:eastAsia="Times New Roman" w:hAnsi="Arial" w:cs="Arial"/>
                <w:color w:val="38383A"/>
                <w:sz w:val="20"/>
                <w:szCs w:val="20"/>
                <w:lang w:val="en-US"/>
              </w:rPr>
              <w:t xml:space="preserve">s:  </w:t>
            </w:r>
            <w:r w:rsidRPr="007F1BB3">
              <w:rPr>
                <w:rFonts w:ascii="Arial" w:eastAsia="Times New Roman" w:hAnsi="Arial" w:cs="Arial"/>
                <w:bCs/>
                <w:color w:val="38383A"/>
                <w:sz w:val="20"/>
                <w:szCs w:val="20"/>
                <w:lang w:val="en-US"/>
              </w:rPr>
              <w:t>TiK&gt;VK=0.06</w:t>
            </w:r>
            <w:r w:rsidRPr="007F1BB3">
              <w:rPr>
                <w:rFonts w:ascii="Arial" w:eastAsia="Times New Roman" w:hAnsi="Arial" w:cs="Arial"/>
                <w:bCs/>
                <w:color w:val="1F1F1F"/>
                <w:sz w:val="20"/>
                <w:szCs w:val="20"/>
                <w:lang w:val="en-US"/>
              </w:rPr>
              <w:t>5</w:t>
            </w:r>
            <w:r w:rsidRPr="007F1BB3">
              <w:rPr>
                <w:rFonts w:ascii="Arial" w:eastAsia="Times New Roman" w:hAnsi="Arial" w:cs="Arial"/>
                <w:bCs/>
                <w:color w:val="38383A"/>
                <w:sz w:val="20"/>
                <w:szCs w:val="20"/>
                <w:lang w:val="en-US"/>
              </w:rPr>
              <w:t>1 V&gt;C</w:t>
            </w:r>
            <w:r w:rsidRPr="007F1BB3">
              <w:rPr>
                <w:rFonts w:ascii="Arial" w:eastAsia="Times New Roman" w:hAnsi="Arial" w:cs="Arial"/>
                <w:bCs/>
                <w:color w:val="1F1F1F"/>
                <w:sz w:val="20"/>
                <w:szCs w:val="20"/>
                <w:lang w:val="en-US"/>
              </w:rPr>
              <w:t>r</w:t>
            </w:r>
            <w:r w:rsidRPr="007F1BB3">
              <w:rPr>
                <w:rFonts w:ascii="Arial" w:eastAsia="Times New Roman" w:hAnsi="Arial" w:cs="Arial"/>
                <w:bCs/>
                <w:color w:val="38383A"/>
                <w:sz w:val="20"/>
                <w:szCs w:val="20"/>
                <w:lang w:val="en-US"/>
              </w:rPr>
              <w:t>=0,16</w:t>
            </w:r>
            <w:r w:rsidRPr="007F1BB3">
              <w:rPr>
                <w:rFonts w:ascii="Arial" w:eastAsia="Times New Roman" w:hAnsi="Arial" w:cs="Arial"/>
                <w:bCs/>
                <w:color w:val="1F1F1F"/>
                <w:sz w:val="20"/>
                <w:szCs w:val="20"/>
                <w:lang w:val="en-US"/>
              </w:rPr>
              <w:t>7</w:t>
            </w:r>
            <w:r w:rsidRPr="007F1BB3">
              <w:rPr>
                <w:rFonts w:ascii="Arial" w:eastAsia="Times New Roman" w:hAnsi="Arial" w:cs="Arial"/>
                <w:bCs/>
                <w:color w:val="38383A"/>
                <w:sz w:val="20"/>
                <w:szCs w:val="20"/>
                <w:lang w:val="en-US"/>
              </w:rPr>
              <w:t>6</w:t>
            </w:r>
            <w:r w:rsidRPr="007F1BB3">
              <w:rPr>
                <w:rFonts w:ascii="Arial" w:eastAsia="Times New Roman" w:hAnsi="Arial" w:cs="Arial"/>
                <w:bCs/>
                <w:color w:val="606062"/>
                <w:sz w:val="20"/>
                <w:szCs w:val="20"/>
                <w:lang w:val="en-US"/>
              </w:rPr>
              <w:t xml:space="preserve">, </w:t>
            </w:r>
            <w:r w:rsidRPr="007F1BB3">
              <w:rPr>
                <w:rFonts w:ascii="Arial" w:eastAsia="Times New Roman" w:hAnsi="Arial" w:cs="Arial"/>
                <w:color w:val="38383A"/>
                <w:sz w:val="20"/>
                <w:szCs w:val="20"/>
                <w:lang w:val="en-US"/>
              </w:rPr>
              <w:t>FeKα &gt;CoKα</w:t>
            </w:r>
            <w:r w:rsidRPr="007F1BB3">
              <w:rPr>
                <w:rFonts w:ascii="Arial" w:eastAsia="Times New Roman" w:hAnsi="Arial" w:cs="Arial"/>
                <w:color w:val="606062"/>
                <w:sz w:val="20"/>
                <w:szCs w:val="20"/>
                <w:lang w:val="en-US"/>
              </w:rPr>
              <w:t xml:space="preserve"> =</w:t>
            </w:r>
            <w:r w:rsidRPr="007F1BB3">
              <w:rPr>
                <w:rFonts w:ascii="Arial" w:eastAsia="Times New Roman" w:hAnsi="Arial" w:cs="Arial"/>
                <w:color w:val="1F1F1F"/>
                <w:sz w:val="20"/>
                <w:szCs w:val="20"/>
                <w:lang w:val="en-US"/>
              </w:rPr>
              <w:t>0</w:t>
            </w:r>
            <w:r w:rsidRPr="007F1BB3">
              <w:rPr>
                <w:rFonts w:ascii="Arial" w:eastAsia="Times New Roman" w:hAnsi="Arial" w:cs="Arial"/>
                <w:color w:val="707070"/>
                <w:sz w:val="20"/>
                <w:szCs w:val="20"/>
                <w:lang w:val="en-US"/>
              </w:rPr>
              <w:t>,</w:t>
            </w:r>
            <w:r w:rsidRPr="007F1BB3">
              <w:rPr>
                <w:rFonts w:ascii="Arial" w:eastAsia="Times New Roman" w:hAnsi="Arial" w:cs="Arial"/>
                <w:color w:val="38383A"/>
                <w:sz w:val="20"/>
                <w:szCs w:val="20"/>
                <w:lang w:val="en-US"/>
              </w:rPr>
              <w:t>007</w:t>
            </w:r>
            <w:r w:rsidRPr="007F1BB3">
              <w:rPr>
                <w:rFonts w:ascii="Arial" w:eastAsia="Times New Roman" w:hAnsi="Arial" w:cs="Arial"/>
                <w:color w:val="1F1F1F"/>
                <w:sz w:val="20"/>
                <w:szCs w:val="20"/>
                <w:lang w:val="en-US"/>
              </w:rPr>
              <w:t>0</w:t>
            </w:r>
            <w:r w:rsidRPr="007F1BB3">
              <w:rPr>
                <w:rFonts w:ascii="Arial" w:eastAsia="Times New Roman" w:hAnsi="Arial" w:cs="Arial"/>
                <w:color w:val="38383A"/>
                <w:sz w:val="20"/>
                <w:szCs w:val="20"/>
                <w:lang w:val="en-US"/>
              </w:rPr>
              <w:t>4</w:t>
            </w:r>
            <w:r w:rsidRPr="007F1BB3">
              <w:rPr>
                <w:rFonts w:ascii="Arial" w:eastAsia="Times New Roman" w:hAnsi="Arial" w:cs="Arial"/>
                <w:color w:val="707070"/>
                <w:sz w:val="20"/>
                <w:szCs w:val="20"/>
                <w:lang w:val="en-US"/>
              </w:rPr>
              <w:t xml:space="preserve">, </w:t>
            </w:r>
            <w:r w:rsidRPr="007F1BB3">
              <w:rPr>
                <w:rFonts w:ascii="Arial" w:eastAsia="Times New Roman" w:hAnsi="Arial" w:cs="Arial"/>
                <w:color w:val="38383A"/>
                <w:sz w:val="20"/>
                <w:szCs w:val="20"/>
                <w:lang w:val="en-US"/>
              </w:rPr>
              <w:t>CrKα &gt;MnKα</w:t>
            </w:r>
            <w:r w:rsidRPr="007F1BB3">
              <w:rPr>
                <w:rFonts w:ascii="Arial" w:eastAsia="Times New Roman" w:hAnsi="Arial" w:cs="Arial"/>
                <w:color w:val="606062"/>
                <w:sz w:val="20"/>
                <w:szCs w:val="20"/>
                <w:lang w:val="en-US"/>
              </w:rPr>
              <w:t xml:space="preserve"> =</w:t>
            </w:r>
            <w:r w:rsidRPr="007F1BB3">
              <w:rPr>
                <w:rFonts w:ascii="Arial" w:eastAsia="Times New Roman" w:hAnsi="Arial" w:cs="Arial"/>
                <w:color w:val="38383A"/>
                <w:sz w:val="20"/>
                <w:szCs w:val="20"/>
                <w:lang w:val="en-US"/>
              </w:rPr>
              <w:t>0</w:t>
            </w:r>
            <w:r w:rsidRPr="007F1BB3">
              <w:rPr>
                <w:rFonts w:ascii="Arial" w:eastAsia="Times New Roman" w:hAnsi="Arial" w:cs="Arial"/>
                <w:color w:val="606062"/>
                <w:sz w:val="20"/>
                <w:szCs w:val="20"/>
                <w:lang w:val="en-US"/>
              </w:rPr>
              <w:t>.</w:t>
            </w:r>
            <w:r w:rsidRPr="007F1BB3">
              <w:rPr>
                <w:rFonts w:ascii="Arial" w:eastAsia="Times New Roman" w:hAnsi="Arial" w:cs="Arial"/>
                <w:color w:val="1F1F1F"/>
                <w:sz w:val="20"/>
                <w:szCs w:val="20"/>
                <w:lang w:val="en-US"/>
              </w:rPr>
              <w:t>00</w:t>
            </w:r>
            <w:r w:rsidRPr="007F1BB3">
              <w:rPr>
                <w:rFonts w:ascii="Arial" w:eastAsia="Times New Roman" w:hAnsi="Arial" w:cs="Arial"/>
                <w:color w:val="38383A"/>
                <w:sz w:val="20"/>
                <w:szCs w:val="20"/>
                <w:lang w:val="en-US"/>
              </w:rPr>
              <w:t>0</w:t>
            </w:r>
            <w:r w:rsidRPr="007F1BB3">
              <w:rPr>
                <w:rFonts w:ascii="Arial" w:eastAsia="Times New Roman" w:hAnsi="Arial" w:cs="Arial"/>
                <w:color w:val="1F1F1F"/>
                <w:sz w:val="20"/>
                <w:szCs w:val="20"/>
                <w:lang w:val="en-US"/>
              </w:rPr>
              <w:t>1</w:t>
            </w:r>
            <w:r w:rsidRPr="007F1BB3">
              <w:rPr>
                <w:rFonts w:ascii="Arial" w:eastAsia="Times New Roman" w:hAnsi="Arial" w:cs="Arial"/>
                <w:color w:val="38383A"/>
                <w:sz w:val="20"/>
                <w:szCs w:val="20"/>
                <w:lang w:val="en-US"/>
              </w:rPr>
              <w:t>54</w:t>
            </w:r>
          </w:p>
        </w:tc>
      </w:tr>
      <w:tr w:rsidR="000C6E8C" w:rsidRPr="007F1BB3" w14:paraId="792CCB36" w14:textId="77777777" w:rsidTr="00C24BF4">
        <w:tblPrEx>
          <w:jc w:val="center"/>
          <w:tblInd w:w="0" w:type="dxa"/>
        </w:tblPrEx>
        <w:trPr>
          <w:trHeight w:val="300"/>
          <w:jc w:val="center"/>
        </w:trPr>
        <w:tc>
          <w:tcPr>
            <w:tcW w:w="15076" w:type="dxa"/>
            <w:gridSpan w:val="25"/>
            <w:tcBorders>
              <w:top w:val="nil"/>
              <w:left w:val="nil"/>
              <w:bottom w:val="nil"/>
              <w:right w:val="nil"/>
            </w:tcBorders>
            <w:shd w:val="clear" w:color="auto" w:fill="auto"/>
            <w:noWrap/>
            <w:vAlign w:val="bottom"/>
          </w:tcPr>
          <w:p w14:paraId="4378549E" w14:textId="77777777" w:rsidR="000C6E8C" w:rsidRPr="007F1BB3" w:rsidRDefault="000C6E8C" w:rsidP="00C24BF4">
            <w:pPr>
              <w:spacing w:after="0" w:line="240" w:lineRule="auto"/>
              <w:rPr>
                <w:rFonts w:ascii="Arial" w:eastAsia="Times New Roman" w:hAnsi="Arial" w:cs="Arial"/>
                <w:color w:val="000000"/>
              </w:rPr>
            </w:pPr>
          </w:p>
          <w:p w14:paraId="7A52FB46" w14:textId="77777777" w:rsidR="000C6E8C" w:rsidRPr="007F1BB3" w:rsidRDefault="000C6E8C" w:rsidP="00C24BF4">
            <w:pPr>
              <w:spacing w:after="0" w:line="240" w:lineRule="auto"/>
              <w:rPr>
                <w:rFonts w:ascii="Arial" w:eastAsia="Times New Roman" w:hAnsi="Arial" w:cs="Arial"/>
                <w:color w:val="000000"/>
              </w:rPr>
            </w:pPr>
          </w:p>
          <w:p w14:paraId="5C7EB061" w14:textId="77777777" w:rsidR="000C6E8C" w:rsidRPr="007F1BB3" w:rsidRDefault="000C6E8C" w:rsidP="00C24BF4">
            <w:pPr>
              <w:spacing w:after="0" w:line="240" w:lineRule="auto"/>
              <w:rPr>
                <w:rFonts w:ascii="Arial" w:eastAsia="Times New Roman" w:hAnsi="Arial" w:cs="Arial"/>
                <w:color w:val="000000"/>
              </w:rPr>
            </w:pPr>
          </w:p>
          <w:p w14:paraId="03414E23" w14:textId="77777777" w:rsidR="000C6E8C" w:rsidRPr="007F1BB3" w:rsidRDefault="000C6E8C" w:rsidP="00C24BF4">
            <w:pPr>
              <w:spacing w:after="0" w:line="240" w:lineRule="auto"/>
              <w:rPr>
                <w:rFonts w:ascii="Arial" w:eastAsia="Times New Roman" w:hAnsi="Arial" w:cs="Arial"/>
                <w:color w:val="000000"/>
              </w:rPr>
            </w:pPr>
          </w:p>
          <w:p w14:paraId="7B5F4078" w14:textId="77777777" w:rsidR="000C6E8C" w:rsidRPr="007F1BB3" w:rsidRDefault="000C6E8C" w:rsidP="00C24BF4">
            <w:pPr>
              <w:spacing w:after="0" w:line="240" w:lineRule="auto"/>
              <w:rPr>
                <w:rFonts w:ascii="Arial" w:eastAsia="Times New Roman" w:hAnsi="Arial" w:cs="Arial"/>
                <w:color w:val="000000"/>
              </w:rPr>
            </w:pPr>
          </w:p>
          <w:p w14:paraId="10393ECC" w14:textId="77777777" w:rsidR="000C6E8C" w:rsidRPr="007F1BB3" w:rsidRDefault="000C6E8C" w:rsidP="00C24BF4">
            <w:pPr>
              <w:spacing w:after="0" w:line="240" w:lineRule="auto"/>
              <w:rPr>
                <w:rFonts w:ascii="Arial" w:eastAsia="Times New Roman" w:hAnsi="Arial" w:cs="Arial"/>
                <w:color w:val="000000"/>
              </w:rPr>
            </w:pPr>
          </w:p>
          <w:p w14:paraId="7F2AE49C" w14:textId="77777777" w:rsidR="000C6E8C" w:rsidRPr="007F1BB3" w:rsidRDefault="000C6E8C" w:rsidP="00C24BF4">
            <w:pPr>
              <w:spacing w:after="0" w:line="240" w:lineRule="auto"/>
              <w:rPr>
                <w:rFonts w:ascii="Arial" w:eastAsia="Times New Roman" w:hAnsi="Arial" w:cs="Arial"/>
                <w:color w:val="000000"/>
              </w:rPr>
            </w:pPr>
          </w:p>
          <w:p w14:paraId="2B911FF9" w14:textId="77777777" w:rsidR="000C6E8C" w:rsidRPr="007F1BB3" w:rsidRDefault="000C6E8C" w:rsidP="00C24BF4">
            <w:pPr>
              <w:spacing w:after="0" w:line="240" w:lineRule="auto"/>
              <w:rPr>
                <w:rFonts w:ascii="Arial" w:eastAsia="Times New Roman" w:hAnsi="Arial" w:cs="Arial"/>
                <w:color w:val="000000"/>
              </w:rPr>
            </w:pPr>
          </w:p>
          <w:p w14:paraId="79844B20" w14:textId="77777777" w:rsidR="000C6E8C" w:rsidRPr="007F1BB3" w:rsidRDefault="000C6E8C" w:rsidP="00C24BF4">
            <w:pPr>
              <w:spacing w:after="0" w:line="240" w:lineRule="auto"/>
              <w:rPr>
                <w:rFonts w:ascii="Arial" w:eastAsia="Times New Roman" w:hAnsi="Arial" w:cs="Arial"/>
                <w:color w:val="000000"/>
              </w:rPr>
            </w:pPr>
          </w:p>
          <w:p w14:paraId="63430941" w14:textId="77777777" w:rsidR="000C6E8C" w:rsidRPr="007F1BB3" w:rsidRDefault="000C6E8C" w:rsidP="00C24BF4">
            <w:pPr>
              <w:spacing w:after="0" w:line="240" w:lineRule="auto"/>
              <w:rPr>
                <w:rFonts w:ascii="Arial" w:eastAsia="Times New Roman" w:hAnsi="Arial" w:cs="Arial"/>
                <w:color w:val="000000"/>
              </w:rPr>
            </w:pPr>
          </w:p>
          <w:p w14:paraId="1DC6DB8E" w14:textId="77777777" w:rsidR="000C6E8C" w:rsidRPr="007F1BB3" w:rsidRDefault="000C6E8C" w:rsidP="00C24BF4">
            <w:pPr>
              <w:spacing w:after="0" w:line="240" w:lineRule="auto"/>
              <w:rPr>
                <w:rFonts w:ascii="Arial" w:eastAsia="Times New Roman" w:hAnsi="Arial" w:cs="Arial"/>
                <w:color w:val="000000"/>
              </w:rPr>
            </w:pPr>
          </w:p>
          <w:p w14:paraId="70E1A15D" w14:textId="77777777" w:rsidR="000C6E8C" w:rsidRPr="007F1BB3" w:rsidRDefault="000C6E8C" w:rsidP="00C24BF4">
            <w:pPr>
              <w:spacing w:after="0" w:line="240" w:lineRule="auto"/>
              <w:rPr>
                <w:rFonts w:ascii="Arial" w:eastAsia="Times New Roman" w:hAnsi="Arial" w:cs="Arial"/>
                <w:color w:val="000000"/>
              </w:rPr>
            </w:pPr>
          </w:p>
          <w:p w14:paraId="1AF85144" w14:textId="77777777" w:rsidR="000C6E8C" w:rsidRPr="007F1BB3" w:rsidRDefault="000C6E8C" w:rsidP="00C24BF4">
            <w:pPr>
              <w:spacing w:after="0" w:line="240" w:lineRule="auto"/>
              <w:rPr>
                <w:rFonts w:ascii="Arial" w:eastAsia="Times New Roman" w:hAnsi="Arial" w:cs="Arial"/>
                <w:color w:val="000000"/>
              </w:rPr>
            </w:pPr>
          </w:p>
          <w:p w14:paraId="43526782" w14:textId="77777777" w:rsidR="000C6E8C" w:rsidRPr="007F1BB3" w:rsidRDefault="000C6E8C" w:rsidP="00C24BF4">
            <w:pPr>
              <w:spacing w:after="0" w:line="240" w:lineRule="auto"/>
              <w:rPr>
                <w:rFonts w:ascii="Arial" w:eastAsia="Times New Roman" w:hAnsi="Arial" w:cs="Arial"/>
                <w:color w:val="000000"/>
              </w:rPr>
            </w:pPr>
          </w:p>
          <w:p w14:paraId="4B59BCD8" w14:textId="77777777" w:rsidR="000C6E8C" w:rsidRPr="007F1BB3" w:rsidRDefault="000C6E8C" w:rsidP="00C24BF4">
            <w:pPr>
              <w:spacing w:after="0" w:line="240" w:lineRule="auto"/>
              <w:rPr>
                <w:rFonts w:ascii="Arial" w:eastAsia="Times New Roman" w:hAnsi="Arial" w:cs="Arial"/>
                <w:color w:val="000000"/>
              </w:rPr>
            </w:pPr>
          </w:p>
          <w:p w14:paraId="4CAE8368" w14:textId="77777777" w:rsidR="000C6E8C" w:rsidRPr="007F1BB3" w:rsidRDefault="000C6E8C" w:rsidP="00C24BF4">
            <w:pPr>
              <w:spacing w:after="0" w:line="240" w:lineRule="auto"/>
              <w:rPr>
                <w:rFonts w:ascii="Arial" w:eastAsia="Times New Roman" w:hAnsi="Arial" w:cs="Arial"/>
                <w:color w:val="000000"/>
              </w:rPr>
            </w:pPr>
          </w:p>
          <w:p w14:paraId="5DF41DEC" w14:textId="1E33C124" w:rsidR="000C6E8C" w:rsidRPr="007F1BB3" w:rsidRDefault="000C6E8C" w:rsidP="00C24BF4">
            <w:pPr>
              <w:spacing w:after="0" w:line="240" w:lineRule="auto"/>
              <w:rPr>
                <w:rFonts w:ascii="Arial" w:eastAsia="Times New Roman" w:hAnsi="Arial" w:cs="Arial"/>
                <w:color w:val="000000"/>
              </w:rPr>
            </w:pPr>
            <w:bookmarkStart w:id="63" w:name="_Hlk503237311"/>
            <w:bookmarkStart w:id="64" w:name="_Hlk503237321"/>
            <w:r w:rsidRPr="007F1BB3">
              <w:rPr>
                <w:rFonts w:ascii="Arial" w:eastAsia="Times New Roman" w:hAnsi="Arial" w:cs="Arial"/>
                <w:color w:val="000000"/>
              </w:rPr>
              <w:lastRenderedPageBreak/>
              <w:t xml:space="preserve">Table 5: </w:t>
            </w:r>
            <w:bookmarkEnd w:id="63"/>
            <w:r w:rsidRPr="007F1BB3">
              <w:rPr>
                <w:rFonts w:ascii="Arial" w:eastAsia="Times New Roman" w:hAnsi="Arial" w:cs="Arial"/>
                <w:color w:val="000000"/>
              </w:rPr>
              <w:t xml:space="preserve">Standard deviations EMP olivine </w:t>
            </w:r>
            <w:r w:rsidR="00665487">
              <w:rPr>
                <w:rFonts w:ascii="Arial" w:eastAsia="Times New Roman" w:hAnsi="Arial" w:cs="Arial"/>
                <w:color w:val="000000"/>
              </w:rPr>
              <w:t>analyses</w:t>
            </w:r>
            <w:r w:rsidRPr="007F1BB3">
              <w:rPr>
                <w:rFonts w:ascii="Arial" w:eastAsia="Times New Roman" w:hAnsi="Arial" w:cs="Arial"/>
                <w:color w:val="000000"/>
              </w:rPr>
              <w:t xml:space="preserve"> in wt% oxide</w:t>
            </w:r>
            <w:bookmarkEnd w:id="64"/>
            <w:r w:rsidRPr="007F1BB3">
              <w:rPr>
                <w:rFonts w:ascii="Arial" w:eastAsia="Times New Roman" w:hAnsi="Arial" w:cs="Arial"/>
                <w:color w:val="000000"/>
              </w:rPr>
              <w:t>.</w:t>
            </w:r>
          </w:p>
        </w:tc>
      </w:tr>
      <w:tr w:rsidR="000C6E8C" w:rsidRPr="007F1BB3" w14:paraId="48D94DCF" w14:textId="77777777" w:rsidTr="00C24BF4">
        <w:tblPrEx>
          <w:jc w:val="center"/>
          <w:tblInd w:w="0" w:type="dxa"/>
        </w:tblPrEx>
        <w:trPr>
          <w:trHeight w:val="300"/>
          <w:jc w:val="center"/>
        </w:trPr>
        <w:tc>
          <w:tcPr>
            <w:tcW w:w="960" w:type="dxa"/>
            <w:tcBorders>
              <w:top w:val="single" w:sz="4" w:space="0" w:color="auto"/>
              <w:left w:val="single" w:sz="4" w:space="0" w:color="auto"/>
              <w:right w:val="single" w:sz="4" w:space="0" w:color="auto"/>
            </w:tcBorders>
            <w:shd w:val="clear" w:color="auto" w:fill="auto"/>
            <w:noWrap/>
            <w:vAlign w:val="bottom"/>
          </w:tcPr>
          <w:p w14:paraId="467CC6B6" w14:textId="77777777" w:rsidR="000C6E8C" w:rsidRPr="007F1BB3" w:rsidRDefault="000C6E8C" w:rsidP="00C24BF4">
            <w:pPr>
              <w:spacing w:after="0" w:line="240" w:lineRule="auto"/>
              <w:rPr>
                <w:rFonts w:ascii="Arial" w:eastAsia="Times New Roman" w:hAnsi="Arial" w:cs="Arial"/>
                <w:color w:val="000000"/>
              </w:rPr>
            </w:pPr>
          </w:p>
        </w:tc>
        <w:tc>
          <w:tcPr>
            <w:tcW w:w="5060" w:type="dxa"/>
            <w:gridSpan w:val="9"/>
            <w:tcBorders>
              <w:top w:val="single" w:sz="4" w:space="0" w:color="auto"/>
              <w:left w:val="single" w:sz="4" w:space="0" w:color="auto"/>
              <w:right w:val="single" w:sz="4" w:space="0" w:color="auto"/>
            </w:tcBorders>
            <w:shd w:val="clear" w:color="auto" w:fill="auto"/>
            <w:noWrap/>
            <w:vAlign w:val="bottom"/>
          </w:tcPr>
          <w:p w14:paraId="3BE003C4" w14:textId="77777777" w:rsidR="000C6E8C" w:rsidRPr="007F1BB3" w:rsidRDefault="000C6E8C" w:rsidP="00C24BF4">
            <w:pPr>
              <w:spacing w:after="0" w:line="240" w:lineRule="auto"/>
              <w:rPr>
                <w:rFonts w:ascii="Arial" w:eastAsia="Times New Roman" w:hAnsi="Arial" w:cs="Arial"/>
                <w:color w:val="000000"/>
              </w:rPr>
            </w:pPr>
            <w:r w:rsidRPr="007F1BB3">
              <w:rPr>
                <w:rFonts w:ascii="Arial" w:eastAsia="Times New Roman" w:hAnsi="Arial" w:cs="Arial"/>
                <w:color w:val="000000"/>
              </w:rPr>
              <w:t>Virunga</w:t>
            </w:r>
          </w:p>
        </w:tc>
        <w:tc>
          <w:tcPr>
            <w:tcW w:w="5008" w:type="dxa"/>
            <w:gridSpan w:val="8"/>
            <w:tcBorders>
              <w:top w:val="single" w:sz="4" w:space="0" w:color="auto"/>
              <w:left w:val="single" w:sz="4" w:space="0" w:color="auto"/>
              <w:right w:val="single" w:sz="4" w:space="0" w:color="auto"/>
            </w:tcBorders>
            <w:shd w:val="clear" w:color="auto" w:fill="auto"/>
            <w:noWrap/>
            <w:vAlign w:val="bottom"/>
          </w:tcPr>
          <w:p w14:paraId="1BFD5344" w14:textId="77777777" w:rsidR="000C6E8C" w:rsidRPr="007F1BB3" w:rsidRDefault="000C6E8C" w:rsidP="00C24BF4">
            <w:pPr>
              <w:spacing w:after="0" w:line="240" w:lineRule="auto"/>
              <w:rPr>
                <w:rFonts w:ascii="Arial" w:eastAsia="Times New Roman" w:hAnsi="Arial" w:cs="Arial"/>
                <w:color w:val="000000"/>
              </w:rPr>
            </w:pPr>
            <w:r w:rsidRPr="007F1BB3">
              <w:rPr>
                <w:rFonts w:ascii="Arial" w:eastAsia="Times New Roman" w:hAnsi="Arial" w:cs="Arial"/>
                <w:color w:val="000000"/>
              </w:rPr>
              <w:t>Toro-Ankole</w:t>
            </w:r>
          </w:p>
        </w:tc>
        <w:tc>
          <w:tcPr>
            <w:tcW w:w="4048" w:type="dxa"/>
            <w:gridSpan w:val="7"/>
            <w:tcBorders>
              <w:top w:val="single" w:sz="4" w:space="0" w:color="auto"/>
              <w:left w:val="single" w:sz="4" w:space="0" w:color="auto"/>
              <w:right w:val="single" w:sz="4" w:space="0" w:color="auto"/>
            </w:tcBorders>
            <w:shd w:val="clear" w:color="auto" w:fill="auto"/>
            <w:noWrap/>
            <w:vAlign w:val="bottom"/>
          </w:tcPr>
          <w:p w14:paraId="6070221B" w14:textId="77777777" w:rsidR="000C6E8C" w:rsidRPr="007F1BB3" w:rsidRDefault="000C6E8C" w:rsidP="00C24BF4">
            <w:pPr>
              <w:spacing w:after="0" w:line="240" w:lineRule="auto"/>
              <w:rPr>
                <w:rFonts w:ascii="Arial" w:eastAsia="Times New Roman" w:hAnsi="Arial" w:cs="Arial"/>
                <w:color w:val="000000"/>
              </w:rPr>
            </w:pPr>
            <w:r w:rsidRPr="007F1BB3">
              <w:rPr>
                <w:rFonts w:ascii="Arial" w:eastAsia="Times New Roman" w:hAnsi="Arial" w:cs="Arial"/>
                <w:color w:val="000000"/>
              </w:rPr>
              <w:t>Kalahari</w:t>
            </w:r>
          </w:p>
        </w:tc>
      </w:tr>
      <w:tr w:rsidR="000C6E8C" w:rsidRPr="007F1BB3" w14:paraId="129EE052" w14:textId="77777777" w:rsidTr="00C24BF4">
        <w:tblPrEx>
          <w:jc w:val="center"/>
          <w:tblInd w:w="0" w:type="dxa"/>
        </w:tblPrEx>
        <w:trPr>
          <w:trHeight w:val="300"/>
          <w:jc w:val="center"/>
        </w:trPr>
        <w:tc>
          <w:tcPr>
            <w:tcW w:w="960" w:type="dxa"/>
            <w:tcBorders>
              <w:left w:val="single" w:sz="4" w:space="0" w:color="auto"/>
              <w:bottom w:val="single" w:sz="4" w:space="0" w:color="auto"/>
              <w:right w:val="single" w:sz="4" w:space="0" w:color="auto"/>
            </w:tcBorders>
            <w:shd w:val="clear" w:color="auto" w:fill="auto"/>
            <w:noWrap/>
            <w:vAlign w:val="bottom"/>
            <w:hideMark/>
          </w:tcPr>
          <w:p w14:paraId="538ADC88" w14:textId="77777777" w:rsidR="000C6E8C" w:rsidRPr="007F1BB3" w:rsidRDefault="000C6E8C" w:rsidP="00C24BF4">
            <w:pPr>
              <w:spacing w:after="0" w:line="240" w:lineRule="auto"/>
              <w:jc w:val="center"/>
              <w:rPr>
                <w:rFonts w:ascii="Arial" w:eastAsia="Times New Roman" w:hAnsi="Arial" w:cs="Arial"/>
                <w:color w:val="000000"/>
              </w:rPr>
            </w:pPr>
          </w:p>
        </w:tc>
        <w:tc>
          <w:tcPr>
            <w:tcW w:w="1012" w:type="dxa"/>
            <w:gridSpan w:val="2"/>
            <w:tcBorders>
              <w:left w:val="single" w:sz="4" w:space="0" w:color="auto"/>
              <w:bottom w:val="single" w:sz="4" w:space="0" w:color="auto"/>
              <w:right w:val="nil"/>
            </w:tcBorders>
            <w:shd w:val="clear" w:color="auto" w:fill="auto"/>
            <w:noWrap/>
            <w:vAlign w:val="bottom"/>
            <w:hideMark/>
          </w:tcPr>
          <w:p w14:paraId="113B418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C-2831</w:t>
            </w:r>
          </w:p>
        </w:tc>
        <w:tc>
          <w:tcPr>
            <w:tcW w:w="1012" w:type="dxa"/>
            <w:gridSpan w:val="2"/>
            <w:tcBorders>
              <w:left w:val="nil"/>
              <w:bottom w:val="single" w:sz="4" w:space="0" w:color="auto"/>
              <w:right w:val="nil"/>
            </w:tcBorders>
            <w:shd w:val="clear" w:color="auto" w:fill="auto"/>
            <w:noWrap/>
            <w:vAlign w:val="bottom"/>
            <w:hideMark/>
          </w:tcPr>
          <w:p w14:paraId="294E602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C-2878</w:t>
            </w:r>
          </w:p>
        </w:tc>
        <w:tc>
          <w:tcPr>
            <w:tcW w:w="1012" w:type="dxa"/>
            <w:gridSpan w:val="2"/>
            <w:tcBorders>
              <w:left w:val="nil"/>
              <w:bottom w:val="single" w:sz="4" w:space="0" w:color="auto"/>
              <w:right w:val="nil"/>
            </w:tcBorders>
            <w:shd w:val="clear" w:color="auto" w:fill="auto"/>
            <w:noWrap/>
            <w:vAlign w:val="bottom"/>
            <w:hideMark/>
          </w:tcPr>
          <w:p w14:paraId="3ECC0FF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C-2797</w:t>
            </w:r>
          </w:p>
        </w:tc>
        <w:tc>
          <w:tcPr>
            <w:tcW w:w="1012" w:type="dxa"/>
            <w:gridSpan w:val="2"/>
            <w:tcBorders>
              <w:left w:val="nil"/>
              <w:bottom w:val="single" w:sz="4" w:space="0" w:color="auto"/>
              <w:right w:val="nil"/>
            </w:tcBorders>
            <w:shd w:val="clear" w:color="auto" w:fill="auto"/>
            <w:noWrap/>
            <w:vAlign w:val="bottom"/>
            <w:hideMark/>
          </w:tcPr>
          <w:p w14:paraId="358D2F0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C-2823</w:t>
            </w:r>
          </w:p>
        </w:tc>
        <w:tc>
          <w:tcPr>
            <w:tcW w:w="1012" w:type="dxa"/>
            <w:tcBorders>
              <w:left w:val="nil"/>
              <w:bottom w:val="single" w:sz="4" w:space="0" w:color="auto"/>
              <w:right w:val="single" w:sz="4" w:space="0" w:color="auto"/>
            </w:tcBorders>
            <w:shd w:val="clear" w:color="auto" w:fill="auto"/>
            <w:noWrap/>
            <w:vAlign w:val="bottom"/>
            <w:hideMark/>
          </w:tcPr>
          <w:p w14:paraId="0450FCA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C-2787</w:t>
            </w:r>
          </w:p>
        </w:tc>
        <w:tc>
          <w:tcPr>
            <w:tcW w:w="960" w:type="dxa"/>
            <w:gridSpan w:val="2"/>
            <w:tcBorders>
              <w:left w:val="single" w:sz="4" w:space="0" w:color="auto"/>
              <w:bottom w:val="single" w:sz="4" w:space="0" w:color="auto"/>
            </w:tcBorders>
            <w:shd w:val="clear" w:color="auto" w:fill="auto"/>
            <w:noWrap/>
            <w:vAlign w:val="bottom"/>
            <w:hideMark/>
          </w:tcPr>
          <w:p w14:paraId="31F94A7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C-5619</w:t>
            </w:r>
          </w:p>
        </w:tc>
        <w:tc>
          <w:tcPr>
            <w:tcW w:w="1012" w:type="dxa"/>
            <w:tcBorders>
              <w:bottom w:val="single" w:sz="4" w:space="0" w:color="auto"/>
            </w:tcBorders>
            <w:shd w:val="clear" w:color="auto" w:fill="auto"/>
            <w:noWrap/>
            <w:vAlign w:val="bottom"/>
            <w:hideMark/>
          </w:tcPr>
          <w:p w14:paraId="43AB839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C-5775</w:t>
            </w:r>
          </w:p>
        </w:tc>
        <w:tc>
          <w:tcPr>
            <w:tcW w:w="1012" w:type="dxa"/>
            <w:tcBorders>
              <w:bottom w:val="single" w:sz="4" w:space="0" w:color="auto"/>
            </w:tcBorders>
            <w:shd w:val="clear" w:color="auto" w:fill="auto"/>
            <w:noWrap/>
            <w:vAlign w:val="bottom"/>
            <w:hideMark/>
          </w:tcPr>
          <w:p w14:paraId="25E4EE9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C-6066</w:t>
            </w:r>
          </w:p>
        </w:tc>
        <w:tc>
          <w:tcPr>
            <w:tcW w:w="1012" w:type="dxa"/>
            <w:gridSpan w:val="2"/>
            <w:tcBorders>
              <w:bottom w:val="single" w:sz="4" w:space="0" w:color="auto"/>
            </w:tcBorders>
            <w:shd w:val="clear" w:color="auto" w:fill="auto"/>
            <w:noWrap/>
            <w:vAlign w:val="bottom"/>
            <w:hideMark/>
          </w:tcPr>
          <w:p w14:paraId="5AA1AE1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C-6098</w:t>
            </w:r>
          </w:p>
        </w:tc>
        <w:tc>
          <w:tcPr>
            <w:tcW w:w="1012" w:type="dxa"/>
            <w:gridSpan w:val="2"/>
            <w:tcBorders>
              <w:bottom w:val="single" w:sz="4" w:space="0" w:color="auto"/>
              <w:right w:val="single" w:sz="4" w:space="0" w:color="auto"/>
            </w:tcBorders>
            <w:shd w:val="clear" w:color="auto" w:fill="auto"/>
            <w:noWrap/>
            <w:vAlign w:val="bottom"/>
            <w:hideMark/>
          </w:tcPr>
          <w:p w14:paraId="07A0414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C-3946</w:t>
            </w:r>
          </w:p>
        </w:tc>
        <w:tc>
          <w:tcPr>
            <w:tcW w:w="1012" w:type="dxa"/>
            <w:tcBorders>
              <w:left w:val="single" w:sz="4" w:space="0" w:color="auto"/>
              <w:bottom w:val="single" w:sz="4" w:space="0" w:color="auto"/>
            </w:tcBorders>
            <w:shd w:val="clear" w:color="auto" w:fill="auto"/>
            <w:noWrap/>
            <w:vAlign w:val="bottom"/>
            <w:hideMark/>
          </w:tcPr>
          <w:p w14:paraId="29F639D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FS1</w:t>
            </w:r>
          </w:p>
        </w:tc>
        <w:tc>
          <w:tcPr>
            <w:tcW w:w="1012" w:type="dxa"/>
            <w:gridSpan w:val="2"/>
            <w:tcBorders>
              <w:bottom w:val="single" w:sz="4" w:space="0" w:color="auto"/>
            </w:tcBorders>
            <w:shd w:val="clear" w:color="auto" w:fill="auto"/>
            <w:noWrap/>
            <w:vAlign w:val="bottom"/>
            <w:hideMark/>
          </w:tcPr>
          <w:p w14:paraId="66157AD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FS4</w:t>
            </w:r>
          </w:p>
        </w:tc>
        <w:tc>
          <w:tcPr>
            <w:tcW w:w="1012" w:type="dxa"/>
            <w:tcBorders>
              <w:bottom w:val="single" w:sz="4" w:space="0" w:color="auto"/>
            </w:tcBorders>
            <w:shd w:val="clear" w:color="auto" w:fill="auto"/>
            <w:noWrap/>
            <w:vAlign w:val="bottom"/>
            <w:hideMark/>
          </w:tcPr>
          <w:p w14:paraId="611586F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RVK1</w:t>
            </w:r>
          </w:p>
        </w:tc>
        <w:tc>
          <w:tcPr>
            <w:tcW w:w="1012" w:type="dxa"/>
            <w:gridSpan w:val="3"/>
            <w:tcBorders>
              <w:bottom w:val="single" w:sz="4" w:space="0" w:color="auto"/>
              <w:right w:val="single" w:sz="4" w:space="0" w:color="auto"/>
            </w:tcBorders>
            <w:shd w:val="clear" w:color="auto" w:fill="auto"/>
            <w:noWrap/>
            <w:vAlign w:val="bottom"/>
            <w:hideMark/>
          </w:tcPr>
          <w:p w14:paraId="11E829F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LK1</w:t>
            </w:r>
          </w:p>
        </w:tc>
      </w:tr>
      <w:tr w:rsidR="000C6E8C" w:rsidRPr="007F1BB3" w14:paraId="1452E7DC" w14:textId="77777777" w:rsidTr="00C24BF4">
        <w:tblPrEx>
          <w:jc w:val="center"/>
          <w:tblInd w:w="0" w:type="dxa"/>
        </w:tblPrEx>
        <w:trPr>
          <w:trHeight w:val="300"/>
          <w:jc w:val="center"/>
        </w:trPr>
        <w:tc>
          <w:tcPr>
            <w:tcW w:w="960" w:type="dxa"/>
            <w:tcBorders>
              <w:top w:val="single" w:sz="4" w:space="0" w:color="auto"/>
              <w:left w:val="single" w:sz="4" w:space="0" w:color="auto"/>
              <w:bottom w:val="nil"/>
              <w:right w:val="single" w:sz="4" w:space="0" w:color="auto"/>
            </w:tcBorders>
            <w:shd w:val="clear" w:color="auto" w:fill="auto"/>
            <w:noWrap/>
            <w:vAlign w:val="bottom"/>
            <w:hideMark/>
          </w:tcPr>
          <w:p w14:paraId="7410595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Al</w:t>
            </w:r>
            <w:r w:rsidRPr="007F1BB3">
              <w:rPr>
                <w:rFonts w:ascii="Arial" w:eastAsia="Times New Roman" w:hAnsi="Arial" w:cs="Arial"/>
                <w:color w:val="000000"/>
                <w:vertAlign w:val="subscript"/>
              </w:rPr>
              <w:t>2</w:t>
            </w:r>
            <w:r w:rsidRPr="007F1BB3">
              <w:rPr>
                <w:rFonts w:ascii="Arial" w:eastAsia="Times New Roman" w:hAnsi="Arial" w:cs="Arial"/>
                <w:color w:val="000000"/>
              </w:rPr>
              <w:t>O</w:t>
            </w:r>
            <w:r w:rsidRPr="007F1BB3">
              <w:rPr>
                <w:rFonts w:ascii="Arial" w:eastAsia="Times New Roman" w:hAnsi="Arial" w:cs="Arial"/>
                <w:color w:val="000000"/>
                <w:vertAlign w:val="subscript"/>
              </w:rPr>
              <w:t>3</w:t>
            </w:r>
          </w:p>
        </w:tc>
        <w:tc>
          <w:tcPr>
            <w:tcW w:w="1012" w:type="dxa"/>
            <w:gridSpan w:val="2"/>
            <w:tcBorders>
              <w:top w:val="single" w:sz="4" w:space="0" w:color="auto"/>
              <w:left w:val="single" w:sz="4" w:space="0" w:color="auto"/>
              <w:bottom w:val="nil"/>
              <w:right w:val="nil"/>
            </w:tcBorders>
            <w:shd w:val="clear" w:color="auto" w:fill="auto"/>
            <w:noWrap/>
            <w:vAlign w:val="bottom"/>
            <w:hideMark/>
          </w:tcPr>
          <w:p w14:paraId="3241521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0.00419</w:t>
            </w:r>
          </w:p>
        </w:tc>
        <w:tc>
          <w:tcPr>
            <w:tcW w:w="1012" w:type="dxa"/>
            <w:gridSpan w:val="2"/>
            <w:tcBorders>
              <w:top w:val="single" w:sz="4" w:space="0" w:color="auto"/>
              <w:left w:val="nil"/>
              <w:bottom w:val="nil"/>
              <w:right w:val="nil"/>
            </w:tcBorders>
            <w:shd w:val="clear" w:color="auto" w:fill="auto"/>
            <w:noWrap/>
            <w:vAlign w:val="bottom"/>
            <w:hideMark/>
          </w:tcPr>
          <w:p w14:paraId="0EF7791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0.00586</w:t>
            </w:r>
          </w:p>
        </w:tc>
        <w:tc>
          <w:tcPr>
            <w:tcW w:w="1012" w:type="dxa"/>
            <w:gridSpan w:val="2"/>
            <w:tcBorders>
              <w:top w:val="single" w:sz="4" w:space="0" w:color="auto"/>
              <w:left w:val="nil"/>
              <w:bottom w:val="nil"/>
              <w:right w:val="nil"/>
            </w:tcBorders>
            <w:shd w:val="clear" w:color="auto" w:fill="auto"/>
            <w:noWrap/>
            <w:vAlign w:val="bottom"/>
            <w:hideMark/>
          </w:tcPr>
          <w:p w14:paraId="46EDA32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0.00318</w:t>
            </w:r>
          </w:p>
        </w:tc>
        <w:tc>
          <w:tcPr>
            <w:tcW w:w="1012" w:type="dxa"/>
            <w:gridSpan w:val="2"/>
            <w:tcBorders>
              <w:top w:val="single" w:sz="4" w:space="0" w:color="auto"/>
              <w:left w:val="nil"/>
              <w:bottom w:val="nil"/>
              <w:right w:val="nil"/>
            </w:tcBorders>
            <w:shd w:val="clear" w:color="auto" w:fill="auto"/>
            <w:noWrap/>
            <w:vAlign w:val="bottom"/>
            <w:hideMark/>
          </w:tcPr>
          <w:p w14:paraId="2597E3C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0.00552</w:t>
            </w:r>
          </w:p>
        </w:tc>
        <w:tc>
          <w:tcPr>
            <w:tcW w:w="1012" w:type="dxa"/>
            <w:tcBorders>
              <w:top w:val="single" w:sz="4" w:space="0" w:color="auto"/>
              <w:left w:val="nil"/>
              <w:bottom w:val="nil"/>
              <w:right w:val="single" w:sz="4" w:space="0" w:color="auto"/>
            </w:tcBorders>
            <w:shd w:val="clear" w:color="auto" w:fill="auto"/>
            <w:noWrap/>
            <w:vAlign w:val="bottom"/>
            <w:hideMark/>
          </w:tcPr>
          <w:p w14:paraId="4F0B463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0.0185</w:t>
            </w:r>
          </w:p>
        </w:tc>
        <w:tc>
          <w:tcPr>
            <w:tcW w:w="960" w:type="dxa"/>
            <w:gridSpan w:val="2"/>
            <w:tcBorders>
              <w:top w:val="single" w:sz="4" w:space="0" w:color="auto"/>
              <w:left w:val="single" w:sz="4" w:space="0" w:color="auto"/>
              <w:bottom w:val="nil"/>
              <w:right w:val="nil"/>
            </w:tcBorders>
            <w:shd w:val="clear" w:color="auto" w:fill="auto"/>
            <w:noWrap/>
            <w:vAlign w:val="bottom"/>
            <w:hideMark/>
          </w:tcPr>
          <w:p w14:paraId="7E920A9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single" w:sz="4" w:space="0" w:color="auto"/>
              <w:left w:val="nil"/>
              <w:bottom w:val="nil"/>
              <w:right w:val="nil"/>
            </w:tcBorders>
            <w:shd w:val="clear" w:color="auto" w:fill="auto"/>
            <w:noWrap/>
            <w:vAlign w:val="bottom"/>
            <w:hideMark/>
          </w:tcPr>
          <w:p w14:paraId="43AD35C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0.00566</w:t>
            </w:r>
          </w:p>
        </w:tc>
        <w:tc>
          <w:tcPr>
            <w:tcW w:w="1012" w:type="dxa"/>
            <w:tcBorders>
              <w:top w:val="single" w:sz="4" w:space="0" w:color="auto"/>
              <w:left w:val="nil"/>
              <w:bottom w:val="nil"/>
              <w:right w:val="nil"/>
            </w:tcBorders>
            <w:shd w:val="clear" w:color="auto" w:fill="auto"/>
            <w:noWrap/>
            <w:vAlign w:val="bottom"/>
            <w:hideMark/>
          </w:tcPr>
          <w:p w14:paraId="66F59F2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0.00984</w:t>
            </w:r>
          </w:p>
        </w:tc>
        <w:tc>
          <w:tcPr>
            <w:tcW w:w="1012" w:type="dxa"/>
            <w:gridSpan w:val="2"/>
            <w:tcBorders>
              <w:top w:val="single" w:sz="4" w:space="0" w:color="auto"/>
              <w:left w:val="nil"/>
              <w:bottom w:val="nil"/>
              <w:right w:val="nil"/>
            </w:tcBorders>
            <w:shd w:val="clear" w:color="auto" w:fill="auto"/>
            <w:noWrap/>
            <w:vAlign w:val="bottom"/>
            <w:hideMark/>
          </w:tcPr>
          <w:p w14:paraId="77E7CFB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0.0334</w:t>
            </w:r>
          </w:p>
        </w:tc>
        <w:tc>
          <w:tcPr>
            <w:tcW w:w="1012" w:type="dxa"/>
            <w:gridSpan w:val="2"/>
            <w:tcBorders>
              <w:top w:val="single" w:sz="4" w:space="0" w:color="auto"/>
              <w:left w:val="nil"/>
              <w:bottom w:val="nil"/>
              <w:right w:val="single" w:sz="4" w:space="0" w:color="auto"/>
            </w:tcBorders>
            <w:shd w:val="clear" w:color="auto" w:fill="auto"/>
            <w:noWrap/>
            <w:vAlign w:val="bottom"/>
            <w:hideMark/>
          </w:tcPr>
          <w:p w14:paraId="1319A2C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0.00838</w:t>
            </w:r>
          </w:p>
        </w:tc>
        <w:tc>
          <w:tcPr>
            <w:tcW w:w="1012" w:type="dxa"/>
            <w:tcBorders>
              <w:top w:val="single" w:sz="4" w:space="0" w:color="auto"/>
              <w:left w:val="single" w:sz="4" w:space="0" w:color="auto"/>
              <w:bottom w:val="nil"/>
              <w:right w:val="nil"/>
            </w:tcBorders>
            <w:shd w:val="clear" w:color="auto" w:fill="auto"/>
            <w:noWrap/>
            <w:vAlign w:val="bottom"/>
            <w:hideMark/>
          </w:tcPr>
          <w:p w14:paraId="5986CF1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0.00509</w:t>
            </w:r>
          </w:p>
        </w:tc>
        <w:tc>
          <w:tcPr>
            <w:tcW w:w="1012" w:type="dxa"/>
            <w:gridSpan w:val="2"/>
            <w:tcBorders>
              <w:top w:val="single" w:sz="4" w:space="0" w:color="auto"/>
              <w:left w:val="nil"/>
              <w:bottom w:val="nil"/>
              <w:right w:val="nil"/>
            </w:tcBorders>
            <w:shd w:val="clear" w:color="auto" w:fill="auto"/>
            <w:noWrap/>
            <w:vAlign w:val="bottom"/>
            <w:hideMark/>
          </w:tcPr>
          <w:p w14:paraId="23C45A1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0.00811</w:t>
            </w:r>
          </w:p>
        </w:tc>
        <w:tc>
          <w:tcPr>
            <w:tcW w:w="1012" w:type="dxa"/>
            <w:tcBorders>
              <w:top w:val="single" w:sz="4" w:space="0" w:color="auto"/>
              <w:left w:val="nil"/>
              <w:bottom w:val="nil"/>
              <w:right w:val="nil"/>
            </w:tcBorders>
            <w:shd w:val="clear" w:color="auto" w:fill="auto"/>
            <w:noWrap/>
            <w:vAlign w:val="bottom"/>
            <w:hideMark/>
          </w:tcPr>
          <w:p w14:paraId="3EBFD91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0.00279</w:t>
            </w:r>
          </w:p>
        </w:tc>
        <w:tc>
          <w:tcPr>
            <w:tcW w:w="1012" w:type="dxa"/>
            <w:gridSpan w:val="3"/>
            <w:tcBorders>
              <w:top w:val="single" w:sz="4" w:space="0" w:color="auto"/>
              <w:left w:val="nil"/>
              <w:bottom w:val="nil"/>
              <w:right w:val="single" w:sz="4" w:space="0" w:color="auto"/>
            </w:tcBorders>
            <w:shd w:val="clear" w:color="auto" w:fill="auto"/>
            <w:noWrap/>
            <w:vAlign w:val="bottom"/>
            <w:hideMark/>
          </w:tcPr>
          <w:p w14:paraId="60F78FC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0.0237</w:t>
            </w:r>
          </w:p>
        </w:tc>
      </w:tr>
      <w:tr w:rsidR="000C6E8C" w:rsidRPr="007F1BB3" w14:paraId="7EDD625F"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4B95A95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SiO</w:t>
            </w:r>
            <w:r w:rsidRPr="007F1BB3">
              <w:rPr>
                <w:rFonts w:ascii="Arial" w:eastAsia="Times New Roman" w:hAnsi="Arial" w:cs="Arial"/>
                <w:color w:val="000000"/>
                <w:vertAlign w:val="subscript"/>
              </w:rPr>
              <w:t>2</w:t>
            </w:r>
          </w:p>
        </w:tc>
        <w:tc>
          <w:tcPr>
            <w:tcW w:w="1012" w:type="dxa"/>
            <w:gridSpan w:val="2"/>
            <w:tcBorders>
              <w:top w:val="nil"/>
              <w:left w:val="single" w:sz="4" w:space="0" w:color="auto"/>
              <w:bottom w:val="nil"/>
              <w:right w:val="nil"/>
            </w:tcBorders>
            <w:shd w:val="clear" w:color="auto" w:fill="auto"/>
            <w:noWrap/>
            <w:vAlign w:val="bottom"/>
            <w:hideMark/>
          </w:tcPr>
          <w:p w14:paraId="478ED80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0.200</w:t>
            </w:r>
          </w:p>
        </w:tc>
        <w:tc>
          <w:tcPr>
            <w:tcW w:w="1012" w:type="dxa"/>
            <w:gridSpan w:val="2"/>
            <w:tcBorders>
              <w:top w:val="nil"/>
              <w:left w:val="nil"/>
              <w:bottom w:val="nil"/>
              <w:right w:val="nil"/>
            </w:tcBorders>
            <w:shd w:val="clear" w:color="auto" w:fill="auto"/>
            <w:noWrap/>
            <w:vAlign w:val="bottom"/>
            <w:hideMark/>
          </w:tcPr>
          <w:p w14:paraId="4E01974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0.159</w:t>
            </w:r>
          </w:p>
        </w:tc>
        <w:tc>
          <w:tcPr>
            <w:tcW w:w="1012" w:type="dxa"/>
            <w:gridSpan w:val="2"/>
            <w:tcBorders>
              <w:top w:val="nil"/>
              <w:left w:val="nil"/>
              <w:bottom w:val="nil"/>
              <w:right w:val="nil"/>
            </w:tcBorders>
            <w:shd w:val="clear" w:color="auto" w:fill="auto"/>
            <w:noWrap/>
            <w:vAlign w:val="bottom"/>
            <w:hideMark/>
          </w:tcPr>
          <w:p w14:paraId="2E161EE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0.252</w:t>
            </w:r>
          </w:p>
        </w:tc>
        <w:tc>
          <w:tcPr>
            <w:tcW w:w="1012" w:type="dxa"/>
            <w:gridSpan w:val="2"/>
            <w:tcBorders>
              <w:top w:val="nil"/>
              <w:left w:val="nil"/>
              <w:bottom w:val="nil"/>
              <w:right w:val="nil"/>
            </w:tcBorders>
            <w:shd w:val="clear" w:color="auto" w:fill="auto"/>
            <w:noWrap/>
            <w:vAlign w:val="bottom"/>
            <w:hideMark/>
          </w:tcPr>
          <w:p w14:paraId="21ABFA5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0.117</w:t>
            </w:r>
          </w:p>
        </w:tc>
        <w:tc>
          <w:tcPr>
            <w:tcW w:w="1012" w:type="dxa"/>
            <w:tcBorders>
              <w:top w:val="nil"/>
              <w:left w:val="nil"/>
              <w:bottom w:val="nil"/>
              <w:right w:val="single" w:sz="4" w:space="0" w:color="auto"/>
            </w:tcBorders>
            <w:shd w:val="clear" w:color="auto" w:fill="auto"/>
            <w:noWrap/>
            <w:vAlign w:val="bottom"/>
            <w:hideMark/>
          </w:tcPr>
          <w:p w14:paraId="5DAF38C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0.538</w:t>
            </w:r>
          </w:p>
        </w:tc>
        <w:tc>
          <w:tcPr>
            <w:tcW w:w="960" w:type="dxa"/>
            <w:gridSpan w:val="2"/>
            <w:tcBorders>
              <w:top w:val="nil"/>
              <w:left w:val="single" w:sz="4" w:space="0" w:color="auto"/>
              <w:bottom w:val="nil"/>
              <w:right w:val="nil"/>
            </w:tcBorders>
            <w:shd w:val="clear" w:color="auto" w:fill="auto"/>
            <w:noWrap/>
            <w:vAlign w:val="bottom"/>
            <w:hideMark/>
          </w:tcPr>
          <w:p w14:paraId="26217F4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6E1CE35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0.162</w:t>
            </w:r>
          </w:p>
        </w:tc>
        <w:tc>
          <w:tcPr>
            <w:tcW w:w="1012" w:type="dxa"/>
            <w:tcBorders>
              <w:top w:val="nil"/>
              <w:left w:val="nil"/>
              <w:bottom w:val="nil"/>
              <w:right w:val="nil"/>
            </w:tcBorders>
            <w:shd w:val="clear" w:color="auto" w:fill="auto"/>
            <w:noWrap/>
            <w:vAlign w:val="bottom"/>
            <w:hideMark/>
          </w:tcPr>
          <w:p w14:paraId="6549856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0.293</w:t>
            </w:r>
          </w:p>
        </w:tc>
        <w:tc>
          <w:tcPr>
            <w:tcW w:w="1012" w:type="dxa"/>
            <w:gridSpan w:val="2"/>
            <w:tcBorders>
              <w:top w:val="nil"/>
              <w:left w:val="nil"/>
              <w:bottom w:val="nil"/>
              <w:right w:val="nil"/>
            </w:tcBorders>
            <w:shd w:val="clear" w:color="auto" w:fill="auto"/>
            <w:noWrap/>
            <w:vAlign w:val="bottom"/>
            <w:hideMark/>
          </w:tcPr>
          <w:p w14:paraId="509068C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0.116</w:t>
            </w:r>
          </w:p>
        </w:tc>
        <w:tc>
          <w:tcPr>
            <w:tcW w:w="1012" w:type="dxa"/>
            <w:gridSpan w:val="2"/>
            <w:tcBorders>
              <w:top w:val="nil"/>
              <w:left w:val="nil"/>
              <w:bottom w:val="nil"/>
              <w:right w:val="single" w:sz="4" w:space="0" w:color="auto"/>
            </w:tcBorders>
            <w:shd w:val="clear" w:color="auto" w:fill="auto"/>
            <w:noWrap/>
            <w:vAlign w:val="bottom"/>
            <w:hideMark/>
          </w:tcPr>
          <w:p w14:paraId="4F0FC33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0.0659</w:t>
            </w:r>
          </w:p>
        </w:tc>
        <w:tc>
          <w:tcPr>
            <w:tcW w:w="1012" w:type="dxa"/>
            <w:tcBorders>
              <w:top w:val="nil"/>
              <w:left w:val="single" w:sz="4" w:space="0" w:color="auto"/>
              <w:bottom w:val="nil"/>
              <w:right w:val="nil"/>
            </w:tcBorders>
            <w:shd w:val="clear" w:color="auto" w:fill="auto"/>
            <w:noWrap/>
            <w:vAlign w:val="bottom"/>
            <w:hideMark/>
          </w:tcPr>
          <w:p w14:paraId="2AC15F5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0.364</w:t>
            </w:r>
          </w:p>
        </w:tc>
        <w:tc>
          <w:tcPr>
            <w:tcW w:w="1012" w:type="dxa"/>
            <w:gridSpan w:val="2"/>
            <w:tcBorders>
              <w:top w:val="nil"/>
              <w:left w:val="nil"/>
              <w:bottom w:val="nil"/>
              <w:right w:val="nil"/>
            </w:tcBorders>
            <w:shd w:val="clear" w:color="auto" w:fill="auto"/>
            <w:noWrap/>
            <w:vAlign w:val="bottom"/>
            <w:hideMark/>
          </w:tcPr>
          <w:p w14:paraId="57743DB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0.130</w:t>
            </w:r>
          </w:p>
        </w:tc>
        <w:tc>
          <w:tcPr>
            <w:tcW w:w="1012" w:type="dxa"/>
            <w:tcBorders>
              <w:top w:val="nil"/>
              <w:left w:val="nil"/>
              <w:bottom w:val="nil"/>
              <w:right w:val="nil"/>
            </w:tcBorders>
            <w:shd w:val="clear" w:color="auto" w:fill="auto"/>
            <w:noWrap/>
            <w:vAlign w:val="bottom"/>
            <w:hideMark/>
          </w:tcPr>
          <w:p w14:paraId="2170618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0.240</w:t>
            </w:r>
          </w:p>
        </w:tc>
        <w:tc>
          <w:tcPr>
            <w:tcW w:w="1012" w:type="dxa"/>
            <w:gridSpan w:val="3"/>
            <w:tcBorders>
              <w:top w:val="nil"/>
              <w:left w:val="nil"/>
              <w:bottom w:val="nil"/>
              <w:right w:val="single" w:sz="4" w:space="0" w:color="auto"/>
            </w:tcBorders>
            <w:shd w:val="clear" w:color="auto" w:fill="auto"/>
            <w:noWrap/>
            <w:vAlign w:val="bottom"/>
            <w:hideMark/>
          </w:tcPr>
          <w:p w14:paraId="6F5A864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0.547</w:t>
            </w:r>
          </w:p>
        </w:tc>
      </w:tr>
      <w:tr w:rsidR="000C6E8C" w:rsidRPr="007F1BB3" w14:paraId="2350DC54"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0E13D2F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CaO</w:t>
            </w:r>
          </w:p>
        </w:tc>
        <w:tc>
          <w:tcPr>
            <w:tcW w:w="1012" w:type="dxa"/>
            <w:gridSpan w:val="2"/>
            <w:tcBorders>
              <w:top w:val="nil"/>
              <w:left w:val="single" w:sz="4" w:space="0" w:color="auto"/>
              <w:bottom w:val="nil"/>
              <w:right w:val="nil"/>
            </w:tcBorders>
            <w:shd w:val="clear" w:color="auto" w:fill="auto"/>
            <w:noWrap/>
            <w:vAlign w:val="bottom"/>
            <w:hideMark/>
          </w:tcPr>
          <w:p w14:paraId="299142B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0.0321</w:t>
            </w:r>
          </w:p>
        </w:tc>
        <w:tc>
          <w:tcPr>
            <w:tcW w:w="1012" w:type="dxa"/>
            <w:gridSpan w:val="2"/>
            <w:tcBorders>
              <w:top w:val="nil"/>
              <w:left w:val="nil"/>
              <w:bottom w:val="nil"/>
              <w:right w:val="nil"/>
            </w:tcBorders>
            <w:shd w:val="clear" w:color="auto" w:fill="auto"/>
            <w:noWrap/>
            <w:vAlign w:val="bottom"/>
            <w:hideMark/>
          </w:tcPr>
          <w:p w14:paraId="44B86EE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0.0146</w:t>
            </w:r>
          </w:p>
        </w:tc>
        <w:tc>
          <w:tcPr>
            <w:tcW w:w="1012" w:type="dxa"/>
            <w:gridSpan w:val="2"/>
            <w:tcBorders>
              <w:top w:val="nil"/>
              <w:left w:val="nil"/>
              <w:bottom w:val="nil"/>
              <w:right w:val="nil"/>
            </w:tcBorders>
            <w:shd w:val="clear" w:color="auto" w:fill="auto"/>
            <w:noWrap/>
            <w:vAlign w:val="bottom"/>
            <w:hideMark/>
          </w:tcPr>
          <w:p w14:paraId="728324E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0.0396</w:t>
            </w:r>
          </w:p>
        </w:tc>
        <w:tc>
          <w:tcPr>
            <w:tcW w:w="1012" w:type="dxa"/>
            <w:gridSpan w:val="2"/>
            <w:tcBorders>
              <w:top w:val="nil"/>
              <w:left w:val="nil"/>
              <w:bottom w:val="nil"/>
              <w:right w:val="nil"/>
            </w:tcBorders>
            <w:shd w:val="clear" w:color="auto" w:fill="auto"/>
            <w:noWrap/>
            <w:vAlign w:val="bottom"/>
            <w:hideMark/>
          </w:tcPr>
          <w:p w14:paraId="2C2C7AD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0.00729</w:t>
            </w:r>
          </w:p>
        </w:tc>
        <w:tc>
          <w:tcPr>
            <w:tcW w:w="1012" w:type="dxa"/>
            <w:tcBorders>
              <w:top w:val="nil"/>
              <w:left w:val="nil"/>
              <w:bottom w:val="nil"/>
              <w:right w:val="single" w:sz="4" w:space="0" w:color="auto"/>
            </w:tcBorders>
            <w:shd w:val="clear" w:color="auto" w:fill="auto"/>
            <w:noWrap/>
            <w:vAlign w:val="bottom"/>
            <w:hideMark/>
          </w:tcPr>
          <w:p w14:paraId="4171E69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0.0338</w:t>
            </w:r>
          </w:p>
        </w:tc>
        <w:tc>
          <w:tcPr>
            <w:tcW w:w="960" w:type="dxa"/>
            <w:gridSpan w:val="2"/>
            <w:tcBorders>
              <w:top w:val="nil"/>
              <w:left w:val="single" w:sz="4" w:space="0" w:color="auto"/>
              <w:bottom w:val="nil"/>
              <w:right w:val="nil"/>
            </w:tcBorders>
            <w:shd w:val="clear" w:color="auto" w:fill="auto"/>
            <w:noWrap/>
            <w:vAlign w:val="bottom"/>
            <w:hideMark/>
          </w:tcPr>
          <w:p w14:paraId="49A92B0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79E5113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0.0847</w:t>
            </w:r>
          </w:p>
        </w:tc>
        <w:tc>
          <w:tcPr>
            <w:tcW w:w="1012" w:type="dxa"/>
            <w:tcBorders>
              <w:top w:val="nil"/>
              <w:left w:val="nil"/>
              <w:bottom w:val="nil"/>
              <w:right w:val="nil"/>
            </w:tcBorders>
            <w:shd w:val="clear" w:color="auto" w:fill="auto"/>
            <w:noWrap/>
            <w:vAlign w:val="bottom"/>
            <w:hideMark/>
          </w:tcPr>
          <w:p w14:paraId="63D1A0F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0.0137</w:t>
            </w:r>
          </w:p>
        </w:tc>
        <w:tc>
          <w:tcPr>
            <w:tcW w:w="1012" w:type="dxa"/>
            <w:gridSpan w:val="2"/>
            <w:tcBorders>
              <w:top w:val="nil"/>
              <w:left w:val="nil"/>
              <w:bottom w:val="nil"/>
              <w:right w:val="nil"/>
            </w:tcBorders>
            <w:shd w:val="clear" w:color="auto" w:fill="auto"/>
            <w:noWrap/>
            <w:vAlign w:val="bottom"/>
            <w:hideMark/>
          </w:tcPr>
          <w:p w14:paraId="7C1878C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0.0393</w:t>
            </w:r>
          </w:p>
        </w:tc>
        <w:tc>
          <w:tcPr>
            <w:tcW w:w="1012" w:type="dxa"/>
            <w:gridSpan w:val="2"/>
            <w:tcBorders>
              <w:top w:val="nil"/>
              <w:left w:val="nil"/>
              <w:bottom w:val="nil"/>
              <w:right w:val="single" w:sz="4" w:space="0" w:color="auto"/>
            </w:tcBorders>
            <w:shd w:val="clear" w:color="auto" w:fill="auto"/>
            <w:noWrap/>
            <w:vAlign w:val="bottom"/>
            <w:hideMark/>
          </w:tcPr>
          <w:p w14:paraId="51DF00E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0.121</w:t>
            </w:r>
          </w:p>
        </w:tc>
        <w:tc>
          <w:tcPr>
            <w:tcW w:w="1012" w:type="dxa"/>
            <w:tcBorders>
              <w:top w:val="nil"/>
              <w:left w:val="single" w:sz="4" w:space="0" w:color="auto"/>
              <w:bottom w:val="nil"/>
              <w:right w:val="nil"/>
            </w:tcBorders>
            <w:shd w:val="clear" w:color="auto" w:fill="auto"/>
            <w:noWrap/>
            <w:vAlign w:val="bottom"/>
            <w:hideMark/>
          </w:tcPr>
          <w:p w14:paraId="7331786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0.0184</w:t>
            </w:r>
          </w:p>
        </w:tc>
        <w:tc>
          <w:tcPr>
            <w:tcW w:w="1012" w:type="dxa"/>
            <w:gridSpan w:val="2"/>
            <w:tcBorders>
              <w:top w:val="nil"/>
              <w:left w:val="nil"/>
              <w:bottom w:val="nil"/>
              <w:right w:val="nil"/>
            </w:tcBorders>
            <w:shd w:val="clear" w:color="auto" w:fill="auto"/>
            <w:noWrap/>
            <w:vAlign w:val="bottom"/>
            <w:hideMark/>
          </w:tcPr>
          <w:p w14:paraId="4BE4D7E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0.00674</w:t>
            </w:r>
          </w:p>
        </w:tc>
        <w:tc>
          <w:tcPr>
            <w:tcW w:w="1012" w:type="dxa"/>
            <w:tcBorders>
              <w:top w:val="nil"/>
              <w:left w:val="nil"/>
              <w:bottom w:val="nil"/>
              <w:right w:val="nil"/>
            </w:tcBorders>
            <w:shd w:val="clear" w:color="auto" w:fill="auto"/>
            <w:noWrap/>
            <w:vAlign w:val="bottom"/>
            <w:hideMark/>
          </w:tcPr>
          <w:p w14:paraId="253B22F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0.00664</w:t>
            </w:r>
          </w:p>
        </w:tc>
        <w:tc>
          <w:tcPr>
            <w:tcW w:w="1012" w:type="dxa"/>
            <w:gridSpan w:val="3"/>
            <w:tcBorders>
              <w:top w:val="nil"/>
              <w:left w:val="nil"/>
              <w:bottom w:val="nil"/>
              <w:right w:val="single" w:sz="4" w:space="0" w:color="auto"/>
            </w:tcBorders>
            <w:shd w:val="clear" w:color="auto" w:fill="auto"/>
            <w:noWrap/>
            <w:vAlign w:val="bottom"/>
            <w:hideMark/>
          </w:tcPr>
          <w:p w14:paraId="68B92F1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0.0264</w:t>
            </w:r>
          </w:p>
        </w:tc>
      </w:tr>
      <w:tr w:rsidR="000C6E8C" w:rsidRPr="007F1BB3" w14:paraId="17FBC007"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70213AD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MnO</w:t>
            </w:r>
          </w:p>
        </w:tc>
        <w:tc>
          <w:tcPr>
            <w:tcW w:w="1012" w:type="dxa"/>
            <w:gridSpan w:val="2"/>
            <w:tcBorders>
              <w:top w:val="nil"/>
              <w:left w:val="single" w:sz="4" w:space="0" w:color="auto"/>
              <w:bottom w:val="nil"/>
              <w:right w:val="nil"/>
            </w:tcBorders>
            <w:shd w:val="clear" w:color="auto" w:fill="auto"/>
            <w:noWrap/>
            <w:vAlign w:val="bottom"/>
            <w:hideMark/>
          </w:tcPr>
          <w:p w14:paraId="45DBFA8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0.0178</w:t>
            </w:r>
          </w:p>
        </w:tc>
        <w:tc>
          <w:tcPr>
            <w:tcW w:w="1012" w:type="dxa"/>
            <w:gridSpan w:val="2"/>
            <w:tcBorders>
              <w:top w:val="nil"/>
              <w:left w:val="nil"/>
              <w:bottom w:val="nil"/>
              <w:right w:val="nil"/>
            </w:tcBorders>
            <w:shd w:val="clear" w:color="auto" w:fill="auto"/>
            <w:noWrap/>
            <w:vAlign w:val="bottom"/>
            <w:hideMark/>
          </w:tcPr>
          <w:p w14:paraId="23275A4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0.0108</w:t>
            </w:r>
          </w:p>
        </w:tc>
        <w:tc>
          <w:tcPr>
            <w:tcW w:w="1012" w:type="dxa"/>
            <w:gridSpan w:val="2"/>
            <w:tcBorders>
              <w:top w:val="nil"/>
              <w:left w:val="nil"/>
              <w:bottom w:val="nil"/>
              <w:right w:val="nil"/>
            </w:tcBorders>
            <w:shd w:val="clear" w:color="auto" w:fill="auto"/>
            <w:noWrap/>
            <w:vAlign w:val="bottom"/>
            <w:hideMark/>
          </w:tcPr>
          <w:p w14:paraId="37BEF69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0.0348</w:t>
            </w:r>
          </w:p>
        </w:tc>
        <w:tc>
          <w:tcPr>
            <w:tcW w:w="1012" w:type="dxa"/>
            <w:gridSpan w:val="2"/>
            <w:tcBorders>
              <w:top w:val="nil"/>
              <w:left w:val="nil"/>
              <w:bottom w:val="nil"/>
              <w:right w:val="nil"/>
            </w:tcBorders>
            <w:shd w:val="clear" w:color="auto" w:fill="auto"/>
            <w:noWrap/>
            <w:vAlign w:val="bottom"/>
            <w:hideMark/>
          </w:tcPr>
          <w:p w14:paraId="3407ADF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0.0162</w:t>
            </w:r>
          </w:p>
        </w:tc>
        <w:tc>
          <w:tcPr>
            <w:tcW w:w="1012" w:type="dxa"/>
            <w:tcBorders>
              <w:top w:val="nil"/>
              <w:left w:val="nil"/>
              <w:bottom w:val="nil"/>
              <w:right w:val="single" w:sz="4" w:space="0" w:color="auto"/>
            </w:tcBorders>
            <w:shd w:val="clear" w:color="auto" w:fill="auto"/>
            <w:noWrap/>
            <w:vAlign w:val="bottom"/>
            <w:hideMark/>
          </w:tcPr>
          <w:p w14:paraId="25A8C64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0.00501</w:t>
            </w:r>
          </w:p>
        </w:tc>
        <w:tc>
          <w:tcPr>
            <w:tcW w:w="960" w:type="dxa"/>
            <w:gridSpan w:val="2"/>
            <w:tcBorders>
              <w:top w:val="nil"/>
              <w:left w:val="single" w:sz="4" w:space="0" w:color="auto"/>
              <w:bottom w:val="nil"/>
              <w:right w:val="nil"/>
            </w:tcBorders>
            <w:shd w:val="clear" w:color="auto" w:fill="auto"/>
            <w:noWrap/>
            <w:vAlign w:val="bottom"/>
            <w:hideMark/>
          </w:tcPr>
          <w:p w14:paraId="56CB4F7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50B4282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0.0183</w:t>
            </w:r>
          </w:p>
        </w:tc>
        <w:tc>
          <w:tcPr>
            <w:tcW w:w="1012" w:type="dxa"/>
            <w:tcBorders>
              <w:top w:val="nil"/>
              <w:left w:val="nil"/>
              <w:bottom w:val="nil"/>
              <w:right w:val="nil"/>
            </w:tcBorders>
            <w:shd w:val="clear" w:color="auto" w:fill="auto"/>
            <w:noWrap/>
            <w:vAlign w:val="bottom"/>
            <w:hideMark/>
          </w:tcPr>
          <w:p w14:paraId="2A75222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0.00492</w:t>
            </w:r>
          </w:p>
        </w:tc>
        <w:tc>
          <w:tcPr>
            <w:tcW w:w="1012" w:type="dxa"/>
            <w:gridSpan w:val="2"/>
            <w:tcBorders>
              <w:top w:val="nil"/>
              <w:left w:val="nil"/>
              <w:bottom w:val="nil"/>
              <w:right w:val="nil"/>
            </w:tcBorders>
            <w:shd w:val="clear" w:color="auto" w:fill="auto"/>
            <w:noWrap/>
            <w:vAlign w:val="bottom"/>
            <w:hideMark/>
          </w:tcPr>
          <w:p w14:paraId="6AAD198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0.00885</w:t>
            </w:r>
          </w:p>
        </w:tc>
        <w:tc>
          <w:tcPr>
            <w:tcW w:w="1012" w:type="dxa"/>
            <w:gridSpan w:val="2"/>
            <w:tcBorders>
              <w:top w:val="nil"/>
              <w:left w:val="nil"/>
              <w:bottom w:val="nil"/>
              <w:right w:val="single" w:sz="4" w:space="0" w:color="auto"/>
            </w:tcBorders>
            <w:shd w:val="clear" w:color="auto" w:fill="auto"/>
            <w:noWrap/>
            <w:vAlign w:val="bottom"/>
            <w:hideMark/>
          </w:tcPr>
          <w:p w14:paraId="0DB9093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0.0396</w:t>
            </w:r>
          </w:p>
        </w:tc>
        <w:tc>
          <w:tcPr>
            <w:tcW w:w="1012" w:type="dxa"/>
            <w:tcBorders>
              <w:top w:val="nil"/>
              <w:left w:val="single" w:sz="4" w:space="0" w:color="auto"/>
              <w:bottom w:val="nil"/>
              <w:right w:val="nil"/>
            </w:tcBorders>
            <w:shd w:val="clear" w:color="auto" w:fill="auto"/>
            <w:noWrap/>
            <w:vAlign w:val="bottom"/>
            <w:hideMark/>
          </w:tcPr>
          <w:p w14:paraId="0EA34D2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0.0141</w:t>
            </w:r>
          </w:p>
        </w:tc>
        <w:tc>
          <w:tcPr>
            <w:tcW w:w="1012" w:type="dxa"/>
            <w:gridSpan w:val="2"/>
            <w:tcBorders>
              <w:top w:val="nil"/>
              <w:left w:val="nil"/>
              <w:bottom w:val="nil"/>
              <w:right w:val="nil"/>
            </w:tcBorders>
            <w:shd w:val="clear" w:color="auto" w:fill="auto"/>
            <w:noWrap/>
            <w:vAlign w:val="bottom"/>
            <w:hideMark/>
          </w:tcPr>
          <w:p w14:paraId="29D3F0F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0.00817</w:t>
            </w:r>
          </w:p>
        </w:tc>
        <w:tc>
          <w:tcPr>
            <w:tcW w:w="1012" w:type="dxa"/>
            <w:tcBorders>
              <w:top w:val="nil"/>
              <w:left w:val="nil"/>
              <w:bottom w:val="nil"/>
              <w:right w:val="nil"/>
            </w:tcBorders>
            <w:shd w:val="clear" w:color="auto" w:fill="auto"/>
            <w:noWrap/>
            <w:vAlign w:val="bottom"/>
            <w:hideMark/>
          </w:tcPr>
          <w:p w14:paraId="42D1049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0.0209</w:t>
            </w:r>
          </w:p>
        </w:tc>
        <w:tc>
          <w:tcPr>
            <w:tcW w:w="1012" w:type="dxa"/>
            <w:gridSpan w:val="3"/>
            <w:tcBorders>
              <w:top w:val="nil"/>
              <w:left w:val="nil"/>
              <w:bottom w:val="nil"/>
              <w:right w:val="single" w:sz="4" w:space="0" w:color="auto"/>
            </w:tcBorders>
            <w:shd w:val="clear" w:color="auto" w:fill="auto"/>
            <w:noWrap/>
            <w:vAlign w:val="bottom"/>
            <w:hideMark/>
          </w:tcPr>
          <w:p w14:paraId="67AAA15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0.0288</w:t>
            </w:r>
          </w:p>
        </w:tc>
      </w:tr>
      <w:tr w:rsidR="000C6E8C" w:rsidRPr="007F1BB3" w14:paraId="230E0666"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30027BF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CoO</w:t>
            </w:r>
          </w:p>
        </w:tc>
        <w:tc>
          <w:tcPr>
            <w:tcW w:w="1012" w:type="dxa"/>
            <w:gridSpan w:val="2"/>
            <w:tcBorders>
              <w:top w:val="nil"/>
              <w:left w:val="single" w:sz="4" w:space="0" w:color="auto"/>
              <w:bottom w:val="nil"/>
              <w:right w:val="nil"/>
            </w:tcBorders>
            <w:shd w:val="clear" w:color="auto" w:fill="auto"/>
            <w:noWrap/>
            <w:vAlign w:val="bottom"/>
            <w:hideMark/>
          </w:tcPr>
          <w:p w14:paraId="6A5AD87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0.00574</w:t>
            </w:r>
          </w:p>
        </w:tc>
        <w:tc>
          <w:tcPr>
            <w:tcW w:w="1012" w:type="dxa"/>
            <w:gridSpan w:val="2"/>
            <w:tcBorders>
              <w:top w:val="nil"/>
              <w:left w:val="nil"/>
              <w:bottom w:val="nil"/>
              <w:right w:val="nil"/>
            </w:tcBorders>
            <w:shd w:val="clear" w:color="auto" w:fill="auto"/>
            <w:noWrap/>
            <w:vAlign w:val="bottom"/>
            <w:hideMark/>
          </w:tcPr>
          <w:p w14:paraId="3A2F6BB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0.00661</w:t>
            </w:r>
          </w:p>
        </w:tc>
        <w:tc>
          <w:tcPr>
            <w:tcW w:w="1012" w:type="dxa"/>
            <w:gridSpan w:val="2"/>
            <w:tcBorders>
              <w:top w:val="nil"/>
              <w:left w:val="nil"/>
              <w:bottom w:val="nil"/>
              <w:right w:val="nil"/>
            </w:tcBorders>
            <w:shd w:val="clear" w:color="auto" w:fill="auto"/>
            <w:noWrap/>
            <w:vAlign w:val="bottom"/>
            <w:hideMark/>
          </w:tcPr>
          <w:p w14:paraId="4843B8C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0.00212</w:t>
            </w:r>
          </w:p>
        </w:tc>
        <w:tc>
          <w:tcPr>
            <w:tcW w:w="1012" w:type="dxa"/>
            <w:gridSpan w:val="2"/>
            <w:tcBorders>
              <w:top w:val="nil"/>
              <w:left w:val="nil"/>
              <w:bottom w:val="nil"/>
              <w:right w:val="nil"/>
            </w:tcBorders>
            <w:shd w:val="clear" w:color="auto" w:fill="auto"/>
            <w:noWrap/>
            <w:vAlign w:val="bottom"/>
            <w:hideMark/>
          </w:tcPr>
          <w:p w14:paraId="691367D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0.00517</w:t>
            </w:r>
          </w:p>
        </w:tc>
        <w:tc>
          <w:tcPr>
            <w:tcW w:w="1012" w:type="dxa"/>
            <w:tcBorders>
              <w:top w:val="nil"/>
              <w:left w:val="nil"/>
              <w:bottom w:val="nil"/>
              <w:right w:val="single" w:sz="4" w:space="0" w:color="auto"/>
            </w:tcBorders>
            <w:shd w:val="clear" w:color="auto" w:fill="auto"/>
            <w:noWrap/>
            <w:vAlign w:val="bottom"/>
            <w:hideMark/>
          </w:tcPr>
          <w:p w14:paraId="288408B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0.00564</w:t>
            </w:r>
          </w:p>
        </w:tc>
        <w:tc>
          <w:tcPr>
            <w:tcW w:w="960" w:type="dxa"/>
            <w:gridSpan w:val="2"/>
            <w:tcBorders>
              <w:top w:val="nil"/>
              <w:left w:val="single" w:sz="4" w:space="0" w:color="auto"/>
              <w:bottom w:val="nil"/>
              <w:right w:val="nil"/>
            </w:tcBorders>
            <w:shd w:val="clear" w:color="auto" w:fill="auto"/>
            <w:noWrap/>
            <w:vAlign w:val="bottom"/>
            <w:hideMark/>
          </w:tcPr>
          <w:p w14:paraId="6C4E106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09D7BEF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0.00434</w:t>
            </w:r>
          </w:p>
        </w:tc>
        <w:tc>
          <w:tcPr>
            <w:tcW w:w="1012" w:type="dxa"/>
            <w:tcBorders>
              <w:top w:val="nil"/>
              <w:left w:val="nil"/>
              <w:bottom w:val="nil"/>
              <w:right w:val="nil"/>
            </w:tcBorders>
            <w:shd w:val="clear" w:color="auto" w:fill="auto"/>
            <w:noWrap/>
            <w:vAlign w:val="bottom"/>
            <w:hideMark/>
          </w:tcPr>
          <w:p w14:paraId="34C606A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0.00425</w:t>
            </w:r>
          </w:p>
        </w:tc>
        <w:tc>
          <w:tcPr>
            <w:tcW w:w="1012" w:type="dxa"/>
            <w:gridSpan w:val="2"/>
            <w:tcBorders>
              <w:top w:val="nil"/>
              <w:left w:val="nil"/>
              <w:bottom w:val="nil"/>
              <w:right w:val="nil"/>
            </w:tcBorders>
            <w:shd w:val="clear" w:color="auto" w:fill="auto"/>
            <w:noWrap/>
            <w:vAlign w:val="bottom"/>
            <w:hideMark/>
          </w:tcPr>
          <w:p w14:paraId="2BF96D3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0.00471</w:t>
            </w:r>
          </w:p>
        </w:tc>
        <w:tc>
          <w:tcPr>
            <w:tcW w:w="1012" w:type="dxa"/>
            <w:gridSpan w:val="2"/>
            <w:tcBorders>
              <w:top w:val="nil"/>
              <w:left w:val="nil"/>
              <w:bottom w:val="nil"/>
              <w:right w:val="single" w:sz="4" w:space="0" w:color="auto"/>
            </w:tcBorders>
            <w:shd w:val="clear" w:color="auto" w:fill="auto"/>
            <w:noWrap/>
            <w:vAlign w:val="bottom"/>
            <w:hideMark/>
          </w:tcPr>
          <w:p w14:paraId="1ADE995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0.0061</w:t>
            </w:r>
          </w:p>
        </w:tc>
        <w:tc>
          <w:tcPr>
            <w:tcW w:w="1012" w:type="dxa"/>
            <w:tcBorders>
              <w:top w:val="nil"/>
              <w:left w:val="single" w:sz="4" w:space="0" w:color="auto"/>
              <w:bottom w:val="nil"/>
              <w:right w:val="nil"/>
            </w:tcBorders>
            <w:shd w:val="clear" w:color="auto" w:fill="auto"/>
            <w:noWrap/>
            <w:vAlign w:val="bottom"/>
            <w:hideMark/>
          </w:tcPr>
          <w:p w14:paraId="68AD5C5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0.00537</w:t>
            </w:r>
          </w:p>
        </w:tc>
        <w:tc>
          <w:tcPr>
            <w:tcW w:w="1012" w:type="dxa"/>
            <w:gridSpan w:val="2"/>
            <w:tcBorders>
              <w:top w:val="nil"/>
              <w:left w:val="nil"/>
              <w:bottom w:val="nil"/>
              <w:right w:val="nil"/>
            </w:tcBorders>
            <w:shd w:val="clear" w:color="auto" w:fill="auto"/>
            <w:noWrap/>
            <w:vAlign w:val="bottom"/>
            <w:hideMark/>
          </w:tcPr>
          <w:p w14:paraId="5DBC8F9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0.00439</w:t>
            </w:r>
          </w:p>
        </w:tc>
        <w:tc>
          <w:tcPr>
            <w:tcW w:w="1012" w:type="dxa"/>
            <w:tcBorders>
              <w:top w:val="nil"/>
              <w:left w:val="nil"/>
              <w:bottom w:val="nil"/>
              <w:right w:val="nil"/>
            </w:tcBorders>
            <w:shd w:val="clear" w:color="auto" w:fill="auto"/>
            <w:noWrap/>
            <w:vAlign w:val="bottom"/>
            <w:hideMark/>
          </w:tcPr>
          <w:p w14:paraId="25DD2B6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0.0029</w:t>
            </w:r>
          </w:p>
        </w:tc>
        <w:tc>
          <w:tcPr>
            <w:tcW w:w="1012" w:type="dxa"/>
            <w:gridSpan w:val="3"/>
            <w:tcBorders>
              <w:top w:val="nil"/>
              <w:left w:val="nil"/>
              <w:bottom w:val="nil"/>
              <w:right w:val="single" w:sz="4" w:space="0" w:color="auto"/>
            </w:tcBorders>
            <w:shd w:val="clear" w:color="auto" w:fill="auto"/>
            <w:noWrap/>
            <w:vAlign w:val="bottom"/>
            <w:hideMark/>
          </w:tcPr>
          <w:p w14:paraId="30D629C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0.00256</w:t>
            </w:r>
          </w:p>
        </w:tc>
      </w:tr>
      <w:tr w:rsidR="000C6E8C" w:rsidRPr="007F1BB3" w14:paraId="5A15EBF4"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6C182CA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MgO</w:t>
            </w:r>
          </w:p>
        </w:tc>
        <w:tc>
          <w:tcPr>
            <w:tcW w:w="1012" w:type="dxa"/>
            <w:gridSpan w:val="2"/>
            <w:tcBorders>
              <w:top w:val="nil"/>
              <w:left w:val="single" w:sz="4" w:space="0" w:color="auto"/>
              <w:bottom w:val="nil"/>
              <w:right w:val="nil"/>
            </w:tcBorders>
            <w:shd w:val="clear" w:color="auto" w:fill="auto"/>
            <w:noWrap/>
            <w:vAlign w:val="bottom"/>
            <w:hideMark/>
          </w:tcPr>
          <w:p w14:paraId="7674F17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0.612</w:t>
            </w:r>
          </w:p>
        </w:tc>
        <w:tc>
          <w:tcPr>
            <w:tcW w:w="1012" w:type="dxa"/>
            <w:gridSpan w:val="2"/>
            <w:tcBorders>
              <w:top w:val="nil"/>
              <w:left w:val="nil"/>
              <w:bottom w:val="nil"/>
              <w:right w:val="nil"/>
            </w:tcBorders>
            <w:shd w:val="clear" w:color="auto" w:fill="auto"/>
            <w:noWrap/>
            <w:vAlign w:val="bottom"/>
            <w:hideMark/>
          </w:tcPr>
          <w:p w14:paraId="7F5FEEB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0.366</w:t>
            </w:r>
          </w:p>
        </w:tc>
        <w:tc>
          <w:tcPr>
            <w:tcW w:w="1012" w:type="dxa"/>
            <w:gridSpan w:val="2"/>
            <w:tcBorders>
              <w:top w:val="nil"/>
              <w:left w:val="nil"/>
              <w:bottom w:val="nil"/>
              <w:right w:val="nil"/>
            </w:tcBorders>
            <w:shd w:val="clear" w:color="auto" w:fill="auto"/>
            <w:noWrap/>
            <w:vAlign w:val="bottom"/>
            <w:hideMark/>
          </w:tcPr>
          <w:p w14:paraId="1E56D5C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1.18</w:t>
            </w:r>
          </w:p>
        </w:tc>
        <w:tc>
          <w:tcPr>
            <w:tcW w:w="1012" w:type="dxa"/>
            <w:gridSpan w:val="2"/>
            <w:tcBorders>
              <w:top w:val="nil"/>
              <w:left w:val="nil"/>
              <w:bottom w:val="nil"/>
              <w:right w:val="nil"/>
            </w:tcBorders>
            <w:shd w:val="clear" w:color="auto" w:fill="auto"/>
            <w:noWrap/>
            <w:vAlign w:val="bottom"/>
            <w:hideMark/>
          </w:tcPr>
          <w:p w14:paraId="045301C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0.478</w:t>
            </w:r>
          </w:p>
        </w:tc>
        <w:tc>
          <w:tcPr>
            <w:tcW w:w="1012" w:type="dxa"/>
            <w:tcBorders>
              <w:top w:val="nil"/>
              <w:left w:val="nil"/>
              <w:bottom w:val="nil"/>
              <w:right w:val="single" w:sz="4" w:space="0" w:color="auto"/>
            </w:tcBorders>
            <w:shd w:val="clear" w:color="auto" w:fill="auto"/>
            <w:noWrap/>
            <w:vAlign w:val="bottom"/>
            <w:hideMark/>
          </w:tcPr>
          <w:p w14:paraId="7F78707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0.919</w:t>
            </w:r>
          </w:p>
        </w:tc>
        <w:tc>
          <w:tcPr>
            <w:tcW w:w="960" w:type="dxa"/>
            <w:gridSpan w:val="2"/>
            <w:tcBorders>
              <w:top w:val="nil"/>
              <w:left w:val="single" w:sz="4" w:space="0" w:color="auto"/>
              <w:bottom w:val="nil"/>
              <w:right w:val="nil"/>
            </w:tcBorders>
            <w:shd w:val="clear" w:color="auto" w:fill="auto"/>
            <w:noWrap/>
            <w:vAlign w:val="bottom"/>
            <w:hideMark/>
          </w:tcPr>
          <w:p w14:paraId="4A7F1CA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097C39D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0.238</w:t>
            </w:r>
          </w:p>
        </w:tc>
        <w:tc>
          <w:tcPr>
            <w:tcW w:w="1012" w:type="dxa"/>
            <w:tcBorders>
              <w:top w:val="nil"/>
              <w:left w:val="nil"/>
              <w:bottom w:val="nil"/>
              <w:right w:val="nil"/>
            </w:tcBorders>
            <w:shd w:val="clear" w:color="auto" w:fill="auto"/>
            <w:noWrap/>
            <w:vAlign w:val="bottom"/>
            <w:hideMark/>
          </w:tcPr>
          <w:p w14:paraId="7DC4E0B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0.513</w:t>
            </w:r>
          </w:p>
        </w:tc>
        <w:tc>
          <w:tcPr>
            <w:tcW w:w="1012" w:type="dxa"/>
            <w:gridSpan w:val="2"/>
            <w:tcBorders>
              <w:top w:val="nil"/>
              <w:left w:val="nil"/>
              <w:bottom w:val="nil"/>
              <w:right w:val="nil"/>
            </w:tcBorders>
            <w:shd w:val="clear" w:color="auto" w:fill="auto"/>
            <w:noWrap/>
            <w:vAlign w:val="bottom"/>
            <w:hideMark/>
          </w:tcPr>
          <w:p w14:paraId="04EEFD3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0.333</w:t>
            </w:r>
          </w:p>
        </w:tc>
        <w:tc>
          <w:tcPr>
            <w:tcW w:w="1012" w:type="dxa"/>
            <w:gridSpan w:val="2"/>
            <w:tcBorders>
              <w:top w:val="nil"/>
              <w:left w:val="nil"/>
              <w:bottom w:val="nil"/>
              <w:right w:val="single" w:sz="4" w:space="0" w:color="auto"/>
            </w:tcBorders>
            <w:shd w:val="clear" w:color="auto" w:fill="auto"/>
            <w:noWrap/>
            <w:vAlign w:val="bottom"/>
            <w:hideMark/>
          </w:tcPr>
          <w:p w14:paraId="5F7419B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0.395</w:t>
            </w:r>
          </w:p>
        </w:tc>
        <w:tc>
          <w:tcPr>
            <w:tcW w:w="1012" w:type="dxa"/>
            <w:tcBorders>
              <w:top w:val="nil"/>
              <w:left w:val="single" w:sz="4" w:space="0" w:color="auto"/>
              <w:bottom w:val="nil"/>
              <w:right w:val="nil"/>
            </w:tcBorders>
            <w:shd w:val="clear" w:color="auto" w:fill="auto"/>
            <w:noWrap/>
            <w:vAlign w:val="bottom"/>
            <w:hideMark/>
          </w:tcPr>
          <w:p w14:paraId="040C58C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1.04</w:t>
            </w:r>
          </w:p>
        </w:tc>
        <w:tc>
          <w:tcPr>
            <w:tcW w:w="1012" w:type="dxa"/>
            <w:gridSpan w:val="2"/>
            <w:tcBorders>
              <w:top w:val="nil"/>
              <w:left w:val="nil"/>
              <w:bottom w:val="nil"/>
              <w:right w:val="nil"/>
            </w:tcBorders>
            <w:shd w:val="clear" w:color="auto" w:fill="auto"/>
            <w:noWrap/>
            <w:vAlign w:val="bottom"/>
            <w:hideMark/>
          </w:tcPr>
          <w:p w14:paraId="68B794F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0.253</w:t>
            </w:r>
          </w:p>
        </w:tc>
        <w:tc>
          <w:tcPr>
            <w:tcW w:w="1012" w:type="dxa"/>
            <w:tcBorders>
              <w:top w:val="nil"/>
              <w:left w:val="nil"/>
              <w:bottom w:val="nil"/>
              <w:right w:val="nil"/>
            </w:tcBorders>
            <w:shd w:val="clear" w:color="auto" w:fill="auto"/>
            <w:noWrap/>
            <w:vAlign w:val="bottom"/>
            <w:hideMark/>
          </w:tcPr>
          <w:p w14:paraId="65DA1E5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1.16</w:t>
            </w:r>
          </w:p>
        </w:tc>
        <w:tc>
          <w:tcPr>
            <w:tcW w:w="1012" w:type="dxa"/>
            <w:gridSpan w:val="3"/>
            <w:tcBorders>
              <w:top w:val="nil"/>
              <w:left w:val="nil"/>
              <w:bottom w:val="nil"/>
              <w:right w:val="single" w:sz="4" w:space="0" w:color="auto"/>
            </w:tcBorders>
            <w:shd w:val="clear" w:color="auto" w:fill="auto"/>
            <w:noWrap/>
            <w:vAlign w:val="bottom"/>
            <w:hideMark/>
          </w:tcPr>
          <w:p w14:paraId="7BCBF22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1.95</w:t>
            </w:r>
          </w:p>
        </w:tc>
      </w:tr>
      <w:tr w:rsidR="000C6E8C" w:rsidRPr="007F1BB3" w14:paraId="3DEABC50"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1609E08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TiO</w:t>
            </w:r>
            <w:r w:rsidRPr="007F1BB3">
              <w:rPr>
                <w:rFonts w:ascii="Arial" w:eastAsia="Times New Roman" w:hAnsi="Arial" w:cs="Arial"/>
                <w:color w:val="000000"/>
                <w:vertAlign w:val="subscript"/>
              </w:rPr>
              <w:t>2</w:t>
            </w:r>
          </w:p>
        </w:tc>
        <w:tc>
          <w:tcPr>
            <w:tcW w:w="1012" w:type="dxa"/>
            <w:gridSpan w:val="2"/>
            <w:tcBorders>
              <w:top w:val="nil"/>
              <w:left w:val="single" w:sz="4" w:space="0" w:color="auto"/>
              <w:bottom w:val="nil"/>
              <w:right w:val="nil"/>
            </w:tcBorders>
            <w:shd w:val="clear" w:color="auto" w:fill="auto"/>
            <w:noWrap/>
            <w:vAlign w:val="bottom"/>
            <w:hideMark/>
          </w:tcPr>
          <w:p w14:paraId="13F89D8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0.00714</w:t>
            </w:r>
          </w:p>
        </w:tc>
        <w:tc>
          <w:tcPr>
            <w:tcW w:w="1012" w:type="dxa"/>
            <w:gridSpan w:val="2"/>
            <w:tcBorders>
              <w:top w:val="nil"/>
              <w:left w:val="nil"/>
              <w:bottom w:val="nil"/>
              <w:right w:val="nil"/>
            </w:tcBorders>
            <w:shd w:val="clear" w:color="auto" w:fill="auto"/>
            <w:noWrap/>
            <w:vAlign w:val="bottom"/>
            <w:hideMark/>
          </w:tcPr>
          <w:p w14:paraId="43BFF3C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0.00848</w:t>
            </w:r>
          </w:p>
        </w:tc>
        <w:tc>
          <w:tcPr>
            <w:tcW w:w="1012" w:type="dxa"/>
            <w:gridSpan w:val="2"/>
            <w:tcBorders>
              <w:top w:val="nil"/>
              <w:left w:val="nil"/>
              <w:bottom w:val="nil"/>
              <w:right w:val="nil"/>
            </w:tcBorders>
            <w:shd w:val="clear" w:color="auto" w:fill="auto"/>
            <w:noWrap/>
            <w:vAlign w:val="bottom"/>
            <w:hideMark/>
          </w:tcPr>
          <w:p w14:paraId="35F7C17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0.00907</w:t>
            </w:r>
          </w:p>
        </w:tc>
        <w:tc>
          <w:tcPr>
            <w:tcW w:w="1012" w:type="dxa"/>
            <w:gridSpan w:val="2"/>
            <w:tcBorders>
              <w:top w:val="nil"/>
              <w:left w:val="nil"/>
              <w:bottom w:val="nil"/>
              <w:right w:val="nil"/>
            </w:tcBorders>
            <w:shd w:val="clear" w:color="auto" w:fill="auto"/>
            <w:noWrap/>
            <w:vAlign w:val="bottom"/>
            <w:hideMark/>
          </w:tcPr>
          <w:p w14:paraId="7CC566C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0.0106</w:t>
            </w:r>
          </w:p>
        </w:tc>
        <w:tc>
          <w:tcPr>
            <w:tcW w:w="1012" w:type="dxa"/>
            <w:tcBorders>
              <w:top w:val="nil"/>
              <w:left w:val="nil"/>
              <w:bottom w:val="nil"/>
              <w:right w:val="single" w:sz="4" w:space="0" w:color="auto"/>
            </w:tcBorders>
            <w:shd w:val="clear" w:color="auto" w:fill="auto"/>
            <w:noWrap/>
            <w:vAlign w:val="bottom"/>
            <w:hideMark/>
          </w:tcPr>
          <w:p w14:paraId="3C044F0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0.00611</w:t>
            </w:r>
          </w:p>
        </w:tc>
        <w:tc>
          <w:tcPr>
            <w:tcW w:w="960" w:type="dxa"/>
            <w:gridSpan w:val="2"/>
            <w:tcBorders>
              <w:top w:val="nil"/>
              <w:left w:val="single" w:sz="4" w:space="0" w:color="auto"/>
              <w:bottom w:val="nil"/>
              <w:right w:val="nil"/>
            </w:tcBorders>
            <w:shd w:val="clear" w:color="auto" w:fill="auto"/>
            <w:noWrap/>
            <w:vAlign w:val="bottom"/>
            <w:hideMark/>
          </w:tcPr>
          <w:p w14:paraId="0C59D4F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6D4C758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0.00654</w:t>
            </w:r>
          </w:p>
        </w:tc>
        <w:tc>
          <w:tcPr>
            <w:tcW w:w="1012" w:type="dxa"/>
            <w:tcBorders>
              <w:top w:val="nil"/>
              <w:left w:val="nil"/>
              <w:bottom w:val="nil"/>
              <w:right w:val="nil"/>
            </w:tcBorders>
            <w:shd w:val="clear" w:color="auto" w:fill="auto"/>
            <w:noWrap/>
            <w:vAlign w:val="bottom"/>
            <w:hideMark/>
          </w:tcPr>
          <w:p w14:paraId="2946904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0.00918</w:t>
            </w:r>
          </w:p>
        </w:tc>
        <w:tc>
          <w:tcPr>
            <w:tcW w:w="1012" w:type="dxa"/>
            <w:gridSpan w:val="2"/>
            <w:tcBorders>
              <w:top w:val="nil"/>
              <w:left w:val="nil"/>
              <w:bottom w:val="nil"/>
              <w:right w:val="nil"/>
            </w:tcBorders>
            <w:shd w:val="clear" w:color="auto" w:fill="auto"/>
            <w:noWrap/>
            <w:vAlign w:val="bottom"/>
            <w:hideMark/>
          </w:tcPr>
          <w:p w14:paraId="131A60A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0.023</w:t>
            </w:r>
          </w:p>
        </w:tc>
        <w:tc>
          <w:tcPr>
            <w:tcW w:w="1012" w:type="dxa"/>
            <w:gridSpan w:val="2"/>
            <w:tcBorders>
              <w:top w:val="nil"/>
              <w:left w:val="nil"/>
              <w:bottom w:val="nil"/>
              <w:right w:val="single" w:sz="4" w:space="0" w:color="auto"/>
            </w:tcBorders>
            <w:shd w:val="clear" w:color="auto" w:fill="auto"/>
            <w:noWrap/>
            <w:vAlign w:val="bottom"/>
            <w:hideMark/>
          </w:tcPr>
          <w:p w14:paraId="75FA53C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0.00721</w:t>
            </w:r>
          </w:p>
        </w:tc>
        <w:tc>
          <w:tcPr>
            <w:tcW w:w="1012" w:type="dxa"/>
            <w:tcBorders>
              <w:top w:val="nil"/>
              <w:left w:val="single" w:sz="4" w:space="0" w:color="auto"/>
              <w:bottom w:val="nil"/>
              <w:right w:val="nil"/>
            </w:tcBorders>
            <w:shd w:val="clear" w:color="auto" w:fill="auto"/>
            <w:noWrap/>
            <w:vAlign w:val="bottom"/>
            <w:hideMark/>
          </w:tcPr>
          <w:p w14:paraId="1F6D288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0.0150</w:t>
            </w:r>
          </w:p>
        </w:tc>
        <w:tc>
          <w:tcPr>
            <w:tcW w:w="1012" w:type="dxa"/>
            <w:gridSpan w:val="2"/>
            <w:tcBorders>
              <w:top w:val="nil"/>
              <w:left w:val="nil"/>
              <w:bottom w:val="nil"/>
              <w:right w:val="nil"/>
            </w:tcBorders>
            <w:shd w:val="clear" w:color="auto" w:fill="auto"/>
            <w:noWrap/>
            <w:vAlign w:val="bottom"/>
            <w:hideMark/>
          </w:tcPr>
          <w:p w14:paraId="39B97DA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0.00939</w:t>
            </w:r>
          </w:p>
        </w:tc>
        <w:tc>
          <w:tcPr>
            <w:tcW w:w="1012" w:type="dxa"/>
            <w:tcBorders>
              <w:top w:val="nil"/>
              <w:left w:val="nil"/>
              <w:bottom w:val="nil"/>
              <w:right w:val="nil"/>
            </w:tcBorders>
            <w:shd w:val="clear" w:color="auto" w:fill="auto"/>
            <w:noWrap/>
            <w:vAlign w:val="bottom"/>
            <w:hideMark/>
          </w:tcPr>
          <w:p w14:paraId="1C16D7C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0.00810</w:t>
            </w:r>
          </w:p>
        </w:tc>
        <w:tc>
          <w:tcPr>
            <w:tcW w:w="1012" w:type="dxa"/>
            <w:gridSpan w:val="3"/>
            <w:tcBorders>
              <w:top w:val="nil"/>
              <w:left w:val="nil"/>
              <w:bottom w:val="nil"/>
              <w:right w:val="single" w:sz="4" w:space="0" w:color="auto"/>
            </w:tcBorders>
            <w:shd w:val="clear" w:color="auto" w:fill="auto"/>
            <w:noWrap/>
            <w:vAlign w:val="bottom"/>
            <w:hideMark/>
          </w:tcPr>
          <w:p w14:paraId="33617C4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0.00784</w:t>
            </w:r>
          </w:p>
        </w:tc>
      </w:tr>
      <w:tr w:rsidR="000C6E8C" w:rsidRPr="007F1BB3" w14:paraId="05749AF4"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71472C3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Cr</w:t>
            </w:r>
            <w:r w:rsidRPr="007F1BB3">
              <w:rPr>
                <w:rFonts w:ascii="Arial" w:eastAsia="Times New Roman" w:hAnsi="Arial" w:cs="Arial"/>
                <w:color w:val="000000"/>
                <w:vertAlign w:val="subscript"/>
              </w:rPr>
              <w:t>2</w:t>
            </w:r>
            <w:r w:rsidRPr="007F1BB3">
              <w:rPr>
                <w:rFonts w:ascii="Arial" w:eastAsia="Times New Roman" w:hAnsi="Arial" w:cs="Arial"/>
                <w:color w:val="000000"/>
              </w:rPr>
              <w:t>O</w:t>
            </w:r>
            <w:r w:rsidRPr="007F1BB3">
              <w:rPr>
                <w:rFonts w:ascii="Arial" w:eastAsia="Times New Roman" w:hAnsi="Arial" w:cs="Arial"/>
                <w:color w:val="000000"/>
                <w:vertAlign w:val="subscript"/>
              </w:rPr>
              <w:t>3</w:t>
            </w:r>
          </w:p>
        </w:tc>
        <w:tc>
          <w:tcPr>
            <w:tcW w:w="1012" w:type="dxa"/>
            <w:gridSpan w:val="2"/>
            <w:tcBorders>
              <w:top w:val="nil"/>
              <w:left w:val="single" w:sz="4" w:space="0" w:color="auto"/>
              <w:bottom w:val="nil"/>
              <w:right w:val="nil"/>
            </w:tcBorders>
            <w:shd w:val="clear" w:color="auto" w:fill="auto"/>
            <w:noWrap/>
            <w:vAlign w:val="bottom"/>
            <w:hideMark/>
          </w:tcPr>
          <w:p w14:paraId="5277398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0.00449</w:t>
            </w:r>
          </w:p>
        </w:tc>
        <w:tc>
          <w:tcPr>
            <w:tcW w:w="1012" w:type="dxa"/>
            <w:gridSpan w:val="2"/>
            <w:tcBorders>
              <w:top w:val="nil"/>
              <w:left w:val="nil"/>
              <w:bottom w:val="nil"/>
              <w:right w:val="nil"/>
            </w:tcBorders>
            <w:shd w:val="clear" w:color="auto" w:fill="auto"/>
            <w:noWrap/>
            <w:vAlign w:val="bottom"/>
            <w:hideMark/>
          </w:tcPr>
          <w:p w14:paraId="42E7C9D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0.00554</w:t>
            </w:r>
          </w:p>
        </w:tc>
        <w:tc>
          <w:tcPr>
            <w:tcW w:w="1012" w:type="dxa"/>
            <w:gridSpan w:val="2"/>
            <w:tcBorders>
              <w:top w:val="nil"/>
              <w:left w:val="nil"/>
              <w:bottom w:val="nil"/>
              <w:right w:val="nil"/>
            </w:tcBorders>
            <w:shd w:val="clear" w:color="auto" w:fill="auto"/>
            <w:noWrap/>
            <w:vAlign w:val="bottom"/>
            <w:hideMark/>
          </w:tcPr>
          <w:p w14:paraId="5136FAF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0.00623</w:t>
            </w:r>
          </w:p>
        </w:tc>
        <w:tc>
          <w:tcPr>
            <w:tcW w:w="1012" w:type="dxa"/>
            <w:gridSpan w:val="2"/>
            <w:tcBorders>
              <w:top w:val="nil"/>
              <w:left w:val="nil"/>
              <w:bottom w:val="nil"/>
              <w:right w:val="nil"/>
            </w:tcBorders>
            <w:shd w:val="clear" w:color="auto" w:fill="auto"/>
            <w:noWrap/>
            <w:vAlign w:val="bottom"/>
            <w:hideMark/>
          </w:tcPr>
          <w:p w14:paraId="4547E3D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0.00857</w:t>
            </w:r>
          </w:p>
        </w:tc>
        <w:tc>
          <w:tcPr>
            <w:tcW w:w="1012" w:type="dxa"/>
            <w:tcBorders>
              <w:top w:val="nil"/>
              <w:left w:val="nil"/>
              <w:bottom w:val="nil"/>
              <w:right w:val="single" w:sz="4" w:space="0" w:color="auto"/>
            </w:tcBorders>
            <w:shd w:val="clear" w:color="auto" w:fill="auto"/>
            <w:noWrap/>
            <w:vAlign w:val="bottom"/>
            <w:hideMark/>
          </w:tcPr>
          <w:p w14:paraId="71FBF1A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0.0107</w:t>
            </w:r>
          </w:p>
        </w:tc>
        <w:tc>
          <w:tcPr>
            <w:tcW w:w="960" w:type="dxa"/>
            <w:gridSpan w:val="2"/>
            <w:tcBorders>
              <w:top w:val="nil"/>
              <w:left w:val="single" w:sz="4" w:space="0" w:color="auto"/>
              <w:bottom w:val="nil"/>
              <w:right w:val="nil"/>
            </w:tcBorders>
            <w:shd w:val="clear" w:color="auto" w:fill="auto"/>
            <w:noWrap/>
            <w:vAlign w:val="bottom"/>
            <w:hideMark/>
          </w:tcPr>
          <w:p w14:paraId="6972E2B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776F9BB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0.00784</w:t>
            </w:r>
          </w:p>
        </w:tc>
        <w:tc>
          <w:tcPr>
            <w:tcW w:w="1012" w:type="dxa"/>
            <w:tcBorders>
              <w:top w:val="nil"/>
              <w:left w:val="nil"/>
              <w:bottom w:val="nil"/>
              <w:right w:val="nil"/>
            </w:tcBorders>
            <w:shd w:val="clear" w:color="auto" w:fill="auto"/>
            <w:noWrap/>
            <w:vAlign w:val="bottom"/>
            <w:hideMark/>
          </w:tcPr>
          <w:p w14:paraId="0FB54ED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0.0106</w:t>
            </w:r>
          </w:p>
        </w:tc>
        <w:tc>
          <w:tcPr>
            <w:tcW w:w="1012" w:type="dxa"/>
            <w:gridSpan w:val="2"/>
            <w:tcBorders>
              <w:top w:val="nil"/>
              <w:left w:val="nil"/>
              <w:bottom w:val="nil"/>
              <w:right w:val="nil"/>
            </w:tcBorders>
            <w:shd w:val="clear" w:color="auto" w:fill="auto"/>
            <w:noWrap/>
            <w:vAlign w:val="bottom"/>
            <w:hideMark/>
          </w:tcPr>
          <w:p w14:paraId="399D564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0.00878</w:t>
            </w:r>
          </w:p>
        </w:tc>
        <w:tc>
          <w:tcPr>
            <w:tcW w:w="1012" w:type="dxa"/>
            <w:gridSpan w:val="2"/>
            <w:tcBorders>
              <w:top w:val="nil"/>
              <w:left w:val="nil"/>
              <w:bottom w:val="nil"/>
              <w:right w:val="single" w:sz="4" w:space="0" w:color="auto"/>
            </w:tcBorders>
            <w:shd w:val="clear" w:color="auto" w:fill="auto"/>
            <w:noWrap/>
            <w:vAlign w:val="bottom"/>
            <w:hideMark/>
          </w:tcPr>
          <w:p w14:paraId="6404D8E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0.00868</w:t>
            </w:r>
          </w:p>
        </w:tc>
        <w:tc>
          <w:tcPr>
            <w:tcW w:w="1012" w:type="dxa"/>
            <w:tcBorders>
              <w:top w:val="nil"/>
              <w:left w:val="single" w:sz="4" w:space="0" w:color="auto"/>
              <w:bottom w:val="nil"/>
              <w:right w:val="nil"/>
            </w:tcBorders>
            <w:shd w:val="clear" w:color="auto" w:fill="auto"/>
            <w:noWrap/>
            <w:vAlign w:val="bottom"/>
            <w:hideMark/>
          </w:tcPr>
          <w:p w14:paraId="29013B2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0.00458</w:t>
            </w:r>
          </w:p>
        </w:tc>
        <w:tc>
          <w:tcPr>
            <w:tcW w:w="1012" w:type="dxa"/>
            <w:gridSpan w:val="2"/>
            <w:tcBorders>
              <w:top w:val="nil"/>
              <w:left w:val="nil"/>
              <w:bottom w:val="nil"/>
              <w:right w:val="nil"/>
            </w:tcBorders>
            <w:shd w:val="clear" w:color="auto" w:fill="auto"/>
            <w:noWrap/>
            <w:vAlign w:val="bottom"/>
            <w:hideMark/>
          </w:tcPr>
          <w:p w14:paraId="2F482ED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0.00982</w:t>
            </w:r>
          </w:p>
        </w:tc>
        <w:tc>
          <w:tcPr>
            <w:tcW w:w="1012" w:type="dxa"/>
            <w:tcBorders>
              <w:top w:val="nil"/>
              <w:left w:val="nil"/>
              <w:bottom w:val="nil"/>
              <w:right w:val="nil"/>
            </w:tcBorders>
            <w:shd w:val="clear" w:color="auto" w:fill="auto"/>
            <w:noWrap/>
            <w:vAlign w:val="bottom"/>
            <w:hideMark/>
          </w:tcPr>
          <w:p w14:paraId="7F3929B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0.00630</w:t>
            </w:r>
          </w:p>
        </w:tc>
        <w:tc>
          <w:tcPr>
            <w:tcW w:w="1012" w:type="dxa"/>
            <w:gridSpan w:val="3"/>
            <w:tcBorders>
              <w:top w:val="nil"/>
              <w:left w:val="nil"/>
              <w:bottom w:val="nil"/>
              <w:right w:val="single" w:sz="4" w:space="0" w:color="auto"/>
            </w:tcBorders>
            <w:shd w:val="clear" w:color="auto" w:fill="auto"/>
            <w:noWrap/>
            <w:vAlign w:val="bottom"/>
            <w:hideMark/>
          </w:tcPr>
          <w:p w14:paraId="4F0171B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0.0109</w:t>
            </w:r>
          </w:p>
        </w:tc>
      </w:tr>
      <w:tr w:rsidR="000C6E8C" w:rsidRPr="007F1BB3" w14:paraId="164DF43A" w14:textId="77777777" w:rsidTr="00C24BF4">
        <w:tblPrEx>
          <w:jc w:val="center"/>
          <w:tblInd w:w="0" w:type="dxa"/>
        </w:tblPrEx>
        <w:trPr>
          <w:trHeight w:val="300"/>
          <w:jc w:val="center"/>
        </w:trPr>
        <w:tc>
          <w:tcPr>
            <w:tcW w:w="960" w:type="dxa"/>
            <w:tcBorders>
              <w:top w:val="nil"/>
              <w:left w:val="single" w:sz="4" w:space="0" w:color="auto"/>
              <w:right w:val="single" w:sz="4" w:space="0" w:color="auto"/>
            </w:tcBorders>
            <w:shd w:val="clear" w:color="auto" w:fill="auto"/>
            <w:noWrap/>
            <w:vAlign w:val="bottom"/>
            <w:hideMark/>
          </w:tcPr>
          <w:p w14:paraId="656946D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FeO</w:t>
            </w:r>
          </w:p>
        </w:tc>
        <w:tc>
          <w:tcPr>
            <w:tcW w:w="1012" w:type="dxa"/>
            <w:gridSpan w:val="2"/>
            <w:tcBorders>
              <w:top w:val="nil"/>
              <w:left w:val="single" w:sz="4" w:space="0" w:color="auto"/>
              <w:right w:val="nil"/>
            </w:tcBorders>
            <w:shd w:val="clear" w:color="auto" w:fill="auto"/>
            <w:noWrap/>
            <w:vAlign w:val="bottom"/>
            <w:hideMark/>
          </w:tcPr>
          <w:p w14:paraId="12CEF1B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0.770</w:t>
            </w:r>
          </w:p>
        </w:tc>
        <w:tc>
          <w:tcPr>
            <w:tcW w:w="1012" w:type="dxa"/>
            <w:gridSpan w:val="2"/>
            <w:tcBorders>
              <w:top w:val="nil"/>
              <w:left w:val="nil"/>
              <w:right w:val="nil"/>
            </w:tcBorders>
            <w:shd w:val="clear" w:color="auto" w:fill="auto"/>
            <w:noWrap/>
            <w:vAlign w:val="bottom"/>
            <w:hideMark/>
          </w:tcPr>
          <w:p w14:paraId="281C6E0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0.352</w:t>
            </w:r>
          </w:p>
        </w:tc>
        <w:tc>
          <w:tcPr>
            <w:tcW w:w="1012" w:type="dxa"/>
            <w:gridSpan w:val="2"/>
            <w:tcBorders>
              <w:top w:val="nil"/>
              <w:left w:val="nil"/>
              <w:right w:val="nil"/>
            </w:tcBorders>
            <w:shd w:val="clear" w:color="auto" w:fill="auto"/>
            <w:noWrap/>
            <w:vAlign w:val="bottom"/>
            <w:hideMark/>
          </w:tcPr>
          <w:p w14:paraId="65B6976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1.24</w:t>
            </w:r>
          </w:p>
        </w:tc>
        <w:tc>
          <w:tcPr>
            <w:tcW w:w="1012" w:type="dxa"/>
            <w:gridSpan w:val="2"/>
            <w:tcBorders>
              <w:top w:val="nil"/>
              <w:left w:val="nil"/>
              <w:right w:val="nil"/>
            </w:tcBorders>
            <w:shd w:val="clear" w:color="auto" w:fill="auto"/>
            <w:noWrap/>
            <w:vAlign w:val="bottom"/>
            <w:hideMark/>
          </w:tcPr>
          <w:p w14:paraId="28DB2A7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0.419</w:t>
            </w:r>
          </w:p>
        </w:tc>
        <w:tc>
          <w:tcPr>
            <w:tcW w:w="1012" w:type="dxa"/>
            <w:tcBorders>
              <w:top w:val="nil"/>
              <w:left w:val="nil"/>
              <w:right w:val="single" w:sz="4" w:space="0" w:color="auto"/>
            </w:tcBorders>
            <w:shd w:val="clear" w:color="auto" w:fill="auto"/>
            <w:noWrap/>
            <w:vAlign w:val="bottom"/>
            <w:hideMark/>
          </w:tcPr>
          <w:p w14:paraId="7AF95EE9"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0.514</w:t>
            </w:r>
          </w:p>
        </w:tc>
        <w:tc>
          <w:tcPr>
            <w:tcW w:w="960" w:type="dxa"/>
            <w:gridSpan w:val="2"/>
            <w:tcBorders>
              <w:top w:val="nil"/>
              <w:left w:val="single" w:sz="4" w:space="0" w:color="auto"/>
              <w:right w:val="nil"/>
            </w:tcBorders>
            <w:shd w:val="clear" w:color="auto" w:fill="auto"/>
            <w:noWrap/>
            <w:vAlign w:val="bottom"/>
            <w:hideMark/>
          </w:tcPr>
          <w:p w14:paraId="4BBB139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right w:val="nil"/>
            </w:tcBorders>
            <w:shd w:val="clear" w:color="auto" w:fill="auto"/>
            <w:noWrap/>
            <w:vAlign w:val="bottom"/>
            <w:hideMark/>
          </w:tcPr>
          <w:p w14:paraId="62EC81B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0.263</w:t>
            </w:r>
          </w:p>
        </w:tc>
        <w:tc>
          <w:tcPr>
            <w:tcW w:w="1012" w:type="dxa"/>
            <w:tcBorders>
              <w:top w:val="nil"/>
              <w:left w:val="nil"/>
              <w:right w:val="nil"/>
            </w:tcBorders>
            <w:shd w:val="clear" w:color="auto" w:fill="auto"/>
            <w:noWrap/>
            <w:vAlign w:val="bottom"/>
            <w:hideMark/>
          </w:tcPr>
          <w:p w14:paraId="26394A3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0.737</w:t>
            </w:r>
          </w:p>
        </w:tc>
        <w:tc>
          <w:tcPr>
            <w:tcW w:w="1012" w:type="dxa"/>
            <w:gridSpan w:val="2"/>
            <w:tcBorders>
              <w:top w:val="nil"/>
              <w:left w:val="nil"/>
              <w:right w:val="nil"/>
            </w:tcBorders>
            <w:shd w:val="clear" w:color="auto" w:fill="auto"/>
            <w:noWrap/>
            <w:vAlign w:val="bottom"/>
            <w:hideMark/>
          </w:tcPr>
          <w:p w14:paraId="7EE0AF5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0.402</w:t>
            </w:r>
          </w:p>
        </w:tc>
        <w:tc>
          <w:tcPr>
            <w:tcW w:w="1012" w:type="dxa"/>
            <w:gridSpan w:val="2"/>
            <w:tcBorders>
              <w:top w:val="nil"/>
              <w:left w:val="nil"/>
              <w:right w:val="single" w:sz="4" w:space="0" w:color="auto"/>
            </w:tcBorders>
            <w:shd w:val="clear" w:color="auto" w:fill="auto"/>
            <w:noWrap/>
            <w:vAlign w:val="bottom"/>
            <w:hideMark/>
          </w:tcPr>
          <w:p w14:paraId="0CB37F8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0.429</w:t>
            </w:r>
          </w:p>
        </w:tc>
        <w:tc>
          <w:tcPr>
            <w:tcW w:w="1012" w:type="dxa"/>
            <w:tcBorders>
              <w:top w:val="nil"/>
              <w:left w:val="single" w:sz="4" w:space="0" w:color="auto"/>
              <w:right w:val="nil"/>
            </w:tcBorders>
            <w:shd w:val="clear" w:color="auto" w:fill="auto"/>
            <w:noWrap/>
            <w:vAlign w:val="bottom"/>
            <w:hideMark/>
          </w:tcPr>
          <w:p w14:paraId="5D2F957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1.35</w:t>
            </w:r>
          </w:p>
        </w:tc>
        <w:tc>
          <w:tcPr>
            <w:tcW w:w="1012" w:type="dxa"/>
            <w:gridSpan w:val="2"/>
            <w:tcBorders>
              <w:top w:val="nil"/>
              <w:left w:val="nil"/>
              <w:right w:val="nil"/>
            </w:tcBorders>
            <w:shd w:val="clear" w:color="auto" w:fill="auto"/>
            <w:noWrap/>
            <w:vAlign w:val="bottom"/>
            <w:hideMark/>
          </w:tcPr>
          <w:p w14:paraId="0584C32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0.452</w:t>
            </w:r>
          </w:p>
        </w:tc>
        <w:tc>
          <w:tcPr>
            <w:tcW w:w="1012" w:type="dxa"/>
            <w:tcBorders>
              <w:top w:val="nil"/>
              <w:left w:val="nil"/>
              <w:right w:val="nil"/>
            </w:tcBorders>
            <w:shd w:val="clear" w:color="auto" w:fill="auto"/>
            <w:noWrap/>
            <w:vAlign w:val="bottom"/>
            <w:hideMark/>
          </w:tcPr>
          <w:p w14:paraId="513F845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1.54</w:t>
            </w:r>
          </w:p>
        </w:tc>
        <w:tc>
          <w:tcPr>
            <w:tcW w:w="1012" w:type="dxa"/>
            <w:gridSpan w:val="3"/>
            <w:tcBorders>
              <w:top w:val="nil"/>
              <w:left w:val="nil"/>
              <w:right w:val="single" w:sz="4" w:space="0" w:color="auto"/>
            </w:tcBorders>
            <w:shd w:val="clear" w:color="auto" w:fill="auto"/>
            <w:noWrap/>
            <w:vAlign w:val="bottom"/>
            <w:hideMark/>
          </w:tcPr>
          <w:p w14:paraId="0CC5AB6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2.79</w:t>
            </w:r>
          </w:p>
        </w:tc>
      </w:tr>
      <w:tr w:rsidR="000C6E8C" w:rsidRPr="007F1BB3" w14:paraId="47E3BC81" w14:textId="77777777" w:rsidTr="00C24BF4">
        <w:tblPrEx>
          <w:jc w:val="center"/>
          <w:tblInd w:w="0" w:type="dxa"/>
        </w:tblPrEx>
        <w:trPr>
          <w:trHeight w:val="300"/>
          <w:jc w:val="center"/>
        </w:trPr>
        <w:tc>
          <w:tcPr>
            <w:tcW w:w="960" w:type="dxa"/>
            <w:tcBorders>
              <w:top w:val="nil"/>
              <w:left w:val="single" w:sz="4" w:space="0" w:color="auto"/>
              <w:right w:val="single" w:sz="4" w:space="0" w:color="auto"/>
            </w:tcBorders>
            <w:shd w:val="clear" w:color="auto" w:fill="auto"/>
            <w:noWrap/>
            <w:vAlign w:val="bottom"/>
            <w:hideMark/>
          </w:tcPr>
          <w:p w14:paraId="479F0C1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NiO</w:t>
            </w:r>
          </w:p>
        </w:tc>
        <w:tc>
          <w:tcPr>
            <w:tcW w:w="1012" w:type="dxa"/>
            <w:gridSpan w:val="2"/>
            <w:tcBorders>
              <w:top w:val="nil"/>
              <w:left w:val="single" w:sz="4" w:space="0" w:color="auto"/>
            </w:tcBorders>
            <w:shd w:val="clear" w:color="auto" w:fill="auto"/>
            <w:noWrap/>
            <w:vAlign w:val="bottom"/>
            <w:hideMark/>
          </w:tcPr>
          <w:p w14:paraId="3B9ECE7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0.00332</w:t>
            </w:r>
          </w:p>
        </w:tc>
        <w:tc>
          <w:tcPr>
            <w:tcW w:w="1012" w:type="dxa"/>
            <w:gridSpan w:val="2"/>
            <w:tcBorders>
              <w:top w:val="nil"/>
            </w:tcBorders>
            <w:shd w:val="clear" w:color="auto" w:fill="auto"/>
            <w:noWrap/>
            <w:vAlign w:val="bottom"/>
            <w:hideMark/>
          </w:tcPr>
          <w:p w14:paraId="56630FA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0.00415</w:t>
            </w:r>
          </w:p>
        </w:tc>
        <w:tc>
          <w:tcPr>
            <w:tcW w:w="1012" w:type="dxa"/>
            <w:gridSpan w:val="2"/>
            <w:tcBorders>
              <w:top w:val="nil"/>
            </w:tcBorders>
            <w:shd w:val="clear" w:color="auto" w:fill="auto"/>
            <w:noWrap/>
            <w:vAlign w:val="bottom"/>
            <w:hideMark/>
          </w:tcPr>
          <w:p w14:paraId="315C7FD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0.00726</w:t>
            </w:r>
          </w:p>
        </w:tc>
        <w:tc>
          <w:tcPr>
            <w:tcW w:w="1012" w:type="dxa"/>
            <w:gridSpan w:val="2"/>
            <w:tcBorders>
              <w:top w:val="nil"/>
            </w:tcBorders>
            <w:shd w:val="clear" w:color="auto" w:fill="auto"/>
            <w:noWrap/>
            <w:vAlign w:val="bottom"/>
            <w:hideMark/>
          </w:tcPr>
          <w:p w14:paraId="44A2275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0.00275</w:t>
            </w:r>
          </w:p>
        </w:tc>
        <w:tc>
          <w:tcPr>
            <w:tcW w:w="1012" w:type="dxa"/>
            <w:tcBorders>
              <w:top w:val="nil"/>
              <w:right w:val="single" w:sz="4" w:space="0" w:color="auto"/>
            </w:tcBorders>
            <w:shd w:val="clear" w:color="auto" w:fill="auto"/>
            <w:noWrap/>
            <w:vAlign w:val="bottom"/>
            <w:hideMark/>
          </w:tcPr>
          <w:p w14:paraId="1BCBF73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0.0431</w:t>
            </w:r>
          </w:p>
        </w:tc>
        <w:tc>
          <w:tcPr>
            <w:tcW w:w="960" w:type="dxa"/>
            <w:gridSpan w:val="2"/>
            <w:tcBorders>
              <w:top w:val="nil"/>
              <w:left w:val="single" w:sz="4" w:space="0" w:color="auto"/>
            </w:tcBorders>
            <w:shd w:val="clear" w:color="auto" w:fill="auto"/>
            <w:noWrap/>
            <w:vAlign w:val="bottom"/>
            <w:hideMark/>
          </w:tcPr>
          <w:p w14:paraId="7AD7E52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tcBorders>
            <w:shd w:val="clear" w:color="auto" w:fill="auto"/>
            <w:noWrap/>
            <w:vAlign w:val="bottom"/>
            <w:hideMark/>
          </w:tcPr>
          <w:p w14:paraId="477FD44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0.0382</w:t>
            </w:r>
          </w:p>
        </w:tc>
        <w:tc>
          <w:tcPr>
            <w:tcW w:w="1012" w:type="dxa"/>
            <w:tcBorders>
              <w:top w:val="nil"/>
            </w:tcBorders>
            <w:shd w:val="clear" w:color="auto" w:fill="auto"/>
            <w:noWrap/>
            <w:vAlign w:val="bottom"/>
            <w:hideMark/>
          </w:tcPr>
          <w:p w14:paraId="0DFF750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0.0154</w:t>
            </w:r>
          </w:p>
        </w:tc>
        <w:tc>
          <w:tcPr>
            <w:tcW w:w="1012" w:type="dxa"/>
            <w:gridSpan w:val="2"/>
            <w:tcBorders>
              <w:top w:val="nil"/>
            </w:tcBorders>
            <w:shd w:val="clear" w:color="auto" w:fill="auto"/>
            <w:noWrap/>
            <w:vAlign w:val="bottom"/>
            <w:hideMark/>
          </w:tcPr>
          <w:p w14:paraId="1C3A0B4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0.00999</w:t>
            </w:r>
          </w:p>
        </w:tc>
        <w:tc>
          <w:tcPr>
            <w:tcW w:w="1012" w:type="dxa"/>
            <w:gridSpan w:val="2"/>
            <w:tcBorders>
              <w:top w:val="nil"/>
              <w:right w:val="single" w:sz="4" w:space="0" w:color="auto"/>
            </w:tcBorders>
            <w:shd w:val="clear" w:color="auto" w:fill="auto"/>
            <w:noWrap/>
            <w:vAlign w:val="bottom"/>
            <w:hideMark/>
          </w:tcPr>
          <w:p w14:paraId="79CE716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0.0752</w:t>
            </w:r>
          </w:p>
        </w:tc>
        <w:tc>
          <w:tcPr>
            <w:tcW w:w="1012" w:type="dxa"/>
            <w:tcBorders>
              <w:top w:val="nil"/>
              <w:left w:val="single" w:sz="4" w:space="0" w:color="auto"/>
            </w:tcBorders>
            <w:shd w:val="clear" w:color="auto" w:fill="auto"/>
            <w:noWrap/>
            <w:vAlign w:val="bottom"/>
            <w:hideMark/>
          </w:tcPr>
          <w:p w14:paraId="7FE2B1B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0.0263</w:t>
            </w:r>
          </w:p>
        </w:tc>
        <w:tc>
          <w:tcPr>
            <w:tcW w:w="1012" w:type="dxa"/>
            <w:gridSpan w:val="2"/>
            <w:tcBorders>
              <w:top w:val="nil"/>
            </w:tcBorders>
            <w:shd w:val="clear" w:color="auto" w:fill="auto"/>
            <w:noWrap/>
            <w:vAlign w:val="bottom"/>
            <w:hideMark/>
          </w:tcPr>
          <w:p w14:paraId="36C7FBF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0.0311</w:t>
            </w:r>
          </w:p>
        </w:tc>
        <w:tc>
          <w:tcPr>
            <w:tcW w:w="1012" w:type="dxa"/>
            <w:tcBorders>
              <w:top w:val="nil"/>
            </w:tcBorders>
            <w:shd w:val="clear" w:color="auto" w:fill="auto"/>
            <w:noWrap/>
            <w:vAlign w:val="bottom"/>
            <w:hideMark/>
          </w:tcPr>
          <w:p w14:paraId="311A07C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0.0226</w:t>
            </w:r>
          </w:p>
        </w:tc>
        <w:tc>
          <w:tcPr>
            <w:tcW w:w="1012" w:type="dxa"/>
            <w:gridSpan w:val="3"/>
            <w:tcBorders>
              <w:top w:val="nil"/>
              <w:right w:val="single" w:sz="4" w:space="0" w:color="auto"/>
            </w:tcBorders>
            <w:shd w:val="clear" w:color="auto" w:fill="auto"/>
            <w:noWrap/>
            <w:vAlign w:val="bottom"/>
            <w:hideMark/>
          </w:tcPr>
          <w:p w14:paraId="4EA916F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0.0892</w:t>
            </w:r>
          </w:p>
        </w:tc>
      </w:tr>
      <w:tr w:rsidR="000C6E8C" w:rsidRPr="007F1BB3" w14:paraId="7DC6AEDF" w14:textId="77777777" w:rsidTr="00C24BF4">
        <w:tblPrEx>
          <w:jc w:val="center"/>
          <w:tblInd w:w="0" w:type="dxa"/>
        </w:tblPrEx>
        <w:trPr>
          <w:trHeight w:val="300"/>
          <w:jc w:val="center"/>
        </w:trPr>
        <w:tc>
          <w:tcPr>
            <w:tcW w:w="960" w:type="dxa"/>
            <w:tcBorders>
              <w:left w:val="single" w:sz="4" w:space="0" w:color="auto"/>
              <w:bottom w:val="nil"/>
              <w:right w:val="single" w:sz="4" w:space="0" w:color="auto"/>
            </w:tcBorders>
            <w:shd w:val="clear" w:color="auto" w:fill="auto"/>
            <w:noWrap/>
            <w:vAlign w:val="bottom"/>
            <w:hideMark/>
          </w:tcPr>
          <w:p w14:paraId="06C37D7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V</w:t>
            </w:r>
            <w:r w:rsidRPr="007F1BB3">
              <w:rPr>
                <w:rFonts w:ascii="Arial" w:eastAsia="Times New Roman" w:hAnsi="Arial" w:cs="Arial"/>
                <w:color w:val="000000"/>
                <w:vertAlign w:val="subscript"/>
              </w:rPr>
              <w:t>2</w:t>
            </w:r>
            <w:r w:rsidRPr="007F1BB3">
              <w:rPr>
                <w:rFonts w:ascii="Arial" w:eastAsia="Times New Roman" w:hAnsi="Arial" w:cs="Arial"/>
                <w:color w:val="000000"/>
              </w:rPr>
              <w:t>O</w:t>
            </w:r>
            <w:r w:rsidRPr="007F1BB3">
              <w:rPr>
                <w:rFonts w:ascii="Arial" w:eastAsia="Times New Roman" w:hAnsi="Arial" w:cs="Arial"/>
                <w:color w:val="000000"/>
                <w:vertAlign w:val="subscript"/>
              </w:rPr>
              <w:t>3</w:t>
            </w:r>
          </w:p>
        </w:tc>
        <w:tc>
          <w:tcPr>
            <w:tcW w:w="1012" w:type="dxa"/>
            <w:gridSpan w:val="2"/>
            <w:tcBorders>
              <w:left w:val="single" w:sz="4" w:space="0" w:color="auto"/>
              <w:bottom w:val="nil"/>
              <w:right w:val="nil"/>
            </w:tcBorders>
            <w:shd w:val="clear" w:color="auto" w:fill="auto"/>
            <w:noWrap/>
            <w:vAlign w:val="bottom"/>
            <w:hideMark/>
          </w:tcPr>
          <w:p w14:paraId="14B1784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0.00212</w:t>
            </w:r>
          </w:p>
        </w:tc>
        <w:tc>
          <w:tcPr>
            <w:tcW w:w="1012" w:type="dxa"/>
            <w:gridSpan w:val="2"/>
            <w:tcBorders>
              <w:left w:val="nil"/>
              <w:bottom w:val="nil"/>
              <w:right w:val="nil"/>
            </w:tcBorders>
            <w:shd w:val="clear" w:color="auto" w:fill="auto"/>
            <w:noWrap/>
            <w:vAlign w:val="bottom"/>
            <w:hideMark/>
          </w:tcPr>
          <w:p w14:paraId="7760162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0.00449</w:t>
            </w:r>
          </w:p>
        </w:tc>
        <w:tc>
          <w:tcPr>
            <w:tcW w:w="1012" w:type="dxa"/>
            <w:gridSpan w:val="2"/>
            <w:tcBorders>
              <w:left w:val="nil"/>
              <w:bottom w:val="nil"/>
              <w:right w:val="nil"/>
            </w:tcBorders>
            <w:shd w:val="clear" w:color="auto" w:fill="auto"/>
            <w:noWrap/>
            <w:vAlign w:val="bottom"/>
            <w:hideMark/>
          </w:tcPr>
          <w:p w14:paraId="3C3ED89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0.00259</w:t>
            </w:r>
          </w:p>
        </w:tc>
        <w:tc>
          <w:tcPr>
            <w:tcW w:w="1012" w:type="dxa"/>
            <w:gridSpan w:val="2"/>
            <w:tcBorders>
              <w:left w:val="nil"/>
              <w:bottom w:val="nil"/>
              <w:right w:val="nil"/>
            </w:tcBorders>
            <w:shd w:val="clear" w:color="auto" w:fill="auto"/>
            <w:noWrap/>
            <w:vAlign w:val="bottom"/>
            <w:hideMark/>
          </w:tcPr>
          <w:p w14:paraId="52090861"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0.00889</w:t>
            </w:r>
          </w:p>
        </w:tc>
        <w:tc>
          <w:tcPr>
            <w:tcW w:w="1012" w:type="dxa"/>
            <w:tcBorders>
              <w:left w:val="nil"/>
              <w:bottom w:val="nil"/>
              <w:right w:val="single" w:sz="4" w:space="0" w:color="auto"/>
            </w:tcBorders>
            <w:shd w:val="clear" w:color="auto" w:fill="auto"/>
            <w:noWrap/>
            <w:vAlign w:val="bottom"/>
            <w:hideMark/>
          </w:tcPr>
          <w:p w14:paraId="3F93490E"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0.00303</w:t>
            </w:r>
          </w:p>
        </w:tc>
        <w:tc>
          <w:tcPr>
            <w:tcW w:w="960" w:type="dxa"/>
            <w:gridSpan w:val="2"/>
            <w:tcBorders>
              <w:left w:val="single" w:sz="4" w:space="0" w:color="auto"/>
              <w:bottom w:val="nil"/>
              <w:right w:val="nil"/>
            </w:tcBorders>
            <w:shd w:val="clear" w:color="auto" w:fill="auto"/>
            <w:noWrap/>
            <w:vAlign w:val="bottom"/>
            <w:hideMark/>
          </w:tcPr>
          <w:p w14:paraId="1066736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left w:val="nil"/>
              <w:bottom w:val="nil"/>
              <w:right w:val="nil"/>
            </w:tcBorders>
            <w:shd w:val="clear" w:color="auto" w:fill="auto"/>
            <w:noWrap/>
            <w:vAlign w:val="bottom"/>
            <w:hideMark/>
          </w:tcPr>
          <w:p w14:paraId="4567188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0.00427</w:t>
            </w:r>
          </w:p>
        </w:tc>
        <w:tc>
          <w:tcPr>
            <w:tcW w:w="1012" w:type="dxa"/>
            <w:tcBorders>
              <w:left w:val="nil"/>
              <w:bottom w:val="nil"/>
              <w:right w:val="nil"/>
            </w:tcBorders>
            <w:shd w:val="clear" w:color="auto" w:fill="auto"/>
            <w:noWrap/>
            <w:vAlign w:val="bottom"/>
            <w:hideMark/>
          </w:tcPr>
          <w:p w14:paraId="1F24DD8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0.00206</w:t>
            </w:r>
          </w:p>
        </w:tc>
        <w:tc>
          <w:tcPr>
            <w:tcW w:w="1012" w:type="dxa"/>
            <w:gridSpan w:val="2"/>
            <w:tcBorders>
              <w:left w:val="nil"/>
              <w:bottom w:val="nil"/>
              <w:right w:val="nil"/>
            </w:tcBorders>
            <w:shd w:val="clear" w:color="auto" w:fill="auto"/>
            <w:noWrap/>
            <w:vAlign w:val="bottom"/>
            <w:hideMark/>
          </w:tcPr>
          <w:p w14:paraId="6452EF1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0.00712</w:t>
            </w:r>
          </w:p>
        </w:tc>
        <w:tc>
          <w:tcPr>
            <w:tcW w:w="1012" w:type="dxa"/>
            <w:gridSpan w:val="2"/>
            <w:tcBorders>
              <w:left w:val="nil"/>
              <w:bottom w:val="nil"/>
              <w:right w:val="single" w:sz="4" w:space="0" w:color="auto"/>
            </w:tcBorders>
            <w:shd w:val="clear" w:color="auto" w:fill="auto"/>
            <w:noWrap/>
            <w:vAlign w:val="bottom"/>
            <w:hideMark/>
          </w:tcPr>
          <w:p w14:paraId="5CAA180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0.00839</w:t>
            </w:r>
          </w:p>
        </w:tc>
        <w:tc>
          <w:tcPr>
            <w:tcW w:w="1012" w:type="dxa"/>
            <w:tcBorders>
              <w:left w:val="single" w:sz="4" w:space="0" w:color="auto"/>
              <w:bottom w:val="nil"/>
              <w:right w:val="nil"/>
            </w:tcBorders>
            <w:shd w:val="clear" w:color="auto" w:fill="auto"/>
            <w:noWrap/>
            <w:vAlign w:val="bottom"/>
            <w:hideMark/>
          </w:tcPr>
          <w:p w14:paraId="04695908"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0.00557</w:t>
            </w:r>
          </w:p>
        </w:tc>
        <w:tc>
          <w:tcPr>
            <w:tcW w:w="1012" w:type="dxa"/>
            <w:gridSpan w:val="2"/>
            <w:tcBorders>
              <w:left w:val="nil"/>
              <w:bottom w:val="nil"/>
              <w:right w:val="nil"/>
            </w:tcBorders>
            <w:shd w:val="clear" w:color="auto" w:fill="auto"/>
            <w:noWrap/>
            <w:vAlign w:val="bottom"/>
            <w:hideMark/>
          </w:tcPr>
          <w:p w14:paraId="5889451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0.00191</w:t>
            </w:r>
          </w:p>
        </w:tc>
        <w:tc>
          <w:tcPr>
            <w:tcW w:w="1012" w:type="dxa"/>
            <w:tcBorders>
              <w:left w:val="nil"/>
              <w:bottom w:val="nil"/>
              <w:right w:val="nil"/>
            </w:tcBorders>
            <w:shd w:val="clear" w:color="auto" w:fill="auto"/>
            <w:noWrap/>
            <w:vAlign w:val="bottom"/>
            <w:hideMark/>
          </w:tcPr>
          <w:p w14:paraId="252D9F7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0.00375</w:t>
            </w:r>
          </w:p>
        </w:tc>
        <w:tc>
          <w:tcPr>
            <w:tcW w:w="1012" w:type="dxa"/>
            <w:gridSpan w:val="3"/>
            <w:tcBorders>
              <w:left w:val="nil"/>
              <w:bottom w:val="nil"/>
              <w:right w:val="single" w:sz="4" w:space="0" w:color="auto"/>
            </w:tcBorders>
            <w:shd w:val="clear" w:color="auto" w:fill="auto"/>
            <w:noWrap/>
            <w:vAlign w:val="bottom"/>
            <w:hideMark/>
          </w:tcPr>
          <w:p w14:paraId="624B4C9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0.00644</w:t>
            </w:r>
          </w:p>
        </w:tc>
      </w:tr>
      <w:tr w:rsidR="000C6E8C" w:rsidRPr="007F1BB3" w14:paraId="7E5CD4E5" w14:textId="77777777" w:rsidTr="00C24BF4">
        <w:tblPrEx>
          <w:jc w:val="center"/>
          <w:tblInd w:w="0" w:type="dxa"/>
        </w:tblPrEx>
        <w:trPr>
          <w:trHeight w:val="300"/>
          <w:jc w:val="center"/>
        </w:trPr>
        <w:tc>
          <w:tcPr>
            <w:tcW w:w="960" w:type="dxa"/>
            <w:tcBorders>
              <w:top w:val="nil"/>
              <w:left w:val="single" w:sz="4" w:space="0" w:color="auto"/>
              <w:bottom w:val="nil"/>
              <w:right w:val="single" w:sz="4" w:space="0" w:color="auto"/>
            </w:tcBorders>
            <w:shd w:val="clear" w:color="auto" w:fill="auto"/>
            <w:noWrap/>
            <w:vAlign w:val="bottom"/>
            <w:hideMark/>
          </w:tcPr>
          <w:p w14:paraId="4A2F95A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Total</w:t>
            </w:r>
          </w:p>
        </w:tc>
        <w:tc>
          <w:tcPr>
            <w:tcW w:w="1012" w:type="dxa"/>
            <w:gridSpan w:val="2"/>
            <w:tcBorders>
              <w:top w:val="nil"/>
              <w:left w:val="single" w:sz="4" w:space="0" w:color="auto"/>
              <w:bottom w:val="nil"/>
              <w:right w:val="nil"/>
            </w:tcBorders>
            <w:shd w:val="clear" w:color="auto" w:fill="auto"/>
            <w:noWrap/>
            <w:vAlign w:val="bottom"/>
            <w:hideMark/>
          </w:tcPr>
          <w:p w14:paraId="1E8DE0A5"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0.207</w:t>
            </w:r>
          </w:p>
        </w:tc>
        <w:tc>
          <w:tcPr>
            <w:tcW w:w="1012" w:type="dxa"/>
            <w:gridSpan w:val="2"/>
            <w:tcBorders>
              <w:top w:val="nil"/>
              <w:left w:val="nil"/>
              <w:bottom w:val="nil"/>
              <w:right w:val="nil"/>
            </w:tcBorders>
            <w:shd w:val="clear" w:color="auto" w:fill="auto"/>
            <w:noWrap/>
            <w:vAlign w:val="bottom"/>
            <w:hideMark/>
          </w:tcPr>
          <w:p w14:paraId="43EFE8C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0.164</w:t>
            </w:r>
          </w:p>
        </w:tc>
        <w:tc>
          <w:tcPr>
            <w:tcW w:w="1012" w:type="dxa"/>
            <w:gridSpan w:val="2"/>
            <w:tcBorders>
              <w:top w:val="nil"/>
              <w:left w:val="nil"/>
              <w:bottom w:val="nil"/>
              <w:right w:val="nil"/>
            </w:tcBorders>
            <w:shd w:val="clear" w:color="auto" w:fill="auto"/>
            <w:noWrap/>
            <w:vAlign w:val="bottom"/>
            <w:hideMark/>
          </w:tcPr>
          <w:p w14:paraId="65C1845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0.158</w:t>
            </w:r>
          </w:p>
        </w:tc>
        <w:tc>
          <w:tcPr>
            <w:tcW w:w="1012" w:type="dxa"/>
            <w:gridSpan w:val="2"/>
            <w:tcBorders>
              <w:top w:val="nil"/>
              <w:left w:val="nil"/>
              <w:bottom w:val="nil"/>
              <w:right w:val="nil"/>
            </w:tcBorders>
            <w:shd w:val="clear" w:color="auto" w:fill="auto"/>
            <w:noWrap/>
            <w:vAlign w:val="bottom"/>
            <w:hideMark/>
          </w:tcPr>
          <w:p w14:paraId="4BFECEF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0.224</w:t>
            </w:r>
          </w:p>
        </w:tc>
        <w:tc>
          <w:tcPr>
            <w:tcW w:w="1012" w:type="dxa"/>
            <w:tcBorders>
              <w:top w:val="nil"/>
              <w:left w:val="nil"/>
              <w:bottom w:val="nil"/>
              <w:right w:val="single" w:sz="4" w:space="0" w:color="auto"/>
            </w:tcBorders>
            <w:shd w:val="clear" w:color="auto" w:fill="auto"/>
            <w:noWrap/>
            <w:vAlign w:val="bottom"/>
            <w:hideMark/>
          </w:tcPr>
          <w:p w14:paraId="095730B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0.128</w:t>
            </w:r>
          </w:p>
        </w:tc>
        <w:tc>
          <w:tcPr>
            <w:tcW w:w="960" w:type="dxa"/>
            <w:gridSpan w:val="2"/>
            <w:tcBorders>
              <w:top w:val="nil"/>
              <w:left w:val="single" w:sz="4" w:space="0" w:color="auto"/>
              <w:bottom w:val="nil"/>
              <w:right w:val="nil"/>
            </w:tcBorders>
            <w:shd w:val="clear" w:color="auto" w:fill="auto"/>
            <w:noWrap/>
            <w:vAlign w:val="bottom"/>
            <w:hideMark/>
          </w:tcPr>
          <w:p w14:paraId="70F421B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nil"/>
              <w:right w:val="nil"/>
            </w:tcBorders>
            <w:shd w:val="clear" w:color="auto" w:fill="auto"/>
            <w:noWrap/>
            <w:vAlign w:val="bottom"/>
            <w:hideMark/>
          </w:tcPr>
          <w:p w14:paraId="60BF19E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0.357</w:t>
            </w:r>
          </w:p>
        </w:tc>
        <w:tc>
          <w:tcPr>
            <w:tcW w:w="1012" w:type="dxa"/>
            <w:tcBorders>
              <w:top w:val="nil"/>
              <w:left w:val="nil"/>
              <w:bottom w:val="nil"/>
              <w:right w:val="nil"/>
            </w:tcBorders>
            <w:shd w:val="clear" w:color="auto" w:fill="auto"/>
            <w:noWrap/>
            <w:vAlign w:val="bottom"/>
            <w:hideMark/>
          </w:tcPr>
          <w:p w14:paraId="1E52002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0.374</w:t>
            </w:r>
          </w:p>
        </w:tc>
        <w:tc>
          <w:tcPr>
            <w:tcW w:w="1012" w:type="dxa"/>
            <w:gridSpan w:val="2"/>
            <w:tcBorders>
              <w:top w:val="nil"/>
              <w:left w:val="nil"/>
              <w:bottom w:val="nil"/>
              <w:right w:val="nil"/>
            </w:tcBorders>
            <w:shd w:val="clear" w:color="auto" w:fill="auto"/>
            <w:noWrap/>
            <w:vAlign w:val="bottom"/>
            <w:hideMark/>
          </w:tcPr>
          <w:p w14:paraId="4ADC78F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0.164</w:t>
            </w:r>
          </w:p>
        </w:tc>
        <w:tc>
          <w:tcPr>
            <w:tcW w:w="1012" w:type="dxa"/>
            <w:gridSpan w:val="2"/>
            <w:tcBorders>
              <w:top w:val="nil"/>
              <w:left w:val="nil"/>
              <w:bottom w:val="nil"/>
              <w:right w:val="single" w:sz="4" w:space="0" w:color="auto"/>
            </w:tcBorders>
            <w:shd w:val="clear" w:color="auto" w:fill="auto"/>
            <w:noWrap/>
            <w:vAlign w:val="bottom"/>
            <w:hideMark/>
          </w:tcPr>
          <w:p w14:paraId="071A4AD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0.241</w:t>
            </w:r>
          </w:p>
        </w:tc>
        <w:tc>
          <w:tcPr>
            <w:tcW w:w="1012" w:type="dxa"/>
            <w:tcBorders>
              <w:top w:val="nil"/>
              <w:left w:val="single" w:sz="4" w:space="0" w:color="auto"/>
              <w:bottom w:val="nil"/>
              <w:right w:val="nil"/>
            </w:tcBorders>
            <w:shd w:val="clear" w:color="auto" w:fill="auto"/>
            <w:noWrap/>
            <w:vAlign w:val="bottom"/>
            <w:hideMark/>
          </w:tcPr>
          <w:p w14:paraId="16B503A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0.186</w:t>
            </w:r>
          </w:p>
        </w:tc>
        <w:tc>
          <w:tcPr>
            <w:tcW w:w="1012" w:type="dxa"/>
            <w:gridSpan w:val="2"/>
            <w:tcBorders>
              <w:top w:val="nil"/>
              <w:left w:val="nil"/>
              <w:bottom w:val="nil"/>
              <w:right w:val="nil"/>
            </w:tcBorders>
            <w:shd w:val="clear" w:color="auto" w:fill="auto"/>
            <w:noWrap/>
            <w:vAlign w:val="bottom"/>
            <w:hideMark/>
          </w:tcPr>
          <w:p w14:paraId="3959DB5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0.303</w:t>
            </w:r>
          </w:p>
        </w:tc>
        <w:tc>
          <w:tcPr>
            <w:tcW w:w="1012" w:type="dxa"/>
            <w:tcBorders>
              <w:top w:val="nil"/>
              <w:left w:val="nil"/>
              <w:bottom w:val="nil"/>
              <w:right w:val="nil"/>
            </w:tcBorders>
            <w:shd w:val="clear" w:color="auto" w:fill="auto"/>
            <w:noWrap/>
            <w:vAlign w:val="bottom"/>
            <w:hideMark/>
          </w:tcPr>
          <w:p w14:paraId="47403886"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0.334</w:t>
            </w:r>
          </w:p>
        </w:tc>
        <w:tc>
          <w:tcPr>
            <w:tcW w:w="1012" w:type="dxa"/>
            <w:gridSpan w:val="3"/>
            <w:tcBorders>
              <w:top w:val="nil"/>
              <w:left w:val="nil"/>
              <w:bottom w:val="nil"/>
              <w:right w:val="single" w:sz="4" w:space="0" w:color="auto"/>
            </w:tcBorders>
            <w:shd w:val="clear" w:color="auto" w:fill="auto"/>
            <w:noWrap/>
            <w:vAlign w:val="bottom"/>
            <w:hideMark/>
          </w:tcPr>
          <w:p w14:paraId="05C5550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0.414</w:t>
            </w:r>
          </w:p>
        </w:tc>
      </w:tr>
      <w:tr w:rsidR="000C6E8C" w:rsidRPr="007F1BB3" w14:paraId="622C0132" w14:textId="77777777" w:rsidTr="00C24BF4">
        <w:tblPrEx>
          <w:jc w:val="center"/>
          <w:tblInd w:w="0" w:type="dxa"/>
        </w:tblPrEx>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605B1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Mg#</w:t>
            </w:r>
          </w:p>
        </w:tc>
        <w:tc>
          <w:tcPr>
            <w:tcW w:w="1012" w:type="dxa"/>
            <w:gridSpan w:val="2"/>
            <w:tcBorders>
              <w:top w:val="nil"/>
              <w:left w:val="single" w:sz="4" w:space="0" w:color="auto"/>
              <w:bottom w:val="single" w:sz="4" w:space="0" w:color="auto"/>
              <w:right w:val="nil"/>
            </w:tcBorders>
            <w:shd w:val="clear" w:color="auto" w:fill="auto"/>
            <w:noWrap/>
            <w:vAlign w:val="bottom"/>
            <w:hideMark/>
          </w:tcPr>
          <w:p w14:paraId="6D934B9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0.964</w:t>
            </w:r>
          </w:p>
        </w:tc>
        <w:tc>
          <w:tcPr>
            <w:tcW w:w="1012" w:type="dxa"/>
            <w:gridSpan w:val="2"/>
            <w:tcBorders>
              <w:top w:val="nil"/>
              <w:left w:val="nil"/>
              <w:bottom w:val="single" w:sz="4" w:space="0" w:color="auto"/>
              <w:right w:val="nil"/>
            </w:tcBorders>
            <w:shd w:val="clear" w:color="auto" w:fill="auto"/>
            <w:noWrap/>
            <w:vAlign w:val="bottom"/>
            <w:hideMark/>
          </w:tcPr>
          <w:p w14:paraId="46C879B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0.452</w:t>
            </w:r>
          </w:p>
        </w:tc>
        <w:tc>
          <w:tcPr>
            <w:tcW w:w="1012" w:type="dxa"/>
            <w:gridSpan w:val="2"/>
            <w:tcBorders>
              <w:top w:val="nil"/>
              <w:left w:val="nil"/>
              <w:bottom w:val="single" w:sz="4" w:space="0" w:color="auto"/>
              <w:right w:val="nil"/>
            </w:tcBorders>
            <w:shd w:val="clear" w:color="auto" w:fill="auto"/>
            <w:noWrap/>
            <w:vAlign w:val="bottom"/>
            <w:hideMark/>
          </w:tcPr>
          <w:p w14:paraId="13F30807"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1.67</w:t>
            </w:r>
          </w:p>
        </w:tc>
        <w:tc>
          <w:tcPr>
            <w:tcW w:w="1012" w:type="dxa"/>
            <w:gridSpan w:val="2"/>
            <w:tcBorders>
              <w:top w:val="nil"/>
              <w:left w:val="nil"/>
              <w:bottom w:val="single" w:sz="4" w:space="0" w:color="auto"/>
              <w:right w:val="nil"/>
            </w:tcBorders>
            <w:shd w:val="clear" w:color="auto" w:fill="auto"/>
            <w:noWrap/>
            <w:vAlign w:val="bottom"/>
            <w:hideMark/>
          </w:tcPr>
          <w:p w14:paraId="6D87A92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0.542</w:t>
            </w:r>
          </w:p>
        </w:tc>
        <w:tc>
          <w:tcPr>
            <w:tcW w:w="1012" w:type="dxa"/>
            <w:tcBorders>
              <w:top w:val="nil"/>
              <w:left w:val="nil"/>
              <w:bottom w:val="single" w:sz="4" w:space="0" w:color="auto"/>
              <w:right w:val="single" w:sz="4" w:space="0" w:color="auto"/>
            </w:tcBorders>
            <w:shd w:val="clear" w:color="auto" w:fill="auto"/>
            <w:noWrap/>
            <w:vAlign w:val="bottom"/>
            <w:hideMark/>
          </w:tcPr>
          <w:p w14:paraId="0870B78D"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0.631</w:t>
            </w:r>
          </w:p>
        </w:tc>
        <w:tc>
          <w:tcPr>
            <w:tcW w:w="960" w:type="dxa"/>
            <w:gridSpan w:val="2"/>
            <w:tcBorders>
              <w:top w:val="nil"/>
              <w:left w:val="single" w:sz="4" w:space="0" w:color="auto"/>
              <w:bottom w:val="single" w:sz="4" w:space="0" w:color="auto"/>
              <w:right w:val="nil"/>
            </w:tcBorders>
            <w:shd w:val="clear" w:color="auto" w:fill="auto"/>
            <w:noWrap/>
            <w:vAlign w:val="bottom"/>
            <w:hideMark/>
          </w:tcPr>
          <w:p w14:paraId="673E5E3B"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w:t>
            </w:r>
          </w:p>
        </w:tc>
        <w:tc>
          <w:tcPr>
            <w:tcW w:w="1012" w:type="dxa"/>
            <w:tcBorders>
              <w:top w:val="nil"/>
              <w:left w:val="nil"/>
              <w:bottom w:val="single" w:sz="4" w:space="0" w:color="auto"/>
              <w:right w:val="nil"/>
            </w:tcBorders>
            <w:shd w:val="clear" w:color="auto" w:fill="auto"/>
            <w:noWrap/>
            <w:vAlign w:val="bottom"/>
            <w:hideMark/>
          </w:tcPr>
          <w:p w14:paraId="5EB1FE9C"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0.268</w:t>
            </w:r>
          </w:p>
        </w:tc>
        <w:tc>
          <w:tcPr>
            <w:tcW w:w="1012" w:type="dxa"/>
            <w:tcBorders>
              <w:top w:val="nil"/>
              <w:left w:val="nil"/>
              <w:bottom w:val="single" w:sz="4" w:space="0" w:color="auto"/>
              <w:right w:val="nil"/>
            </w:tcBorders>
            <w:shd w:val="clear" w:color="auto" w:fill="auto"/>
            <w:noWrap/>
            <w:vAlign w:val="bottom"/>
            <w:hideMark/>
          </w:tcPr>
          <w:p w14:paraId="6D81863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0.772</w:t>
            </w:r>
          </w:p>
        </w:tc>
        <w:tc>
          <w:tcPr>
            <w:tcW w:w="1012" w:type="dxa"/>
            <w:gridSpan w:val="2"/>
            <w:tcBorders>
              <w:top w:val="nil"/>
              <w:left w:val="nil"/>
              <w:bottom w:val="single" w:sz="4" w:space="0" w:color="auto"/>
              <w:right w:val="nil"/>
            </w:tcBorders>
            <w:shd w:val="clear" w:color="auto" w:fill="auto"/>
            <w:noWrap/>
            <w:vAlign w:val="bottom"/>
            <w:hideMark/>
          </w:tcPr>
          <w:p w14:paraId="1D06696F"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0.429</w:t>
            </w:r>
          </w:p>
        </w:tc>
        <w:tc>
          <w:tcPr>
            <w:tcW w:w="1012" w:type="dxa"/>
            <w:gridSpan w:val="2"/>
            <w:tcBorders>
              <w:top w:val="nil"/>
              <w:left w:val="nil"/>
              <w:bottom w:val="single" w:sz="4" w:space="0" w:color="auto"/>
              <w:right w:val="single" w:sz="4" w:space="0" w:color="auto"/>
            </w:tcBorders>
            <w:shd w:val="clear" w:color="auto" w:fill="auto"/>
            <w:noWrap/>
            <w:vAlign w:val="bottom"/>
            <w:hideMark/>
          </w:tcPr>
          <w:p w14:paraId="1A079A92"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0.467</w:t>
            </w:r>
          </w:p>
        </w:tc>
        <w:tc>
          <w:tcPr>
            <w:tcW w:w="1012" w:type="dxa"/>
            <w:tcBorders>
              <w:top w:val="nil"/>
              <w:left w:val="single" w:sz="4" w:space="0" w:color="auto"/>
              <w:bottom w:val="single" w:sz="4" w:space="0" w:color="auto"/>
              <w:right w:val="nil"/>
            </w:tcBorders>
            <w:shd w:val="clear" w:color="auto" w:fill="auto"/>
            <w:noWrap/>
            <w:vAlign w:val="bottom"/>
            <w:hideMark/>
          </w:tcPr>
          <w:p w14:paraId="30C1A550"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1.43</w:t>
            </w:r>
          </w:p>
        </w:tc>
        <w:tc>
          <w:tcPr>
            <w:tcW w:w="1012" w:type="dxa"/>
            <w:gridSpan w:val="2"/>
            <w:tcBorders>
              <w:top w:val="nil"/>
              <w:left w:val="nil"/>
              <w:bottom w:val="single" w:sz="4" w:space="0" w:color="auto"/>
              <w:right w:val="nil"/>
            </w:tcBorders>
            <w:shd w:val="clear" w:color="auto" w:fill="auto"/>
            <w:noWrap/>
            <w:vAlign w:val="bottom"/>
            <w:hideMark/>
          </w:tcPr>
          <w:p w14:paraId="0FEFB27A"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0.462</w:t>
            </w:r>
          </w:p>
        </w:tc>
        <w:tc>
          <w:tcPr>
            <w:tcW w:w="1012" w:type="dxa"/>
            <w:tcBorders>
              <w:top w:val="nil"/>
              <w:left w:val="nil"/>
              <w:bottom w:val="single" w:sz="4" w:space="0" w:color="auto"/>
              <w:right w:val="nil"/>
            </w:tcBorders>
            <w:shd w:val="clear" w:color="auto" w:fill="auto"/>
            <w:noWrap/>
            <w:vAlign w:val="bottom"/>
            <w:hideMark/>
          </w:tcPr>
          <w:p w14:paraId="799E9F93"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1.62</w:t>
            </w:r>
          </w:p>
        </w:tc>
        <w:tc>
          <w:tcPr>
            <w:tcW w:w="1012" w:type="dxa"/>
            <w:gridSpan w:val="3"/>
            <w:tcBorders>
              <w:top w:val="nil"/>
              <w:left w:val="nil"/>
              <w:bottom w:val="single" w:sz="4" w:space="0" w:color="auto"/>
              <w:right w:val="single" w:sz="4" w:space="0" w:color="auto"/>
            </w:tcBorders>
            <w:shd w:val="clear" w:color="auto" w:fill="auto"/>
            <w:noWrap/>
            <w:vAlign w:val="bottom"/>
            <w:hideMark/>
          </w:tcPr>
          <w:p w14:paraId="555CBF84" w14:textId="77777777" w:rsidR="000C6E8C" w:rsidRPr="007F1BB3" w:rsidRDefault="000C6E8C" w:rsidP="00C24BF4">
            <w:pPr>
              <w:spacing w:after="0" w:line="240" w:lineRule="auto"/>
              <w:jc w:val="center"/>
              <w:rPr>
                <w:rFonts w:ascii="Arial" w:eastAsia="Times New Roman" w:hAnsi="Arial" w:cs="Arial"/>
                <w:color w:val="000000"/>
              </w:rPr>
            </w:pPr>
            <w:r w:rsidRPr="007F1BB3">
              <w:rPr>
                <w:rFonts w:ascii="Arial" w:eastAsia="Times New Roman" w:hAnsi="Arial" w:cs="Arial"/>
                <w:color w:val="000000"/>
              </w:rPr>
              <w:t>2.97</w:t>
            </w:r>
          </w:p>
        </w:tc>
      </w:tr>
      <w:tr w:rsidR="000C6E8C" w:rsidRPr="00142132" w14:paraId="1F8CE89E" w14:textId="77777777" w:rsidTr="00C24BF4">
        <w:trPr>
          <w:gridAfter w:val="2"/>
          <w:wAfter w:w="948" w:type="dxa"/>
          <w:trHeight w:val="632"/>
        </w:trPr>
        <w:tc>
          <w:tcPr>
            <w:tcW w:w="14128" w:type="dxa"/>
            <w:gridSpan w:val="23"/>
            <w:shd w:val="clear" w:color="auto" w:fill="auto"/>
            <w:hideMark/>
          </w:tcPr>
          <w:p w14:paraId="4D36B7A0" w14:textId="139708C6" w:rsidR="000C6E8C" w:rsidRPr="007F1BB3" w:rsidRDefault="000C6E8C" w:rsidP="00C24BF4">
            <w:pPr>
              <w:spacing w:after="0" w:line="240" w:lineRule="auto"/>
              <w:rPr>
                <w:rFonts w:ascii="Arial" w:eastAsia="Times New Roman" w:hAnsi="Arial" w:cs="Arial"/>
                <w:color w:val="000000"/>
                <w:sz w:val="20"/>
                <w:szCs w:val="20"/>
                <w:lang w:val="en-US"/>
              </w:rPr>
            </w:pPr>
            <w:r w:rsidRPr="007F1BB3">
              <w:rPr>
                <w:rFonts w:ascii="Arial" w:eastAsia="Times New Roman" w:hAnsi="Arial" w:cs="Arial"/>
                <w:color w:val="000000"/>
                <w:sz w:val="20"/>
                <w:szCs w:val="20"/>
                <w:lang w:val="en-US"/>
              </w:rPr>
              <w:t>Calibration conditions: 20</w:t>
            </w:r>
            <w:r w:rsidR="001C0722" w:rsidRPr="007F1BB3">
              <w:rPr>
                <w:rFonts w:ascii="Arial" w:eastAsia="Times New Roman" w:hAnsi="Arial" w:cs="Arial"/>
                <w:color w:val="000000"/>
                <w:sz w:val="20"/>
                <w:szCs w:val="20"/>
                <w:lang w:val="en-US"/>
              </w:rPr>
              <w:t>kV,</w:t>
            </w:r>
            <w:r w:rsidRPr="007F1BB3">
              <w:rPr>
                <w:rFonts w:ascii="Arial" w:eastAsia="Times New Roman" w:hAnsi="Arial" w:cs="Arial"/>
                <w:color w:val="000000"/>
                <w:sz w:val="20"/>
                <w:szCs w:val="20"/>
                <w:lang w:val="en-US"/>
              </w:rPr>
              <w:t xml:space="preserve"> 20nA </w:t>
            </w:r>
          </w:p>
          <w:p w14:paraId="472F5482" w14:textId="77777777" w:rsidR="000C6E8C" w:rsidRPr="007F1BB3" w:rsidRDefault="000C6E8C" w:rsidP="00C24BF4">
            <w:pPr>
              <w:spacing w:after="0" w:line="240" w:lineRule="auto"/>
              <w:rPr>
                <w:rFonts w:ascii="Arial" w:eastAsia="Times New Roman" w:hAnsi="Arial" w:cs="Arial"/>
                <w:color w:val="000000"/>
                <w:sz w:val="20"/>
                <w:szCs w:val="20"/>
                <w:lang w:val="en-US"/>
              </w:rPr>
            </w:pPr>
          </w:p>
          <w:p w14:paraId="7DC9E1D4" w14:textId="77777777" w:rsidR="000C6E8C" w:rsidRPr="007F1BB3" w:rsidRDefault="000C6E8C" w:rsidP="00C24BF4">
            <w:pPr>
              <w:spacing w:line="240" w:lineRule="auto"/>
              <w:rPr>
                <w:rFonts w:ascii="Arial" w:hAnsi="Arial" w:cs="Arial"/>
              </w:rPr>
            </w:pPr>
          </w:p>
          <w:p w14:paraId="44E983B7" w14:textId="77777777" w:rsidR="000C6E8C" w:rsidRPr="007F1BB3" w:rsidRDefault="000C6E8C" w:rsidP="00C24BF4">
            <w:pPr>
              <w:spacing w:line="240" w:lineRule="auto"/>
              <w:rPr>
                <w:rFonts w:ascii="Arial" w:hAnsi="Arial" w:cs="Arial"/>
              </w:rPr>
            </w:pPr>
          </w:p>
          <w:p w14:paraId="4D6EED81" w14:textId="77777777" w:rsidR="000C6E8C" w:rsidRPr="007F1BB3" w:rsidRDefault="000C6E8C" w:rsidP="00C24BF4">
            <w:pPr>
              <w:spacing w:line="240" w:lineRule="auto"/>
              <w:rPr>
                <w:rFonts w:ascii="Arial" w:hAnsi="Arial" w:cs="Arial"/>
              </w:rPr>
            </w:pPr>
          </w:p>
          <w:p w14:paraId="339A4887" w14:textId="77777777" w:rsidR="000C6E8C" w:rsidRPr="007F1BB3" w:rsidRDefault="000C6E8C" w:rsidP="00C24BF4">
            <w:pPr>
              <w:spacing w:line="240" w:lineRule="auto"/>
              <w:rPr>
                <w:rFonts w:ascii="Arial" w:hAnsi="Arial" w:cs="Arial"/>
              </w:rPr>
            </w:pPr>
          </w:p>
          <w:p w14:paraId="40DD34A4" w14:textId="77777777" w:rsidR="000C6E8C" w:rsidRPr="007F1BB3" w:rsidRDefault="000C6E8C" w:rsidP="00C24BF4">
            <w:pPr>
              <w:spacing w:line="240" w:lineRule="auto"/>
              <w:rPr>
                <w:rFonts w:ascii="Arial" w:hAnsi="Arial" w:cs="Arial"/>
              </w:rPr>
            </w:pPr>
          </w:p>
          <w:p w14:paraId="01394A01" w14:textId="77777777" w:rsidR="000C6E8C" w:rsidRPr="007F1BB3" w:rsidRDefault="000C6E8C" w:rsidP="00C24BF4">
            <w:pPr>
              <w:spacing w:line="240" w:lineRule="auto"/>
              <w:rPr>
                <w:rFonts w:ascii="Arial" w:hAnsi="Arial" w:cs="Arial"/>
              </w:rPr>
            </w:pPr>
          </w:p>
          <w:p w14:paraId="0DD8B459" w14:textId="77777777" w:rsidR="000C6E8C" w:rsidRPr="007F1BB3" w:rsidRDefault="000C6E8C" w:rsidP="00C24BF4">
            <w:pPr>
              <w:spacing w:line="240" w:lineRule="auto"/>
              <w:rPr>
                <w:rFonts w:ascii="Arial" w:hAnsi="Arial" w:cs="Arial"/>
              </w:rPr>
            </w:pPr>
          </w:p>
          <w:p w14:paraId="4D8B85B6" w14:textId="77777777" w:rsidR="000C6E8C" w:rsidRPr="007F1BB3" w:rsidRDefault="000C6E8C" w:rsidP="00C24BF4">
            <w:pPr>
              <w:spacing w:line="240" w:lineRule="auto"/>
              <w:rPr>
                <w:rFonts w:ascii="Arial" w:hAnsi="Arial" w:cs="Arial"/>
              </w:rPr>
            </w:pPr>
          </w:p>
          <w:tbl>
            <w:tblPr>
              <w:tblW w:w="13843" w:type="dxa"/>
              <w:jc w:val="center"/>
              <w:tblLook w:val="04A0" w:firstRow="1" w:lastRow="0" w:firstColumn="1" w:lastColumn="0" w:noHBand="0" w:noVBand="1"/>
            </w:tblPr>
            <w:tblGrid>
              <w:gridCol w:w="494"/>
              <w:gridCol w:w="939"/>
              <w:gridCol w:w="939"/>
              <w:gridCol w:w="939"/>
              <w:gridCol w:w="939"/>
              <w:gridCol w:w="939"/>
              <w:gridCol w:w="806"/>
              <w:gridCol w:w="939"/>
              <w:gridCol w:w="1051"/>
              <w:gridCol w:w="939"/>
              <w:gridCol w:w="939"/>
              <w:gridCol w:w="11"/>
              <w:gridCol w:w="928"/>
              <w:gridCol w:w="1051"/>
              <w:gridCol w:w="939"/>
              <w:gridCol w:w="1051"/>
            </w:tblGrid>
            <w:tr w:rsidR="000C6E8C" w:rsidRPr="007F1BB3" w14:paraId="0C47C6B6" w14:textId="77777777" w:rsidTr="00C24BF4">
              <w:trPr>
                <w:trHeight w:val="460"/>
                <w:jc w:val="center"/>
              </w:trPr>
              <w:tc>
                <w:tcPr>
                  <w:tcW w:w="13843" w:type="dxa"/>
                  <w:gridSpan w:val="16"/>
                  <w:tcBorders>
                    <w:bottom w:val="nil"/>
                  </w:tcBorders>
                  <w:shd w:val="clear" w:color="auto" w:fill="auto"/>
                  <w:noWrap/>
                  <w:vAlign w:val="bottom"/>
                </w:tcPr>
                <w:p w14:paraId="7C95721D" w14:textId="5D4FDFF0" w:rsidR="000C6E8C" w:rsidRPr="007F1BB3" w:rsidRDefault="000C6E8C" w:rsidP="00C24BF4">
                  <w:pPr>
                    <w:spacing w:after="0" w:line="240" w:lineRule="auto"/>
                    <w:rPr>
                      <w:rFonts w:ascii="Arial" w:eastAsia="Times New Roman" w:hAnsi="Arial" w:cs="Arial"/>
                      <w:color w:val="000000"/>
                      <w:sz w:val="20"/>
                      <w:szCs w:val="20"/>
                    </w:rPr>
                  </w:pPr>
                  <w:bookmarkStart w:id="65" w:name="_Hlk503237339"/>
                  <w:r w:rsidRPr="007F1BB3">
                    <w:rPr>
                      <w:rFonts w:ascii="Arial" w:eastAsia="Times New Roman" w:hAnsi="Arial" w:cs="Arial"/>
                      <w:color w:val="000000"/>
                      <w:sz w:val="20"/>
                      <w:szCs w:val="20"/>
                    </w:rPr>
                    <w:lastRenderedPageBreak/>
                    <w:t xml:space="preserve">Table 6: Standard deviations LA-ICP-MS olivine </w:t>
                  </w:r>
                  <w:r w:rsidR="00665487">
                    <w:rPr>
                      <w:rFonts w:ascii="Arial" w:eastAsia="Times New Roman" w:hAnsi="Arial" w:cs="Arial"/>
                      <w:color w:val="000000"/>
                      <w:sz w:val="20"/>
                      <w:szCs w:val="20"/>
                    </w:rPr>
                    <w:t>analyses</w:t>
                  </w:r>
                  <w:r w:rsidRPr="007F1BB3">
                    <w:rPr>
                      <w:rFonts w:ascii="Arial" w:eastAsia="Times New Roman" w:hAnsi="Arial" w:cs="Arial"/>
                      <w:color w:val="000000"/>
                      <w:sz w:val="20"/>
                      <w:szCs w:val="20"/>
                    </w:rPr>
                    <w:t xml:space="preserve"> in ppm.</w:t>
                  </w:r>
                  <w:bookmarkEnd w:id="65"/>
                </w:p>
              </w:tc>
            </w:tr>
            <w:tr w:rsidR="000C6E8C" w:rsidRPr="007F1BB3" w14:paraId="456FE405" w14:textId="77777777" w:rsidTr="00C24BF4">
              <w:trPr>
                <w:trHeight w:val="251"/>
                <w:jc w:val="center"/>
              </w:trPr>
              <w:tc>
                <w:tcPr>
                  <w:tcW w:w="494" w:type="dxa"/>
                  <w:tcBorders>
                    <w:top w:val="single" w:sz="4" w:space="0" w:color="auto"/>
                    <w:left w:val="single" w:sz="4" w:space="0" w:color="auto"/>
                    <w:bottom w:val="nil"/>
                    <w:right w:val="single" w:sz="4" w:space="0" w:color="auto"/>
                  </w:tcBorders>
                  <w:shd w:val="clear" w:color="auto" w:fill="auto"/>
                  <w:noWrap/>
                  <w:vAlign w:val="bottom"/>
                </w:tcPr>
                <w:p w14:paraId="389EF77A" w14:textId="77777777" w:rsidR="000C6E8C" w:rsidRPr="007F1BB3" w:rsidRDefault="000C6E8C" w:rsidP="00C24BF4">
                  <w:pPr>
                    <w:spacing w:after="0" w:line="240" w:lineRule="auto"/>
                    <w:jc w:val="center"/>
                    <w:rPr>
                      <w:rFonts w:ascii="Arial" w:eastAsia="Times New Roman" w:hAnsi="Arial" w:cs="Arial"/>
                      <w:color w:val="000000"/>
                      <w:sz w:val="20"/>
                      <w:szCs w:val="20"/>
                    </w:rPr>
                  </w:pPr>
                </w:p>
              </w:tc>
              <w:tc>
                <w:tcPr>
                  <w:tcW w:w="4695" w:type="dxa"/>
                  <w:gridSpan w:val="5"/>
                  <w:tcBorders>
                    <w:top w:val="single" w:sz="4" w:space="0" w:color="auto"/>
                    <w:left w:val="single" w:sz="4" w:space="0" w:color="auto"/>
                    <w:right w:val="single" w:sz="4" w:space="0" w:color="auto"/>
                  </w:tcBorders>
                  <w:shd w:val="clear" w:color="auto" w:fill="auto"/>
                  <w:noWrap/>
                  <w:vAlign w:val="bottom"/>
                </w:tcPr>
                <w:p w14:paraId="4588E879"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Virunga</w:t>
                  </w:r>
                </w:p>
              </w:tc>
              <w:tc>
                <w:tcPr>
                  <w:tcW w:w="4685" w:type="dxa"/>
                  <w:gridSpan w:val="6"/>
                  <w:tcBorders>
                    <w:top w:val="single" w:sz="4" w:space="0" w:color="auto"/>
                    <w:left w:val="single" w:sz="4" w:space="0" w:color="auto"/>
                    <w:right w:val="single" w:sz="4" w:space="0" w:color="auto"/>
                  </w:tcBorders>
                  <w:shd w:val="clear" w:color="auto" w:fill="auto"/>
                  <w:noWrap/>
                  <w:vAlign w:val="bottom"/>
                </w:tcPr>
                <w:p w14:paraId="304B4C0A"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Toro-Ankole</w:t>
                  </w:r>
                </w:p>
              </w:tc>
              <w:tc>
                <w:tcPr>
                  <w:tcW w:w="3969" w:type="dxa"/>
                  <w:gridSpan w:val="4"/>
                  <w:tcBorders>
                    <w:top w:val="single" w:sz="4" w:space="0" w:color="auto"/>
                    <w:left w:val="single" w:sz="4" w:space="0" w:color="auto"/>
                    <w:right w:val="single" w:sz="4" w:space="0" w:color="auto"/>
                  </w:tcBorders>
                  <w:shd w:val="clear" w:color="auto" w:fill="auto"/>
                  <w:noWrap/>
                  <w:vAlign w:val="bottom"/>
                </w:tcPr>
                <w:p w14:paraId="53B0EC8E" w14:textId="77777777" w:rsidR="000C6E8C" w:rsidRPr="007F1BB3" w:rsidRDefault="000C6E8C" w:rsidP="00C24BF4">
                  <w:pPr>
                    <w:spacing w:after="0" w:line="240" w:lineRule="auto"/>
                    <w:rPr>
                      <w:rFonts w:ascii="Arial" w:eastAsia="Times New Roman" w:hAnsi="Arial" w:cs="Arial"/>
                      <w:color w:val="000000"/>
                      <w:sz w:val="20"/>
                      <w:szCs w:val="20"/>
                    </w:rPr>
                  </w:pPr>
                  <w:r w:rsidRPr="007F1BB3">
                    <w:rPr>
                      <w:rFonts w:ascii="Arial" w:eastAsia="Times New Roman" w:hAnsi="Arial" w:cs="Arial"/>
                      <w:color w:val="000000"/>
                      <w:sz w:val="20"/>
                      <w:szCs w:val="20"/>
                    </w:rPr>
                    <w:t>Kalahari</w:t>
                  </w:r>
                </w:p>
              </w:tc>
            </w:tr>
            <w:tr w:rsidR="000C6E8C" w:rsidRPr="007F1BB3" w14:paraId="7C13D0A9" w14:textId="77777777" w:rsidTr="00C24BF4">
              <w:trPr>
                <w:trHeight w:val="234"/>
                <w:jc w:val="center"/>
              </w:trPr>
              <w:tc>
                <w:tcPr>
                  <w:tcW w:w="494" w:type="dxa"/>
                  <w:tcBorders>
                    <w:left w:val="single" w:sz="4" w:space="0" w:color="auto"/>
                    <w:bottom w:val="single" w:sz="4" w:space="0" w:color="auto"/>
                    <w:right w:val="single" w:sz="4" w:space="0" w:color="auto"/>
                  </w:tcBorders>
                  <w:shd w:val="clear" w:color="auto" w:fill="auto"/>
                  <w:noWrap/>
                  <w:vAlign w:val="bottom"/>
                  <w:hideMark/>
                </w:tcPr>
                <w:p w14:paraId="708B64E3" w14:textId="77777777" w:rsidR="000C6E8C" w:rsidRPr="007F1BB3" w:rsidRDefault="000C6E8C" w:rsidP="00C24BF4">
                  <w:pPr>
                    <w:spacing w:after="0" w:line="240" w:lineRule="auto"/>
                    <w:jc w:val="center"/>
                    <w:rPr>
                      <w:rFonts w:ascii="Arial" w:eastAsia="Times New Roman" w:hAnsi="Arial" w:cs="Arial"/>
                      <w:color w:val="000000"/>
                      <w:sz w:val="20"/>
                      <w:szCs w:val="20"/>
                    </w:rPr>
                  </w:pPr>
                </w:p>
              </w:tc>
              <w:tc>
                <w:tcPr>
                  <w:tcW w:w="939" w:type="dxa"/>
                  <w:tcBorders>
                    <w:left w:val="single" w:sz="4" w:space="0" w:color="auto"/>
                    <w:bottom w:val="single" w:sz="4" w:space="0" w:color="auto"/>
                  </w:tcBorders>
                  <w:shd w:val="clear" w:color="auto" w:fill="auto"/>
                  <w:noWrap/>
                  <w:vAlign w:val="bottom"/>
                  <w:hideMark/>
                </w:tcPr>
                <w:p w14:paraId="2EAA46D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C2831</w:t>
                  </w:r>
                </w:p>
              </w:tc>
              <w:tc>
                <w:tcPr>
                  <w:tcW w:w="939" w:type="dxa"/>
                  <w:tcBorders>
                    <w:bottom w:val="single" w:sz="4" w:space="0" w:color="auto"/>
                  </w:tcBorders>
                  <w:shd w:val="clear" w:color="auto" w:fill="auto"/>
                  <w:noWrap/>
                  <w:vAlign w:val="bottom"/>
                  <w:hideMark/>
                </w:tcPr>
                <w:p w14:paraId="556C48A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C2878</w:t>
                  </w:r>
                </w:p>
              </w:tc>
              <w:tc>
                <w:tcPr>
                  <w:tcW w:w="939" w:type="dxa"/>
                  <w:tcBorders>
                    <w:bottom w:val="single" w:sz="4" w:space="0" w:color="auto"/>
                  </w:tcBorders>
                  <w:shd w:val="clear" w:color="auto" w:fill="auto"/>
                  <w:noWrap/>
                  <w:vAlign w:val="bottom"/>
                  <w:hideMark/>
                </w:tcPr>
                <w:p w14:paraId="362BD80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C2797</w:t>
                  </w:r>
                </w:p>
              </w:tc>
              <w:tc>
                <w:tcPr>
                  <w:tcW w:w="939" w:type="dxa"/>
                  <w:tcBorders>
                    <w:bottom w:val="single" w:sz="4" w:space="0" w:color="auto"/>
                  </w:tcBorders>
                  <w:shd w:val="clear" w:color="auto" w:fill="auto"/>
                  <w:noWrap/>
                  <w:vAlign w:val="bottom"/>
                  <w:hideMark/>
                </w:tcPr>
                <w:p w14:paraId="4B0B689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C2823</w:t>
                  </w:r>
                </w:p>
              </w:tc>
              <w:tc>
                <w:tcPr>
                  <w:tcW w:w="939" w:type="dxa"/>
                  <w:tcBorders>
                    <w:bottom w:val="single" w:sz="4" w:space="0" w:color="auto"/>
                    <w:right w:val="single" w:sz="4" w:space="0" w:color="auto"/>
                  </w:tcBorders>
                  <w:shd w:val="clear" w:color="auto" w:fill="auto"/>
                  <w:noWrap/>
                  <w:vAlign w:val="bottom"/>
                  <w:hideMark/>
                </w:tcPr>
                <w:p w14:paraId="0FB795B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C2787</w:t>
                  </w:r>
                </w:p>
              </w:tc>
              <w:tc>
                <w:tcPr>
                  <w:tcW w:w="806" w:type="dxa"/>
                  <w:tcBorders>
                    <w:left w:val="single" w:sz="4" w:space="0" w:color="auto"/>
                    <w:bottom w:val="single" w:sz="4" w:space="0" w:color="auto"/>
                  </w:tcBorders>
                  <w:shd w:val="clear" w:color="auto" w:fill="auto"/>
                  <w:noWrap/>
                  <w:vAlign w:val="bottom"/>
                  <w:hideMark/>
                </w:tcPr>
                <w:p w14:paraId="10F642F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C5619</w:t>
                  </w:r>
                </w:p>
              </w:tc>
              <w:tc>
                <w:tcPr>
                  <w:tcW w:w="939" w:type="dxa"/>
                  <w:tcBorders>
                    <w:bottom w:val="single" w:sz="4" w:space="0" w:color="auto"/>
                  </w:tcBorders>
                  <w:shd w:val="clear" w:color="auto" w:fill="auto"/>
                  <w:noWrap/>
                  <w:vAlign w:val="bottom"/>
                  <w:hideMark/>
                </w:tcPr>
                <w:p w14:paraId="52733F1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C5775</w:t>
                  </w:r>
                </w:p>
              </w:tc>
              <w:tc>
                <w:tcPr>
                  <w:tcW w:w="1051" w:type="dxa"/>
                  <w:tcBorders>
                    <w:bottom w:val="single" w:sz="4" w:space="0" w:color="auto"/>
                  </w:tcBorders>
                  <w:shd w:val="clear" w:color="auto" w:fill="auto"/>
                  <w:noWrap/>
                  <w:vAlign w:val="bottom"/>
                  <w:hideMark/>
                </w:tcPr>
                <w:p w14:paraId="2A4834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C6066</w:t>
                  </w:r>
                </w:p>
              </w:tc>
              <w:tc>
                <w:tcPr>
                  <w:tcW w:w="939" w:type="dxa"/>
                  <w:tcBorders>
                    <w:bottom w:val="single" w:sz="4" w:space="0" w:color="auto"/>
                  </w:tcBorders>
                  <w:shd w:val="clear" w:color="auto" w:fill="auto"/>
                  <w:noWrap/>
                  <w:vAlign w:val="bottom"/>
                  <w:hideMark/>
                </w:tcPr>
                <w:p w14:paraId="2F21D90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C6098</w:t>
                  </w:r>
                </w:p>
              </w:tc>
              <w:tc>
                <w:tcPr>
                  <w:tcW w:w="939" w:type="dxa"/>
                  <w:tcBorders>
                    <w:bottom w:val="single" w:sz="4" w:space="0" w:color="auto"/>
                    <w:right w:val="single" w:sz="4" w:space="0" w:color="auto"/>
                  </w:tcBorders>
                  <w:shd w:val="clear" w:color="auto" w:fill="auto"/>
                  <w:noWrap/>
                  <w:vAlign w:val="bottom"/>
                  <w:hideMark/>
                </w:tcPr>
                <w:p w14:paraId="408EF4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C3946</w:t>
                  </w:r>
                </w:p>
              </w:tc>
              <w:tc>
                <w:tcPr>
                  <w:tcW w:w="939" w:type="dxa"/>
                  <w:gridSpan w:val="2"/>
                  <w:tcBorders>
                    <w:left w:val="single" w:sz="4" w:space="0" w:color="auto"/>
                    <w:bottom w:val="single" w:sz="4" w:space="0" w:color="auto"/>
                  </w:tcBorders>
                  <w:shd w:val="clear" w:color="auto" w:fill="auto"/>
                  <w:noWrap/>
                  <w:vAlign w:val="bottom"/>
                  <w:hideMark/>
                </w:tcPr>
                <w:p w14:paraId="475306F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FS1</w:t>
                  </w:r>
                </w:p>
              </w:tc>
              <w:tc>
                <w:tcPr>
                  <w:tcW w:w="1051" w:type="dxa"/>
                  <w:tcBorders>
                    <w:bottom w:val="single" w:sz="4" w:space="0" w:color="auto"/>
                  </w:tcBorders>
                  <w:shd w:val="clear" w:color="auto" w:fill="auto"/>
                  <w:noWrap/>
                  <w:vAlign w:val="bottom"/>
                  <w:hideMark/>
                </w:tcPr>
                <w:p w14:paraId="573FE49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FS4</w:t>
                  </w:r>
                </w:p>
              </w:tc>
              <w:tc>
                <w:tcPr>
                  <w:tcW w:w="939" w:type="dxa"/>
                  <w:tcBorders>
                    <w:bottom w:val="single" w:sz="4" w:space="0" w:color="auto"/>
                  </w:tcBorders>
                  <w:shd w:val="clear" w:color="auto" w:fill="auto"/>
                  <w:noWrap/>
                  <w:vAlign w:val="bottom"/>
                  <w:hideMark/>
                </w:tcPr>
                <w:p w14:paraId="49303B2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RVK1</w:t>
                  </w:r>
                </w:p>
              </w:tc>
              <w:tc>
                <w:tcPr>
                  <w:tcW w:w="1051" w:type="dxa"/>
                  <w:tcBorders>
                    <w:bottom w:val="single" w:sz="4" w:space="0" w:color="auto"/>
                    <w:right w:val="single" w:sz="4" w:space="0" w:color="auto"/>
                  </w:tcBorders>
                  <w:shd w:val="clear" w:color="auto" w:fill="auto"/>
                  <w:noWrap/>
                  <w:vAlign w:val="bottom"/>
                  <w:hideMark/>
                </w:tcPr>
                <w:p w14:paraId="5A5B4F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LK1</w:t>
                  </w:r>
                </w:p>
              </w:tc>
            </w:tr>
            <w:tr w:rsidR="000C6E8C" w:rsidRPr="007F1BB3" w14:paraId="1074EB1A" w14:textId="77777777" w:rsidTr="00C24BF4">
              <w:trPr>
                <w:trHeight w:val="296"/>
                <w:jc w:val="center"/>
              </w:trPr>
              <w:tc>
                <w:tcPr>
                  <w:tcW w:w="494" w:type="dxa"/>
                  <w:tcBorders>
                    <w:top w:val="single" w:sz="4" w:space="0" w:color="auto"/>
                    <w:left w:val="single" w:sz="4" w:space="0" w:color="auto"/>
                    <w:bottom w:val="nil"/>
                    <w:right w:val="single" w:sz="4" w:space="0" w:color="auto"/>
                  </w:tcBorders>
                  <w:shd w:val="clear" w:color="auto" w:fill="auto"/>
                  <w:noWrap/>
                  <w:vAlign w:val="bottom"/>
                  <w:hideMark/>
                </w:tcPr>
                <w:p w14:paraId="1F38DB8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Li</w:t>
                  </w:r>
                </w:p>
              </w:tc>
              <w:tc>
                <w:tcPr>
                  <w:tcW w:w="939" w:type="dxa"/>
                  <w:tcBorders>
                    <w:top w:val="single" w:sz="4" w:space="0" w:color="auto"/>
                    <w:left w:val="single" w:sz="4" w:space="0" w:color="auto"/>
                    <w:bottom w:val="nil"/>
                    <w:right w:val="nil"/>
                  </w:tcBorders>
                  <w:shd w:val="clear" w:color="auto" w:fill="auto"/>
                  <w:noWrap/>
                  <w:vAlign w:val="bottom"/>
                  <w:hideMark/>
                </w:tcPr>
                <w:p w14:paraId="6349C4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0.730</w:t>
                  </w:r>
                </w:p>
              </w:tc>
              <w:tc>
                <w:tcPr>
                  <w:tcW w:w="939" w:type="dxa"/>
                  <w:tcBorders>
                    <w:top w:val="single" w:sz="4" w:space="0" w:color="auto"/>
                    <w:left w:val="nil"/>
                    <w:bottom w:val="nil"/>
                    <w:right w:val="nil"/>
                  </w:tcBorders>
                  <w:shd w:val="clear" w:color="auto" w:fill="auto"/>
                  <w:noWrap/>
                  <w:vAlign w:val="bottom"/>
                  <w:hideMark/>
                </w:tcPr>
                <w:p w14:paraId="1FFC68A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0.407</w:t>
                  </w:r>
                </w:p>
              </w:tc>
              <w:tc>
                <w:tcPr>
                  <w:tcW w:w="939" w:type="dxa"/>
                  <w:tcBorders>
                    <w:top w:val="single" w:sz="4" w:space="0" w:color="auto"/>
                    <w:left w:val="nil"/>
                    <w:bottom w:val="nil"/>
                    <w:right w:val="nil"/>
                  </w:tcBorders>
                  <w:shd w:val="clear" w:color="auto" w:fill="auto"/>
                  <w:noWrap/>
                  <w:vAlign w:val="bottom"/>
                  <w:hideMark/>
                </w:tcPr>
                <w:p w14:paraId="3148C99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0.441</w:t>
                  </w:r>
                </w:p>
              </w:tc>
              <w:tc>
                <w:tcPr>
                  <w:tcW w:w="939" w:type="dxa"/>
                  <w:tcBorders>
                    <w:top w:val="single" w:sz="4" w:space="0" w:color="auto"/>
                    <w:left w:val="nil"/>
                    <w:bottom w:val="nil"/>
                    <w:right w:val="nil"/>
                  </w:tcBorders>
                  <w:shd w:val="clear" w:color="auto" w:fill="auto"/>
                  <w:noWrap/>
                  <w:vAlign w:val="bottom"/>
                  <w:hideMark/>
                </w:tcPr>
                <w:p w14:paraId="506A21F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0.415</w:t>
                  </w:r>
                </w:p>
              </w:tc>
              <w:tc>
                <w:tcPr>
                  <w:tcW w:w="939" w:type="dxa"/>
                  <w:tcBorders>
                    <w:top w:val="single" w:sz="4" w:space="0" w:color="auto"/>
                    <w:left w:val="nil"/>
                    <w:bottom w:val="nil"/>
                    <w:right w:val="single" w:sz="4" w:space="0" w:color="auto"/>
                  </w:tcBorders>
                  <w:shd w:val="clear" w:color="auto" w:fill="auto"/>
                  <w:noWrap/>
                  <w:vAlign w:val="bottom"/>
                  <w:hideMark/>
                </w:tcPr>
                <w:p w14:paraId="12A5A32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0.161</w:t>
                  </w:r>
                </w:p>
              </w:tc>
              <w:tc>
                <w:tcPr>
                  <w:tcW w:w="806" w:type="dxa"/>
                  <w:tcBorders>
                    <w:top w:val="single" w:sz="4" w:space="0" w:color="auto"/>
                    <w:left w:val="single" w:sz="4" w:space="0" w:color="auto"/>
                    <w:bottom w:val="nil"/>
                    <w:right w:val="nil"/>
                  </w:tcBorders>
                  <w:shd w:val="clear" w:color="auto" w:fill="auto"/>
                  <w:noWrap/>
                  <w:vAlign w:val="bottom"/>
                  <w:hideMark/>
                </w:tcPr>
                <w:p w14:paraId="776FC46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single" w:sz="4" w:space="0" w:color="auto"/>
                    <w:left w:val="nil"/>
                    <w:bottom w:val="nil"/>
                    <w:right w:val="nil"/>
                  </w:tcBorders>
                  <w:shd w:val="clear" w:color="auto" w:fill="auto"/>
                  <w:noWrap/>
                  <w:vAlign w:val="bottom"/>
                  <w:hideMark/>
                </w:tcPr>
                <w:p w14:paraId="15CEDC6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0.145</w:t>
                  </w:r>
                </w:p>
              </w:tc>
              <w:tc>
                <w:tcPr>
                  <w:tcW w:w="1051" w:type="dxa"/>
                  <w:tcBorders>
                    <w:top w:val="single" w:sz="4" w:space="0" w:color="auto"/>
                    <w:left w:val="nil"/>
                    <w:bottom w:val="nil"/>
                    <w:right w:val="nil"/>
                  </w:tcBorders>
                  <w:shd w:val="clear" w:color="auto" w:fill="auto"/>
                  <w:noWrap/>
                  <w:vAlign w:val="bottom"/>
                  <w:hideMark/>
                </w:tcPr>
                <w:p w14:paraId="3BEABA7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0.374</w:t>
                  </w:r>
                </w:p>
              </w:tc>
              <w:tc>
                <w:tcPr>
                  <w:tcW w:w="939" w:type="dxa"/>
                  <w:tcBorders>
                    <w:top w:val="single" w:sz="4" w:space="0" w:color="auto"/>
                    <w:left w:val="nil"/>
                    <w:bottom w:val="nil"/>
                    <w:right w:val="nil"/>
                  </w:tcBorders>
                  <w:shd w:val="clear" w:color="auto" w:fill="auto"/>
                  <w:noWrap/>
                  <w:vAlign w:val="bottom"/>
                  <w:hideMark/>
                </w:tcPr>
                <w:p w14:paraId="3700D0B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0.158</w:t>
                  </w:r>
                </w:p>
              </w:tc>
              <w:tc>
                <w:tcPr>
                  <w:tcW w:w="939" w:type="dxa"/>
                  <w:tcBorders>
                    <w:top w:val="single" w:sz="4" w:space="0" w:color="auto"/>
                    <w:left w:val="nil"/>
                    <w:bottom w:val="nil"/>
                    <w:right w:val="single" w:sz="4" w:space="0" w:color="auto"/>
                  </w:tcBorders>
                  <w:shd w:val="clear" w:color="auto" w:fill="auto"/>
                  <w:noWrap/>
                  <w:vAlign w:val="bottom"/>
                  <w:hideMark/>
                </w:tcPr>
                <w:p w14:paraId="355389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0.117</w:t>
                  </w:r>
                </w:p>
              </w:tc>
              <w:tc>
                <w:tcPr>
                  <w:tcW w:w="939" w:type="dxa"/>
                  <w:gridSpan w:val="2"/>
                  <w:tcBorders>
                    <w:top w:val="single" w:sz="4" w:space="0" w:color="auto"/>
                    <w:left w:val="single" w:sz="4" w:space="0" w:color="auto"/>
                    <w:bottom w:val="nil"/>
                    <w:right w:val="nil"/>
                  </w:tcBorders>
                  <w:shd w:val="clear" w:color="auto" w:fill="auto"/>
                  <w:noWrap/>
                  <w:vAlign w:val="bottom"/>
                  <w:hideMark/>
                </w:tcPr>
                <w:p w14:paraId="60C6DE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0.468</w:t>
                  </w:r>
                </w:p>
              </w:tc>
              <w:tc>
                <w:tcPr>
                  <w:tcW w:w="1051" w:type="dxa"/>
                  <w:tcBorders>
                    <w:top w:val="single" w:sz="4" w:space="0" w:color="auto"/>
                    <w:left w:val="nil"/>
                    <w:bottom w:val="nil"/>
                    <w:right w:val="nil"/>
                  </w:tcBorders>
                  <w:shd w:val="clear" w:color="auto" w:fill="auto"/>
                  <w:noWrap/>
                  <w:vAlign w:val="bottom"/>
                  <w:hideMark/>
                </w:tcPr>
                <w:p w14:paraId="484F25A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0.171</w:t>
                  </w:r>
                </w:p>
              </w:tc>
              <w:tc>
                <w:tcPr>
                  <w:tcW w:w="939" w:type="dxa"/>
                  <w:tcBorders>
                    <w:top w:val="single" w:sz="4" w:space="0" w:color="auto"/>
                    <w:left w:val="nil"/>
                    <w:bottom w:val="nil"/>
                    <w:right w:val="nil"/>
                  </w:tcBorders>
                  <w:shd w:val="clear" w:color="auto" w:fill="auto"/>
                  <w:noWrap/>
                  <w:vAlign w:val="bottom"/>
                  <w:hideMark/>
                </w:tcPr>
                <w:p w14:paraId="1F646AC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0.510</w:t>
                  </w:r>
                </w:p>
              </w:tc>
              <w:tc>
                <w:tcPr>
                  <w:tcW w:w="1051" w:type="dxa"/>
                  <w:tcBorders>
                    <w:top w:val="single" w:sz="4" w:space="0" w:color="auto"/>
                    <w:left w:val="nil"/>
                    <w:bottom w:val="nil"/>
                    <w:right w:val="single" w:sz="4" w:space="0" w:color="auto"/>
                  </w:tcBorders>
                  <w:shd w:val="clear" w:color="auto" w:fill="auto"/>
                  <w:noWrap/>
                  <w:vAlign w:val="bottom"/>
                  <w:hideMark/>
                </w:tcPr>
                <w:p w14:paraId="6A606E5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0.431</w:t>
                  </w:r>
                </w:p>
              </w:tc>
            </w:tr>
            <w:tr w:rsidR="000C6E8C" w:rsidRPr="007F1BB3" w14:paraId="2E2F3642"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706BF77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B</w:t>
                  </w:r>
                </w:p>
              </w:tc>
              <w:tc>
                <w:tcPr>
                  <w:tcW w:w="939" w:type="dxa"/>
                  <w:tcBorders>
                    <w:top w:val="nil"/>
                    <w:left w:val="single" w:sz="4" w:space="0" w:color="auto"/>
                    <w:bottom w:val="nil"/>
                    <w:right w:val="nil"/>
                  </w:tcBorders>
                  <w:shd w:val="clear" w:color="auto" w:fill="auto"/>
                  <w:noWrap/>
                  <w:vAlign w:val="bottom"/>
                  <w:hideMark/>
                </w:tcPr>
                <w:p w14:paraId="7901AB2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0.515</w:t>
                  </w:r>
                </w:p>
              </w:tc>
              <w:tc>
                <w:tcPr>
                  <w:tcW w:w="939" w:type="dxa"/>
                  <w:tcBorders>
                    <w:top w:val="nil"/>
                    <w:left w:val="nil"/>
                    <w:bottom w:val="nil"/>
                    <w:right w:val="nil"/>
                  </w:tcBorders>
                  <w:shd w:val="clear" w:color="auto" w:fill="auto"/>
                  <w:noWrap/>
                  <w:vAlign w:val="bottom"/>
                  <w:hideMark/>
                </w:tcPr>
                <w:p w14:paraId="5010F5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0.546</w:t>
                  </w:r>
                </w:p>
              </w:tc>
              <w:tc>
                <w:tcPr>
                  <w:tcW w:w="939" w:type="dxa"/>
                  <w:tcBorders>
                    <w:top w:val="nil"/>
                    <w:left w:val="nil"/>
                    <w:bottom w:val="nil"/>
                    <w:right w:val="nil"/>
                  </w:tcBorders>
                  <w:shd w:val="clear" w:color="auto" w:fill="auto"/>
                  <w:noWrap/>
                  <w:vAlign w:val="bottom"/>
                  <w:hideMark/>
                </w:tcPr>
                <w:p w14:paraId="35B3921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0.170</w:t>
                  </w:r>
                </w:p>
              </w:tc>
              <w:tc>
                <w:tcPr>
                  <w:tcW w:w="939" w:type="dxa"/>
                  <w:tcBorders>
                    <w:top w:val="nil"/>
                    <w:left w:val="nil"/>
                    <w:bottom w:val="nil"/>
                    <w:right w:val="nil"/>
                  </w:tcBorders>
                  <w:shd w:val="clear" w:color="auto" w:fill="auto"/>
                  <w:noWrap/>
                  <w:vAlign w:val="bottom"/>
                  <w:hideMark/>
                </w:tcPr>
                <w:p w14:paraId="44F77E0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5.01</w:t>
                  </w:r>
                </w:p>
              </w:tc>
              <w:tc>
                <w:tcPr>
                  <w:tcW w:w="939" w:type="dxa"/>
                  <w:tcBorders>
                    <w:top w:val="nil"/>
                    <w:left w:val="nil"/>
                    <w:bottom w:val="nil"/>
                    <w:right w:val="single" w:sz="4" w:space="0" w:color="auto"/>
                  </w:tcBorders>
                  <w:shd w:val="clear" w:color="auto" w:fill="auto"/>
                  <w:noWrap/>
                  <w:vAlign w:val="bottom"/>
                  <w:hideMark/>
                </w:tcPr>
                <w:p w14:paraId="65AAA2F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0.635</w:t>
                  </w:r>
                </w:p>
              </w:tc>
              <w:tc>
                <w:tcPr>
                  <w:tcW w:w="806" w:type="dxa"/>
                  <w:tcBorders>
                    <w:top w:val="nil"/>
                    <w:left w:val="single" w:sz="4" w:space="0" w:color="auto"/>
                    <w:bottom w:val="nil"/>
                    <w:right w:val="nil"/>
                  </w:tcBorders>
                  <w:shd w:val="clear" w:color="auto" w:fill="auto"/>
                  <w:noWrap/>
                  <w:vAlign w:val="bottom"/>
                  <w:hideMark/>
                </w:tcPr>
                <w:p w14:paraId="5E39CD9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6A90219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1.46</w:t>
                  </w:r>
                </w:p>
              </w:tc>
              <w:tc>
                <w:tcPr>
                  <w:tcW w:w="1051" w:type="dxa"/>
                  <w:tcBorders>
                    <w:top w:val="nil"/>
                    <w:left w:val="nil"/>
                    <w:bottom w:val="nil"/>
                    <w:right w:val="nil"/>
                  </w:tcBorders>
                  <w:shd w:val="clear" w:color="auto" w:fill="auto"/>
                  <w:noWrap/>
                  <w:vAlign w:val="bottom"/>
                  <w:hideMark/>
                </w:tcPr>
                <w:p w14:paraId="3665AFF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0.870</w:t>
                  </w:r>
                </w:p>
              </w:tc>
              <w:tc>
                <w:tcPr>
                  <w:tcW w:w="939" w:type="dxa"/>
                  <w:tcBorders>
                    <w:top w:val="nil"/>
                    <w:left w:val="nil"/>
                    <w:bottom w:val="nil"/>
                    <w:right w:val="nil"/>
                  </w:tcBorders>
                  <w:shd w:val="clear" w:color="auto" w:fill="auto"/>
                  <w:noWrap/>
                  <w:vAlign w:val="bottom"/>
                  <w:hideMark/>
                </w:tcPr>
                <w:p w14:paraId="761C78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0.409</w:t>
                  </w:r>
                </w:p>
              </w:tc>
              <w:tc>
                <w:tcPr>
                  <w:tcW w:w="939" w:type="dxa"/>
                  <w:tcBorders>
                    <w:top w:val="nil"/>
                    <w:left w:val="nil"/>
                    <w:bottom w:val="nil"/>
                    <w:right w:val="single" w:sz="4" w:space="0" w:color="auto"/>
                  </w:tcBorders>
                  <w:shd w:val="clear" w:color="auto" w:fill="auto"/>
                  <w:noWrap/>
                  <w:vAlign w:val="bottom"/>
                  <w:hideMark/>
                </w:tcPr>
                <w:p w14:paraId="3D3C958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0.837</w:t>
                  </w:r>
                </w:p>
              </w:tc>
              <w:tc>
                <w:tcPr>
                  <w:tcW w:w="939" w:type="dxa"/>
                  <w:gridSpan w:val="2"/>
                  <w:tcBorders>
                    <w:top w:val="nil"/>
                    <w:left w:val="single" w:sz="4" w:space="0" w:color="auto"/>
                    <w:bottom w:val="nil"/>
                    <w:right w:val="nil"/>
                  </w:tcBorders>
                  <w:shd w:val="clear" w:color="auto" w:fill="auto"/>
                  <w:noWrap/>
                  <w:vAlign w:val="bottom"/>
                  <w:hideMark/>
                </w:tcPr>
                <w:p w14:paraId="5840EA5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2.47</w:t>
                  </w:r>
                </w:p>
              </w:tc>
              <w:tc>
                <w:tcPr>
                  <w:tcW w:w="1051" w:type="dxa"/>
                  <w:tcBorders>
                    <w:top w:val="nil"/>
                    <w:left w:val="nil"/>
                    <w:bottom w:val="nil"/>
                    <w:right w:val="nil"/>
                  </w:tcBorders>
                  <w:shd w:val="clear" w:color="auto" w:fill="auto"/>
                  <w:noWrap/>
                  <w:vAlign w:val="bottom"/>
                  <w:hideMark/>
                </w:tcPr>
                <w:p w14:paraId="4D6B73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1.43</w:t>
                  </w:r>
                </w:p>
              </w:tc>
              <w:tc>
                <w:tcPr>
                  <w:tcW w:w="939" w:type="dxa"/>
                  <w:tcBorders>
                    <w:top w:val="nil"/>
                    <w:left w:val="nil"/>
                    <w:bottom w:val="nil"/>
                    <w:right w:val="nil"/>
                  </w:tcBorders>
                  <w:shd w:val="clear" w:color="auto" w:fill="auto"/>
                  <w:noWrap/>
                  <w:vAlign w:val="bottom"/>
                  <w:hideMark/>
                </w:tcPr>
                <w:p w14:paraId="2E2CC38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3.31</w:t>
                  </w:r>
                </w:p>
              </w:tc>
              <w:tc>
                <w:tcPr>
                  <w:tcW w:w="1051" w:type="dxa"/>
                  <w:tcBorders>
                    <w:top w:val="nil"/>
                    <w:left w:val="nil"/>
                    <w:bottom w:val="nil"/>
                    <w:right w:val="single" w:sz="4" w:space="0" w:color="auto"/>
                  </w:tcBorders>
                  <w:shd w:val="clear" w:color="auto" w:fill="auto"/>
                  <w:noWrap/>
                  <w:vAlign w:val="bottom"/>
                  <w:hideMark/>
                </w:tcPr>
                <w:p w14:paraId="06560CA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0.736</w:t>
                  </w:r>
                </w:p>
              </w:tc>
            </w:tr>
            <w:tr w:rsidR="000C6E8C" w:rsidRPr="007F1BB3" w14:paraId="13B1A8E0" w14:textId="77777777" w:rsidTr="00C24BF4">
              <w:trPr>
                <w:trHeight w:val="180"/>
                <w:jc w:val="center"/>
              </w:trPr>
              <w:tc>
                <w:tcPr>
                  <w:tcW w:w="494" w:type="dxa"/>
                  <w:tcBorders>
                    <w:top w:val="nil"/>
                    <w:left w:val="single" w:sz="4" w:space="0" w:color="auto"/>
                    <w:bottom w:val="nil"/>
                    <w:right w:val="single" w:sz="4" w:space="0" w:color="auto"/>
                  </w:tcBorders>
                  <w:shd w:val="clear" w:color="auto" w:fill="auto"/>
                  <w:noWrap/>
                  <w:vAlign w:val="bottom"/>
                  <w:hideMark/>
                </w:tcPr>
                <w:p w14:paraId="64415D8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Na</w:t>
                  </w:r>
                </w:p>
              </w:tc>
              <w:tc>
                <w:tcPr>
                  <w:tcW w:w="939" w:type="dxa"/>
                  <w:tcBorders>
                    <w:top w:val="nil"/>
                    <w:left w:val="single" w:sz="4" w:space="0" w:color="auto"/>
                    <w:bottom w:val="nil"/>
                    <w:right w:val="nil"/>
                  </w:tcBorders>
                  <w:shd w:val="clear" w:color="auto" w:fill="auto"/>
                  <w:noWrap/>
                  <w:vAlign w:val="bottom"/>
                  <w:hideMark/>
                </w:tcPr>
                <w:p w14:paraId="3AAE4F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7.32</w:t>
                  </w:r>
                </w:p>
              </w:tc>
              <w:tc>
                <w:tcPr>
                  <w:tcW w:w="939" w:type="dxa"/>
                  <w:tcBorders>
                    <w:top w:val="nil"/>
                    <w:left w:val="nil"/>
                    <w:bottom w:val="nil"/>
                    <w:right w:val="nil"/>
                  </w:tcBorders>
                  <w:shd w:val="clear" w:color="auto" w:fill="auto"/>
                  <w:noWrap/>
                  <w:vAlign w:val="bottom"/>
                  <w:hideMark/>
                </w:tcPr>
                <w:p w14:paraId="4C3174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5.54</w:t>
                  </w:r>
                </w:p>
              </w:tc>
              <w:tc>
                <w:tcPr>
                  <w:tcW w:w="939" w:type="dxa"/>
                  <w:tcBorders>
                    <w:top w:val="nil"/>
                    <w:left w:val="nil"/>
                    <w:bottom w:val="nil"/>
                    <w:right w:val="nil"/>
                  </w:tcBorders>
                  <w:shd w:val="clear" w:color="auto" w:fill="auto"/>
                  <w:noWrap/>
                  <w:vAlign w:val="bottom"/>
                  <w:hideMark/>
                </w:tcPr>
                <w:p w14:paraId="204D835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6.59</w:t>
                  </w:r>
                </w:p>
              </w:tc>
              <w:tc>
                <w:tcPr>
                  <w:tcW w:w="939" w:type="dxa"/>
                  <w:tcBorders>
                    <w:top w:val="nil"/>
                    <w:left w:val="nil"/>
                    <w:bottom w:val="nil"/>
                    <w:right w:val="nil"/>
                  </w:tcBorders>
                  <w:shd w:val="clear" w:color="auto" w:fill="auto"/>
                  <w:noWrap/>
                  <w:vAlign w:val="bottom"/>
                  <w:hideMark/>
                </w:tcPr>
                <w:p w14:paraId="58B4B4D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3.30</w:t>
                  </w:r>
                </w:p>
              </w:tc>
              <w:tc>
                <w:tcPr>
                  <w:tcW w:w="939" w:type="dxa"/>
                  <w:tcBorders>
                    <w:top w:val="nil"/>
                    <w:left w:val="nil"/>
                    <w:bottom w:val="nil"/>
                    <w:right w:val="single" w:sz="4" w:space="0" w:color="auto"/>
                  </w:tcBorders>
                  <w:shd w:val="clear" w:color="auto" w:fill="auto"/>
                  <w:noWrap/>
                  <w:vAlign w:val="bottom"/>
                  <w:hideMark/>
                </w:tcPr>
                <w:p w14:paraId="2789745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12.0</w:t>
                  </w:r>
                </w:p>
              </w:tc>
              <w:tc>
                <w:tcPr>
                  <w:tcW w:w="806" w:type="dxa"/>
                  <w:tcBorders>
                    <w:top w:val="nil"/>
                    <w:left w:val="single" w:sz="4" w:space="0" w:color="auto"/>
                    <w:bottom w:val="nil"/>
                    <w:right w:val="nil"/>
                  </w:tcBorders>
                  <w:shd w:val="clear" w:color="auto" w:fill="auto"/>
                  <w:noWrap/>
                  <w:vAlign w:val="bottom"/>
                  <w:hideMark/>
                </w:tcPr>
                <w:p w14:paraId="5F41133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5E8ABDC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6.09</w:t>
                  </w:r>
                </w:p>
              </w:tc>
              <w:tc>
                <w:tcPr>
                  <w:tcW w:w="1051" w:type="dxa"/>
                  <w:tcBorders>
                    <w:top w:val="nil"/>
                    <w:left w:val="nil"/>
                    <w:bottom w:val="nil"/>
                    <w:right w:val="nil"/>
                  </w:tcBorders>
                  <w:shd w:val="clear" w:color="auto" w:fill="auto"/>
                  <w:noWrap/>
                  <w:vAlign w:val="bottom"/>
                  <w:hideMark/>
                </w:tcPr>
                <w:p w14:paraId="0B9F80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31.6</w:t>
                  </w:r>
                </w:p>
              </w:tc>
              <w:tc>
                <w:tcPr>
                  <w:tcW w:w="939" w:type="dxa"/>
                  <w:tcBorders>
                    <w:top w:val="nil"/>
                    <w:left w:val="nil"/>
                    <w:bottom w:val="nil"/>
                    <w:right w:val="nil"/>
                  </w:tcBorders>
                  <w:shd w:val="clear" w:color="auto" w:fill="auto"/>
                  <w:noWrap/>
                  <w:vAlign w:val="bottom"/>
                  <w:hideMark/>
                </w:tcPr>
                <w:p w14:paraId="0106A0A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51.7</w:t>
                  </w:r>
                </w:p>
              </w:tc>
              <w:tc>
                <w:tcPr>
                  <w:tcW w:w="939" w:type="dxa"/>
                  <w:tcBorders>
                    <w:top w:val="nil"/>
                    <w:left w:val="nil"/>
                    <w:bottom w:val="nil"/>
                    <w:right w:val="single" w:sz="4" w:space="0" w:color="auto"/>
                  </w:tcBorders>
                  <w:shd w:val="clear" w:color="auto" w:fill="auto"/>
                  <w:noWrap/>
                  <w:vAlign w:val="bottom"/>
                  <w:hideMark/>
                </w:tcPr>
                <w:p w14:paraId="764E55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4.27</w:t>
                  </w:r>
                </w:p>
              </w:tc>
              <w:tc>
                <w:tcPr>
                  <w:tcW w:w="939" w:type="dxa"/>
                  <w:gridSpan w:val="2"/>
                  <w:tcBorders>
                    <w:top w:val="nil"/>
                    <w:left w:val="single" w:sz="4" w:space="0" w:color="auto"/>
                    <w:bottom w:val="nil"/>
                    <w:right w:val="nil"/>
                  </w:tcBorders>
                  <w:shd w:val="clear" w:color="auto" w:fill="auto"/>
                  <w:noWrap/>
                  <w:vAlign w:val="bottom"/>
                  <w:hideMark/>
                </w:tcPr>
                <w:p w14:paraId="363A99D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42.9</w:t>
                  </w:r>
                </w:p>
              </w:tc>
              <w:tc>
                <w:tcPr>
                  <w:tcW w:w="1051" w:type="dxa"/>
                  <w:tcBorders>
                    <w:top w:val="nil"/>
                    <w:left w:val="nil"/>
                    <w:bottom w:val="nil"/>
                    <w:right w:val="nil"/>
                  </w:tcBorders>
                  <w:shd w:val="clear" w:color="auto" w:fill="auto"/>
                  <w:noWrap/>
                  <w:vAlign w:val="bottom"/>
                  <w:hideMark/>
                </w:tcPr>
                <w:p w14:paraId="012D463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31.4</w:t>
                  </w:r>
                </w:p>
              </w:tc>
              <w:tc>
                <w:tcPr>
                  <w:tcW w:w="939" w:type="dxa"/>
                  <w:tcBorders>
                    <w:top w:val="nil"/>
                    <w:left w:val="nil"/>
                    <w:bottom w:val="nil"/>
                    <w:right w:val="nil"/>
                  </w:tcBorders>
                  <w:shd w:val="clear" w:color="auto" w:fill="auto"/>
                  <w:noWrap/>
                  <w:vAlign w:val="bottom"/>
                  <w:hideMark/>
                </w:tcPr>
                <w:p w14:paraId="40EC90A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20.4</w:t>
                  </w:r>
                </w:p>
              </w:tc>
              <w:tc>
                <w:tcPr>
                  <w:tcW w:w="1051" w:type="dxa"/>
                  <w:tcBorders>
                    <w:top w:val="nil"/>
                    <w:left w:val="nil"/>
                    <w:bottom w:val="nil"/>
                    <w:right w:val="single" w:sz="4" w:space="0" w:color="auto"/>
                  </w:tcBorders>
                  <w:shd w:val="clear" w:color="auto" w:fill="auto"/>
                  <w:noWrap/>
                  <w:vAlign w:val="bottom"/>
                  <w:hideMark/>
                </w:tcPr>
                <w:p w14:paraId="4E75AE6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84.2</w:t>
                  </w:r>
                </w:p>
              </w:tc>
            </w:tr>
            <w:tr w:rsidR="000C6E8C" w:rsidRPr="007F1BB3" w14:paraId="161B8053" w14:textId="77777777" w:rsidTr="00C24BF4">
              <w:trPr>
                <w:trHeight w:val="216"/>
                <w:jc w:val="center"/>
              </w:trPr>
              <w:tc>
                <w:tcPr>
                  <w:tcW w:w="494" w:type="dxa"/>
                  <w:tcBorders>
                    <w:top w:val="nil"/>
                    <w:left w:val="single" w:sz="4" w:space="0" w:color="auto"/>
                    <w:bottom w:val="nil"/>
                    <w:right w:val="single" w:sz="4" w:space="0" w:color="auto"/>
                  </w:tcBorders>
                  <w:shd w:val="clear" w:color="auto" w:fill="auto"/>
                  <w:noWrap/>
                  <w:vAlign w:val="bottom"/>
                  <w:hideMark/>
                </w:tcPr>
                <w:p w14:paraId="21A856F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Al</w:t>
                  </w:r>
                </w:p>
              </w:tc>
              <w:tc>
                <w:tcPr>
                  <w:tcW w:w="939" w:type="dxa"/>
                  <w:tcBorders>
                    <w:top w:val="nil"/>
                    <w:left w:val="single" w:sz="4" w:space="0" w:color="auto"/>
                    <w:bottom w:val="nil"/>
                    <w:right w:val="nil"/>
                  </w:tcBorders>
                  <w:shd w:val="clear" w:color="auto" w:fill="auto"/>
                  <w:noWrap/>
                  <w:vAlign w:val="bottom"/>
                  <w:hideMark/>
                </w:tcPr>
                <w:p w14:paraId="521D27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6.76</w:t>
                  </w:r>
                </w:p>
              </w:tc>
              <w:tc>
                <w:tcPr>
                  <w:tcW w:w="939" w:type="dxa"/>
                  <w:tcBorders>
                    <w:top w:val="nil"/>
                    <w:left w:val="nil"/>
                    <w:bottom w:val="nil"/>
                    <w:right w:val="nil"/>
                  </w:tcBorders>
                  <w:shd w:val="clear" w:color="auto" w:fill="auto"/>
                  <w:noWrap/>
                  <w:vAlign w:val="bottom"/>
                  <w:hideMark/>
                </w:tcPr>
                <w:p w14:paraId="437DAD4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4.09</w:t>
                  </w:r>
                </w:p>
              </w:tc>
              <w:tc>
                <w:tcPr>
                  <w:tcW w:w="939" w:type="dxa"/>
                  <w:tcBorders>
                    <w:top w:val="nil"/>
                    <w:left w:val="nil"/>
                    <w:bottom w:val="nil"/>
                    <w:right w:val="nil"/>
                  </w:tcBorders>
                  <w:shd w:val="clear" w:color="auto" w:fill="auto"/>
                  <w:noWrap/>
                  <w:vAlign w:val="bottom"/>
                  <w:hideMark/>
                </w:tcPr>
                <w:p w14:paraId="476D57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9.86</w:t>
                  </w:r>
                </w:p>
              </w:tc>
              <w:tc>
                <w:tcPr>
                  <w:tcW w:w="939" w:type="dxa"/>
                  <w:tcBorders>
                    <w:top w:val="nil"/>
                    <w:left w:val="nil"/>
                    <w:bottom w:val="nil"/>
                    <w:right w:val="nil"/>
                  </w:tcBorders>
                  <w:shd w:val="clear" w:color="auto" w:fill="auto"/>
                  <w:noWrap/>
                  <w:vAlign w:val="bottom"/>
                  <w:hideMark/>
                </w:tcPr>
                <w:p w14:paraId="48B8557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6.63</w:t>
                  </w:r>
                </w:p>
              </w:tc>
              <w:tc>
                <w:tcPr>
                  <w:tcW w:w="939" w:type="dxa"/>
                  <w:tcBorders>
                    <w:top w:val="nil"/>
                    <w:left w:val="nil"/>
                    <w:bottom w:val="nil"/>
                    <w:right w:val="single" w:sz="4" w:space="0" w:color="auto"/>
                  </w:tcBorders>
                  <w:shd w:val="clear" w:color="auto" w:fill="auto"/>
                  <w:noWrap/>
                  <w:vAlign w:val="bottom"/>
                  <w:hideMark/>
                </w:tcPr>
                <w:p w14:paraId="62B47B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40.6</w:t>
                  </w:r>
                </w:p>
              </w:tc>
              <w:tc>
                <w:tcPr>
                  <w:tcW w:w="806" w:type="dxa"/>
                  <w:tcBorders>
                    <w:top w:val="nil"/>
                    <w:left w:val="single" w:sz="4" w:space="0" w:color="auto"/>
                    <w:bottom w:val="nil"/>
                    <w:right w:val="nil"/>
                  </w:tcBorders>
                  <w:shd w:val="clear" w:color="auto" w:fill="auto"/>
                  <w:noWrap/>
                  <w:vAlign w:val="bottom"/>
                  <w:hideMark/>
                </w:tcPr>
                <w:p w14:paraId="40E6FE6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78B9F1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4.00</w:t>
                  </w:r>
                </w:p>
              </w:tc>
              <w:tc>
                <w:tcPr>
                  <w:tcW w:w="1051" w:type="dxa"/>
                  <w:tcBorders>
                    <w:top w:val="nil"/>
                    <w:left w:val="nil"/>
                    <w:bottom w:val="nil"/>
                    <w:right w:val="nil"/>
                  </w:tcBorders>
                  <w:shd w:val="clear" w:color="auto" w:fill="auto"/>
                  <w:noWrap/>
                  <w:vAlign w:val="bottom"/>
                  <w:hideMark/>
                </w:tcPr>
                <w:p w14:paraId="1082383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18.6</w:t>
                  </w:r>
                </w:p>
              </w:tc>
              <w:tc>
                <w:tcPr>
                  <w:tcW w:w="939" w:type="dxa"/>
                  <w:tcBorders>
                    <w:top w:val="nil"/>
                    <w:left w:val="nil"/>
                    <w:bottom w:val="nil"/>
                    <w:right w:val="nil"/>
                  </w:tcBorders>
                  <w:shd w:val="clear" w:color="auto" w:fill="auto"/>
                  <w:noWrap/>
                  <w:vAlign w:val="bottom"/>
                  <w:hideMark/>
                </w:tcPr>
                <w:p w14:paraId="6EB41F7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11.9</w:t>
                  </w:r>
                </w:p>
              </w:tc>
              <w:tc>
                <w:tcPr>
                  <w:tcW w:w="939" w:type="dxa"/>
                  <w:tcBorders>
                    <w:top w:val="nil"/>
                    <w:left w:val="nil"/>
                    <w:bottom w:val="nil"/>
                    <w:right w:val="single" w:sz="4" w:space="0" w:color="auto"/>
                  </w:tcBorders>
                  <w:shd w:val="clear" w:color="auto" w:fill="auto"/>
                  <w:noWrap/>
                  <w:vAlign w:val="bottom"/>
                  <w:hideMark/>
                </w:tcPr>
                <w:p w14:paraId="0F276D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12.2</w:t>
                  </w:r>
                </w:p>
              </w:tc>
              <w:tc>
                <w:tcPr>
                  <w:tcW w:w="939" w:type="dxa"/>
                  <w:gridSpan w:val="2"/>
                  <w:tcBorders>
                    <w:top w:val="nil"/>
                    <w:left w:val="single" w:sz="4" w:space="0" w:color="auto"/>
                    <w:bottom w:val="nil"/>
                    <w:right w:val="nil"/>
                  </w:tcBorders>
                  <w:shd w:val="clear" w:color="auto" w:fill="auto"/>
                  <w:noWrap/>
                  <w:vAlign w:val="bottom"/>
                  <w:hideMark/>
                </w:tcPr>
                <w:p w14:paraId="76ACF2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31.3</w:t>
                  </w:r>
                </w:p>
              </w:tc>
              <w:tc>
                <w:tcPr>
                  <w:tcW w:w="1051" w:type="dxa"/>
                  <w:tcBorders>
                    <w:top w:val="nil"/>
                    <w:left w:val="nil"/>
                    <w:bottom w:val="nil"/>
                    <w:right w:val="nil"/>
                  </w:tcBorders>
                  <w:shd w:val="clear" w:color="auto" w:fill="auto"/>
                  <w:noWrap/>
                  <w:vAlign w:val="bottom"/>
                  <w:hideMark/>
                </w:tcPr>
                <w:p w14:paraId="63E495B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25.2</w:t>
                  </w:r>
                </w:p>
              </w:tc>
              <w:tc>
                <w:tcPr>
                  <w:tcW w:w="939" w:type="dxa"/>
                  <w:tcBorders>
                    <w:top w:val="nil"/>
                    <w:left w:val="nil"/>
                    <w:bottom w:val="nil"/>
                    <w:right w:val="nil"/>
                  </w:tcBorders>
                  <w:shd w:val="clear" w:color="auto" w:fill="auto"/>
                  <w:noWrap/>
                  <w:vAlign w:val="bottom"/>
                  <w:hideMark/>
                </w:tcPr>
                <w:p w14:paraId="5350E40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6.29</w:t>
                  </w:r>
                </w:p>
              </w:tc>
              <w:tc>
                <w:tcPr>
                  <w:tcW w:w="1051" w:type="dxa"/>
                  <w:tcBorders>
                    <w:top w:val="nil"/>
                    <w:left w:val="nil"/>
                    <w:bottom w:val="nil"/>
                    <w:right w:val="single" w:sz="4" w:space="0" w:color="auto"/>
                  </w:tcBorders>
                  <w:shd w:val="clear" w:color="auto" w:fill="auto"/>
                  <w:noWrap/>
                  <w:vAlign w:val="bottom"/>
                  <w:hideMark/>
                </w:tcPr>
                <w:p w14:paraId="6147AF4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56.5</w:t>
                  </w:r>
                </w:p>
              </w:tc>
            </w:tr>
            <w:tr w:rsidR="000C6E8C" w:rsidRPr="007F1BB3" w14:paraId="77EE720E"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3816A19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P</w:t>
                  </w:r>
                </w:p>
              </w:tc>
              <w:tc>
                <w:tcPr>
                  <w:tcW w:w="939" w:type="dxa"/>
                  <w:tcBorders>
                    <w:top w:val="nil"/>
                    <w:left w:val="single" w:sz="4" w:space="0" w:color="auto"/>
                    <w:bottom w:val="nil"/>
                    <w:right w:val="nil"/>
                  </w:tcBorders>
                  <w:shd w:val="clear" w:color="auto" w:fill="auto"/>
                  <w:noWrap/>
                  <w:vAlign w:val="bottom"/>
                  <w:hideMark/>
                </w:tcPr>
                <w:p w14:paraId="57428CA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58.0</w:t>
                  </w:r>
                </w:p>
              </w:tc>
              <w:tc>
                <w:tcPr>
                  <w:tcW w:w="939" w:type="dxa"/>
                  <w:tcBorders>
                    <w:top w:val="nil"/>
                    <w:left w:val="nil"/>
                    <w:bottom w:val="nil"/>
                    <w:right w:val="nil"/>
                  </w:tcBorders>
                  <w:shd w:val="clear" w:color="auto" w:fill="auto"/>
                  <w:noWrap/>
                  <w:vAlign w:val="bottom"/>
                  <w:hideMark/>
                </w:tcPr>
                <w:p w14:paraId="2F1AB83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46.4</w:t>
                  </w:r>
                </w:p>
              </w:tc>
              <w:tc>
                <w:tcPr>
                  <w:tcW w:w="939" w:type="dxa"/>
                  <w:tcBorders>
                    <w:top w:val="nil"/>
                    <w:left w:val="nil"/>
                    <w:bottom w:val="nil"/>
                    <w:right w:val="nil"/>
                  </w:tcBorders>
                  <w:shd w:val="clear" w:color="auto" w:fill="auto"/>
                  <w:noWrap/>
                  <w:vAlign w:val="bottom"/>
                  <w:hideMark/>
                </w:tcPr>
                <w:p w14:paraId="2F1AC04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29.0</w:t>
                  </w:r>
                </w:p>
              </w:tc>
              <w:tc>
                <w:tcPr>
                  <w:tcW w:w="939" w:type="dxa"/>
                  <w:tcBorders>
                    <w:top w:val="nil"/>
                    <w:left w:val="nil"/>
                    <w:bottom w:val="nil"/>
                    <w:right w:val="nil"/>
                  </w:tcBorders>
                  <w:shd w:val="clear" w:color="auto" w:fill="auto"/>
                  <w:noWrap/>
                  <w:vAlign w:val="bottom"/>
                  <w:hideMark/>
                </w:tcPr>
                <w:p w14:paraId="304EF52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14.1</w:t>
                  </w:r>
                </w:p>
              </w:tc>
              <w:tc>
                <w:tcPr>
                  <w:tcW w:w="939" w:type="dxa"/>
                  <w:tcBorders>
                    <w:top w:val="nil"/>
                    <w:left w:val="nil"/>
                    <w:bottom w:val="nil"/>
                    <w:right w:val="single" w:sz="4" w:space="0" w:color="auto"/>
                  </w:tcBorders>
                  <w:shd w:val="clear" w:color="auto" w:fill="auto"/>
                  <w:noWrap/>
                  <w:vAlign w:val="bottom"/>
                  <w:hideMark/>
                </w:tcPr>
                <w:p w14:paraId="60209E9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14.5</w:t>
                  </w:r>
                </w:p>
              </w:tc>
              <w:tc>
                <w:tcPr>
                  <w:tcW w:w="806" w:type="dxa"/>
                  <w:tcBorders>
                    <w:top w:val="nil"/>
                    <w:left w:val="single" w:sz="4" w:space="0" w:color="auto"/>
                    <w:bottom w:val="nil"/>
                    <w:right w:val="nil"/>
                  </w:tcBorders>
                  <w:shd w:val="clear" w:color="auto" w:fill="auto"/>
                  <w:noWrap/>
                  <w:vAlign w:val="bottom"/>
                  <w:hideMark/>
                </w:tcPr>
                <w:p w14:paraId="5E708EC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1F230BB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8.29</w:t>
                  </w:r>
                </w:p>
              </w:tc>
              <w:tc>
                <w:tcPr>
                  <w:tcW w:w="1051" w:type="dxa"/>
                  <w:tcBorders>
                    <w:top w:val="nil"/>
                    <w:left w:val="nil"/>
                    <w:bottom w:val="nil"/>
                    <w:right w:val="nil"/>
                  </w:tcBorders>
                  <w:shd w:val="clear" w:color="auto" w:fill="auto"/>
                  <w:noWrap/>
                  <w:vAlign w:val="bottom"/>
                  <w:hideMark/>
                </w:tcPr>
                <w:p w14:paraId="1E84482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5.51</w:t>
                  </w:r>
                </w:p>
              </w:tc>
              <w:tc>
                <w:tcPr>
                  <w:tcW w:w="939" w:type="dxa"/>
                  <w:tcBorders>
                    <w:top w:val="nil"/>
                    <w:left w:val="nil"/>
                    <w:bottom w:val="nil"/>
                    <w:right w:val="nil"/>
                  </w:tcBorders>
                  <w:shd w:val="clear" w:color="auto" w:fill="auto"/>
                  <w:noWrap/>
                  <w:vAlign w:val="bottom"/>
                  <w:hideMark/>
                </w:tcPr>
                <w:p w14:paraId="53D0417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12.2</w:t>
                  </w:r>
                </w:p>
              </w:tc>
              <w:tc>
                <w:tcPr>
                  <w:tcW w:w="939" w:type="dxa"/>
                  <w:tcBorders>
                    <w:top w:val="nil"/>
                    <w:left w:val="nil"/>
                    <w:bottom w:val="nil"/>
                    <w:right w:val="single" w:sz="4" w:space="0" w:color="auto"/>
                  </w:tcBorders>
                  <w:shd w:val="clear" w:color="auto" w:fill="auto"/>
                  <w:noWrap/>
                  <w:vAlign w:val="bottom"/>
                  <w:hideMark/>
                </w:tcPr>
                <w:p w14:paraId="776BD7B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3.97</w:t>
                  </w:r>
                </w:p>
              </w:tc>
              <w:tc>
                <w:tcPr>
                  <w:tcW w:w="939" w:type="dxa"/>
                  <w:gridSpan w:val="2"/>
                  <w:tcBorders>
                    <w:top w:val="nil"/>
                    <w:left w:val="single" w:sz="4" w:space="0" w:color="auto"/>
                    <w:bottom w:val="nil"/>
                    <w:right w:val="nil"/>
                  </w:tcBorders>
                  <w:shd w:val="clear" w:color="auto" w:fill="auto"/>
                  <w:noWrap/>
                  <w:vAlign w:val="bottom"/>
                  <w:hideMark/>
                </w:tcPr>
                <w:p w14:paraId="7F3F090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27.9</w:t>
                  </w:r>
                </w:p>
              </w:tc>
              <w:tc>
                <w:tcPr>
                  <w:tcW w:w="1051" w:type="dxa"/>
                  <w:tcBorders>
                    <w:top w:val="nil"/>
                    <w:left w:val="nil"/>
                    <w:bottom w:val="nil"/>
                    <w:right w:val="nil"/>
                  </w:tcBorders>
                  <w:shd w:val="clear" w:color="auto" w:fill="auto"/>
                  <w:noWrap/>
                  <w:vAlign w:val="bottom"/>
                  <w:hideMark/>
                </w:tcPr>
                <w:p w14:paraId="304B30E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3.89</w:t>
                  </w:r>
                </w:p>
              </w:tc>
              <w:tc>
                <w:tcPr>
                  <w:tcW w:w="939" w:type="dxa"/>
                  <w:tcBorders>
                    <w:top w:val="nil"/>
                    <w:left w:val="nil"/>
                    <w:bottom w:val="nil"/>
                    <w:right w:val="nil"/>
                  </w:tcBorders>
                  <w:shd w:val="clear" w:color="auto" w:fill="auto"/>
                  <w:noWrap/>
                  <w:vAlign w:val="bottom"/>
                  <w:hideMark/>
                </w:tcPr>
                <w:p w14:paraId="4F9F1D0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18.8</w:t>
                  </w:r>
                </w:p>
              </w:tc>
              <w:tc>
                <w:tcPr>
                  <w:tcW w:w="1051" w:type="dxa"/>
                  <w:tcBorders>
                    <w:top w:val="nil"/>
                    <w:left w:val="nil"/>
                    <w:bottom w:val="nil"/>
                    <w:right w:val="single" w:sz="4" w:space="0" w:color="auto"/>
                  </w:tcBorders>
                  <w:shd w:val="clear" w:color="auto" w:fill="auto"/>
                  <w:noWrap/>
                  <w:vAlign w:val="bottom"/>
                  <w:hideMark/>
                </w:tcPr>
                <w:p w14:paraId="26286D1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21.5</w:t>
                  </w:r>
                </w:p>
              </w:tc>
            </w:tr>
            <w:tr w:rsidR="000C6E8C" w:rsidRPr="007F1BB3" w14:paraId="4A5962C4"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119A8DB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Ca</w:t>
                  </w:r>
                </w:p>
              </w:tc>
              <w:tc>
                <w:tcPr>
                  <w:tcW w:w="939" w:type="dxa"/>
                  <w:tcBorders>
                    <w:top w:val="nil"/>
                    <w:left w:val="single" w:sz="4" w:space="0" w:color="auto"/>
                    <w:bottom w:val="nil"/>
                    <w:right w:val="nil"/>
                  </w:tcBorders>
                  <w:shd w:val="clear" w:color="auto" w:fill="auto"/>
                  <w:noWrap/>
                  <w:vAlign w:val="bottom"/>
                  <w:hideMark/>
                </w:tcPr>
                <w:p w14:paraId="713B0DB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168</w:t>
                  </w:r>
                </w:p>
              </w:tc>
              <w:tc>
                <w:tcPr>
                  <w:tcW w:w="939" w:type="dxa"/>
                  <w:tcBorders>
                    <w:top w:val="nil"/>
                    <w:left w:val="nil"/>
                    <w:bottom w:val="nil"/>
                    <w:right w:val="nil"/>
                  </w:tcBorders>
                  <w:shd w:val="clear" w:color="auto" w:fill="auto"/>
                  <w:noWrap/>
                  <w:vAlign w:val="bottom"/>
                  <w:hideMark/>
                </w:tcPr>
                <w:p w14:paraId="018A828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73.0</w:t>
                  </w:r>
                </w:p>
              </w:tc>
              <w:tc>
                <w:tcPr>
                  <w:tcW w:w="939" w:type="dxa"/>
                  <w:tcBorders>
                    <w:top w:val="nil"/>
                    <w:left w:val="nil"/>
                    <w:bottom w:val="nil"/>
                    <w:right w:val="nil"/>
                  </w:tcBorders>
                  <w:shd w:val="clear" w:color="auto" w:fill="auto"/>
                  <w:noWrap/>
                  <w:vAlign w:val="bottom"/>
                  <w:hideMark/>
                </w:tcPr>
                <w:p w14:paraId="39BDFC2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187</w:t>
                  </w:r>
                </w:p>
              </w:tc>
              <w:tc>
                <w:tcPr>
                  <w:tcW w:w="939" w:type="dxa"/>
                  <w:tcBorders>
                    <w:top w:val="nil"/>
                    <w:left w:val="nil"/>
                    <w:bottom w:val="nil"/>
                    <w:right w:val="nil"/>
                  </w:tcBorders>
                  <w:shd w:val="clear" w:color="auto" w:fill="auto"/>
                  <w:noWrap/>
                  <w:vAlign w:val="bottom"/>
                  <w:hideMark/>
                </w:tcPr>
                <w:p w14:paraId="487F948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120</w:t>
                  </w:r>
                </w:p>
              </w:tc>
              <w:tc>
                <w:tcPr>
                  <w:tcW w:w="939" w:type="dxa"/>
                  <w:tcBorders>
                    <w:top w:val="nil"/>
                    <w:left w:val="nil"/>
                    <w:bottom w:val="nil"/>
                    <w:right w:val="single" w:sz="4" w:space="0" w:color="auto"/>
                  </w:tcBorders>
                  <w:shd w:val="clear" w:color="auto" w:fill="auto"/>
                  <w:noWrap/>
                  <w:vAlign w:val="bottom"/>
                  <w:hideMark/>
                </w:tcPr>
                <w:p w14:paraId="6172BA7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129</w:t>
                  </w:r>
                </w:p>
              </w:tc>
              <w:tc>
                <w:tcPr>
                  <w:tcW w:w="806" w:type="dxa"/>
                  <w:tcBorders>
                    <w:top w:val="nil"/>
                    <w:left w:val="single" w:sz="4" w:space="0" w:color="auto"/>
                    <w:bottom w:val="nil"/>
                    <w:right w:val="nil"/>
                  </w:tcBorders>
                  <w:shd w:val="clear" w:color="auto" w:fill="auto"/>
                  <w:noWrap/>
                  <w:vAlign w:val="bottom"/>
                  <w:hideMark/>
                </w:tcPr>
                <w:p w14:paraId="0969426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2624251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365</w:t>
                  </w:r>
                </w:p>
              </w:tc>
              <w:tc>
                <w:tcPr>
                  <w:tcW w:w="1051" w:type="dxa"/>
                  <w:tcBorders>
                    <w:top w:val="nil"/>
                    <w:left w:val="nil"/>
                    <w:bottom w:val="nil"/>
                    <w:right w:val="nil"/>
                  </w:tcBorders>
                  <w:shd w:val="clear" w:color="auto" w:fill="auto"/>
                  <w:noWrap/>
                  <w:vAlign w:val="bottom"/>
                  <w:hideMark/>
                </w:tcPr>
                <w:p w14:paraId="53B05A8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84.9</w:t>
                  </w:r>
                </w:p>
              </w:tc>
              <w:tc>
                <w:tcPr>
                  <w:tcW w:w="939" w:type="dxa"/>
                  <w:tcBorders>
                    <w:top w:val="nil"/>
                    <w:left w:val="nil"/>
                    <w:bottom w:val="nil"/>
                    <w:right w:val="nil"/>
                  </w:tcBorders>
                  <w:shd w:val="clear" w:color="auto" w:fill="auto"/>
                  <w:noWrap/>
                  <w:vAlign w:val="bottom"/>
                  <w:hideMark/>
                </w:tcPr>
                <w:p w14:paraId="2F8E694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182</w:t>
                  </w:r>
                </w:p>
              </w:tc>
              <w:tc>
                <w:tcPr>
                  <w:tcW w:w="939" w:type="dxa"/>
                  <w:tcBorders>
                    <w:top w:val="nil"/>
                    <w:left w:val="nil"/>
                    <w:bottom w:val="nil"/>
                    <w:right w:val="single" w:sz="4" w:space="0" w:color="auto"/>
                  </w:tcBorders>
                  <w:shd w:val="clear" w:color="auto" w:fill="auto"/>
                  <w:noWrap/>
                  <w:vAlign w:val="bottom"/>
                  <w:hideMark/>
                </w:tcPr>
                <w:p w14:paraId="0568A5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187</w:t>
                  </w:r>
                </w:p>
              </w:tc>
              <w:tc>
                <w:tcPr>
                  <w:tcW w:w="939" w:type="dxa"/>
                  <w:gridSpan w:val="2"/>
                  <w:tcBorders>
                    <w:top w:val="nil"/>
                    <w:left w:val="single" w:sz="4" w:space="0" w:color="auto"/>
                    <w:bottom w:val="nil"/>
                    <w:right w:val="nil"/>
                  </w:tcBorders>
                  <w:shd w:val="clear" w:color="auto" w:fill="auto"/>
                  <w:noWrap/>
                  <w:vAlign w:val="bottom"/>
                  <w:hideMark/>
                </w:tcPr>
                <w:p w14:paraId="1AA2E76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86.4</w:t>
                  </w:r>
                </w:p>
              </w:tc>
              <w:tc>
                <w:tcPr>
                  <w:tcW w:w="1051" w:type="dxa"/>
                  <w:tcBorders>
                    <w:top w:val="nil"/>
                    <w:left w:val="nil"/>
                    <w:bottom w:val="nil"/>
                    <w:right w:val="nil"/>
                  </w:tcBorders>
                  <w:shd w:val="clear" w:color="auto" w:fill="auto"/>
                  <w:noWrap/>
                  <w:vAlign w:val="bottom"/>
                  <w:hideMark/>
                </w:tcPr>
                <w:p w14:paraId="769395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67.8</w:t>
                  </w:r>
                </w:p>
              </w:tc>
              <w:tc>
                <w:tcPr>
                  <w:tcW w:w="939" w:type="dxa"/>
                  <w:tcBorders>
                    <w:top w:val="nil"/>
                    <w:left w:val="nil"/>
                    <w:bottom w:val="nil"/>
                    <w:right w:val="nil"/>
                  </w:tcBorders>
                  <w:shd w:val="clear" w:color="auto" w:fill="auto"/>
                  <w:noWrap/>
                  <w:vAlign w:val="bottom"/>
                  <w:hideMark/>
                </w:tcPr>
                <w:p w14:paraId="16D7ABD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27.3</w:t>
                  </w:r>
                </w:p>
              </w:tc>
              <w:tc>
                <w:tcPr>
                  <w:tcW w:w="1051" w:type="dxa"/>
                  <w:tcBorders>
                    <w:top w:val="nil"/>
                    <w:left w:val="nil"/>
                    <w:bottom w:val="nil"/>
                    <w:right w:val="single" w:sz="4" w:space="0" w:color="auto"/>
                  </w:tcBorders>
                  <w:shd w:val="clear" w:color="auto" w:fill="auto"/>
                  <w:noWrap/>
                  <w:vAlign w:val="bottom"/>
                  <w:hideMark/>
                </w:tcPr>
                <w:p w14:paraId="6AE766A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119</w:t>
                  </w:r>
                </w:p>
              </w:tc>
            </w:tr>
            <w:tr w:rsidR="000C6E8C" w:rsidRPr="007F1BB3" w14:paraId="158C7648"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622ED43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Sc</w:t>
                  </w:r>
                </w:p>
              </w:tc>
              <w:tc>
                <w:tcPr>
                  <w:tcW w:w="939" w:type="dxa"/>
                  <w:tcBorders>
                    <w:top w:val="nil"/>
                    <w:left w:val="single" w:sz="4" w:space="0" w:color="auto"/>
                    <w:bottom w:val="nil"/>
                    <w:right w:val="nil"/>
                  </w:tcBorders>
                  <w:shd w:val="clear" w:color="auto" w:fill="auto"/>
                  <w:noWrap/>
                  <w:vAlign w:val="bottom"/>
                  <w:hideMark/>
                </w:tcPr>
                <w:p w14:paraId="39911C9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0.165</w:t>
                  </w:r>
                </w:p>
              </w:tc>
              <w:tc>
                <w:tcPr>
                  <w:tcW w:w="939" w:type="dxa"/>
                  <w:tcBorders>
                    <w:top w:val="nil"/>
                    <w:left w:val="nil"/>
                    <w:bottom w:val="nil"/>
                    <w:right w:val="nil"/>
                  </w:tcBorders>
                  <w:shd w:val="clear" w:color="auto" w:fill="auto"/>
                  <w:noWrap/>
                  <w:vAlign w:val="bottom"/>
                  <w:hideMark/>
                </w:tcPr>
                <w:p w14:paraId="0F02FDC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0.145</w:t>
                  </w:r>
                </w:p>
              </w:tc>
              <w:tc>
                <w:tcPr>
                  <w:tcW w:w="939" w:type="dxa"/>
                  <w:tcBorders>
                    <w:top w:val="nil"/>
                    <w:left w:val="nil"/>
                    <w:bottom w:val="nil"/>
                    <w:right w:val="nil"/>
                  </w:tcBorders>
                  <w:shd w:val="clear" w:color="auto" w:fill="auto"/>
                  <w:noWrap/>
                  <w:vAlign w:val="bottom"/>
                  <w:hideMark/>
                </w:tcPr>
                <w:p w14:paraId="00CDF61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0.0887</w:t>
                  </w:r>
                </w:p>
              </w:tc>
              <w:tc>
                <w:tcPr>
                  <w:tcW w:w="939" w:type="dxa"/>
                  <w:tcBorders>
                    <w:top w:val="nil"/>
                    <w:left w:val="nil"/>
                    <w:bottom w:val="nil"/>
                    <w:right w:val="nil"/>
                  </w:tcBorders>
                  <w:shd w:val="clear" w:color="auto" w:fill="auto"/>
                  <w:noWrap/>
                  <w:vAlign w:val="bottom"/>
                  <w:hideMark/>
                </w:tcPr>
                <w:p w14:paraId="78657D9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0.269</w:t>
                  </w:r>
                </w:p>
              </w:tc>
              <w:tc>
                <w:tcPr>
                  <w:tcW w:w="939" w:type="dxa"/>
                  <w:tcBorders>
                    <w:top w:val="nil"/>
                    <w:left w:val="nil"/>
                    <w:bottom w:val="nil"/>
                    <w:right w:val="single" w:sz="4" w:space="0" w:color="auto"/>
                  </w:tcBorders>
                  <w:shd w:val="clear" w:color="auto" w:fill="auto"/>
                  <w:noWrap/>
                  <w:vAlign w:val="bottom"/>
                  <w:hideMark/>
                </w:tcPr>
                <w:p w14:paraId="688F98B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0.240</w:t>
                  </w:r>
                </w:p>
              </w:tc>
              <w:tc>
                <w:tcPr>
                  <w:tcW w:w="806" w:type="dxa"/>
                  <w:tcBorders>
                    <w:top w:val="nil"/>
                    <w:left w:val="single" w:sz="4" w:space="0" w:color="auto"/>
                    <w:bottom w:val="nil"/>
                    <w:right w:val="nil"/>
                  </w:tcBorders>
                  <w:shd w:val="clear" w:color="auto" w:fill="auto"/>
                  <w:noWrap/>
                  <w:vAlign w:val="bottom"/>
                  <w:hideMark/>
                </w:tcPr>
                <w:p w14:paraId="67E1A25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561D5D2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0.833</w:t>
                  </w:r>
                </w:p>
              </w:tc>
              <w:tc>
                <w:tcPr>
                  <w:tcW w:w="1051" w:type="dxa"/>
                  <w:tcBorders>
                    <w:top w:val="nil"/>
                    <w:left w:val="nil"/>
                    <w:bottom w:val="nil"/>
                    <w:right w:val="nil"/>
                  </w:tcBorders>
                  <w:shd w:val="clear" w:color="auto" w:fill="auto"/>
                  <w:noWrap/>
                  <w:vAlign w:val="bottom"/>
                  <w:hideMark/>
                </w:tcPr>
                <w:p w14:paraId="3F8BD64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0.0953</w:t>
                  </w:r>
                </w:p>
              </w:tc>
              <w:tc>
                <w:tcPr>
                  <w:tcW w:w="939" w:type="dxa"/>
                  <w:tcBorders>
                    <w:top w:val="nil"/>
                    <w:left w:val="nil"/>
                    <w:bottom w:val="nil"/>
                    <w:right w:val="nil"/>
                  </w:tcBorders>
                  <w:shd w:val="clear" w:color="auto" w:fill="auto"/>
                  <w:noWrap/>
                  <w:vAlign w:val="bottom"/>
                  <w:hideMark/>
                </w:tcPr>
                <w:p w14:paraId="72A7EF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0.362</w:t>
                  </w:r>
                </w:p>
              </w:tc>
              <w:tc>
                <w:tcPr>
                  <w:tcW w:w="939" w:type="dxa"/>
                  <w:tcBorders>
                    <w:top w:val="nil"/>
                    <w:left w:val="nil"/>
                    <w:bottom w:val="nil"/>
                    <w:right w:val="single" w:sz="4" w:space="0" w:color="auto"/>
                  </w:tcBorders>
                  <w:shd w:val="clear" w:color="auto" w:fill="auto"/>
                  <w:noWrap/>
                  <w:vAlign w:val="bottom"/>
                  <w:hideMark/>
                </w:tcPr>
                <w:p w14:paraId="2FAA6A4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0.136</w:t>
                  </w:r>
                </w:p>
              </w:tc>
              <w:tc>
                <w:tcPr>
                  <w:tcW w:w="939" w:type="dxa"/>
                  <w:gridSpan w:val="2"/>
                  <w:tcBorders>
                    <w:top w:val="nil"/>
                    <w:left w:val="single" w:sz="4" w:space="0" w:color="auto"/>
                    <w:bottom w:val="nil"/>
                    <w:right w:val="nil"/>
                  </w:tcBorders>
                  <w:shd w:val="clear" w:color="auto" w:fill="auto"/>
                  <w:noWrap/>
                  <w:vAlign w:val="bottom"/>
                  <w:hideMark/>
                </w:tcPr>
                <w:p w14:paraId="37BBC9A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0.248</w:t>
                  </w:r>
                </w:p>
              </w:tc>
              <w:tc>
                <w:tcPr>
                  <w:tcW w:w="1051" w:type="dxa"/>
                  <w:tcBorders>
                    <w:top w:val="nil"/>
                    <w:left w:val="nil"/>
                    <w:bottom w:val="nil"/>
                    <w:right w:val="nil"/>
                  </w:tcBorders>
                  <w:shd w:val="clear" w:color="auto" w:fill="auto"/>
                  <w:noWrap/>
                  <w:vAlign w:val="bottom"/>
                  <w:hideMark/>
                </w:tcPr>
                <w:p w14:paraId="3A3518A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0.372</w:t>
                  </w:r>
                </w:p>
              </w:tc>
              <w:tc>
                <w:tcPr>
                  <w:tcW w:w="939" w:type="dxa"/>
                  <w:tcBorders>
                    <w:top w:val="nil"/>
                    <w:left w:val="nil"/>
                    <w:bottom w:val="nil"/>
                    <w:right w:val="nil"/>
                  </w:tcBorders>
                  <w:shd w:val="clear" w:color="auto" w:fill="auto"/>
                  <w:noWrap/>
                  <w:vAlign w:val="bottom"/>
                  <w:hideMark/>
                </w:tcPr>
                <w:p w14:paraId="21FF0BC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0.358</w:t>
                  </w:r>
                </w:p>
              </w:tc>
              <w:tc>
                <w:tcPr>
                  <w:tcW w:w="1051" w:type="dxa"/>
                  <w:tcBorders>
                    <w:top w:val="nil"/>
                    <w:left w:val="nil"/>
                    <w:bottom w:val="nil"/>
                    <w:right w:val="single" w:sz="4" w:space="0" w:color="auto"/>
                  </w:tcBorders>
                  <w:shd w:val="clear" w:color="auto" w:fill="auto"/>
                  <w:noWrap/>
                  <w:vAlign w:val="bottom"/>
                  <w:hideMark/>
                </w:tcPr>
                <w:p w14:paraId="507437C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0.227</w:t>
                  </w:r>
                </w:p>
              </w:tc>
            </w:tr>
            <w:tr w:rsidR="000C6E8C" w:rsidRPr="007F1BB3" w14:paraId="2508A509"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48A2695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Ti</w:t>
                  </w:r>
                </w:p>
              </w:tc>
              <w:tc>
                <w:tcPr>
                  <w:tcW w:w="939" w:type="dxa"/>
                  <w:tcBorders>
                    <w:top w:val="nil"/>
                    <w:left w:val="single" w:sz="4" w:space="0" w:color="auto"/>
                    <w:bottom w:val="nil"/>
                    <w:right w:val="nil"/>
                  </w:tcBorders>
                  <w:shd w:val="clear" w:color="auto" w:fill="auto"/>
                  <w:noWrap/>
                  <w:vAlign w:val="bottom"/>
                  <w:hideMark/>
                </w:tcPr>
                <w:p w14:paraId="19B02FD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28.5</w:t>
                  </w:r>
                </w:p>
              </w:tc>
              <w:tc>
                <w:tcPr>
                  <w:tcW w:w="939" w:type="dxa"/>
                  <w:tcBorders>
                    <w:top w:val="nil"/>
                    <w:left w:val="nil"/>
                    <w:bottom w:val="nil"/>
                    <w:right w:val="nil"/>
                  </w:tcBorders>
                  <w:shd w:val="clear" w:color="auto" w:fill="auto"/>
                  <w:noWrap/>
                  <w:vAlign w:val="bottom"/>
                  <w:hideMark/>
                </w:tcPr>
                <w:p w14:paraId="1728CB1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44.3</w:t>
                  </w:r>
                </w:p>
              </w:tc>
              <w:tc>
                <w:tcPr>
                  <w:tcW w:w="939" w:type="dxa"/>
                  <w:tcBorders>
                    <w:top w:val="nil"/>
                    <w:left w:val="nil"/>
                    <w:bottom w:val="nil"/>
                    <w:right w:val="nil"/>
                  </w:tcBorders>
                  <w:shd w:val="clear" w:color="auto" w:fill="auto"/>
                  <w:noWrap/>
                  <w:vAlign w:val="bottom"/>
                  <w:hideMark/>
                </w:tcPr>
                <w:p w14:paraId="1302EA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51.5</w:t>
                  </w:r>
                </w:p>
              </w:tc>
              <w:tc>
                <w:tcPr>
                  <w:tcW w:w="939" w:type="dxa"/>
                  <w:tcBorders>
                    <w:top w:val="nil"/>
                    <w:left w:val="nil"/>
                    <w:bottom w:val="nil"/>
                    <w:right w:val="nil"/>
                  </w:tcBorders>
                  <w:shd w:val="clear" w:color="auto" w:fill="auto"/>
                  <w:noWrap/>
                  <w:vAlign w:val="bottom"/>
                  <w:hideMark/>
                </w:tcPr>
                <w:p w14:paraId="71F9407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9.45</w:t>
                  </w:r>
                </w:p>
              </w:tc>
              <w:tc>
                <w:tcPr>
                  <w:tcW w:w="939" w:type="dxa"/>
                  <w:tcBorders>
                    <w:top w:val="nil"/>
                    <w:left w:val="nil"/>
                    <w:bottom w:val="nil"/>
                    <w:right w:val="single" w:sz="4" w:space="0" w:color="auto"/>
                  </w:tcBorders>
                  <w:shd w:val="clear" w:color="auto" w:fill="auto"/>
                  <w:noWrap/>
                  <w:vAlign w:val="bottom"/>
                  <w:hideMark/>
                </w:tcPr>
                <w:p w14:paraId="022B95D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6.73</w:t>
                  </w:r>
                </w:p>
              </w:tc>
              <w:tc>
                <w:tcPr>
                  <w:tcW w:w="806" w:type="dxa"/>
                  <w:tcBorders>
                    <w:top w:val="nil"/>
                    <w:left w:val="single" w:sz="4" w:space="0" w:color="auto"/>
                    <w:bottom w:val="nil"/>
                    <w:right w:val="nil"/>
                  </w:tcBorders>
                  <w:shd w:val="clear" w:color="auto" w:fill="auto"/>
                  <w:noWrap/>
                  <w:vAlign w:val="bottom"/>
                  <w:hideMark/>
                </w:tcPr>
                <w:p w14:paraId="5D20F7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54C02C7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14.6</w:t>
                  </w:r>
                </w:p>
              </w:tc>
              <w:tc>
                <w:tcPr>
                  <w:tcW w:w="1051" w:type="dxa"/>
                  <w:tcBorders>
                    <w:top w:val="nil"/>
                    <w:left w:val="nil"/>
                    <w:bottom w:val="nil"/>
                    <w:right w:val="nil"/>
                  </w:tcBorders>
                  <w:shd w:val="clear" w:color="auto" w:fill="auto"/>
                  <w:noWrap/>
                  <w:vAlign w:val="bottom"/>
                  <w:hideMark/>
                </w:tcPr>
                <w:p w14:paraId="6B77DB3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20.2</w:t>
                  </w:r>
                </w:p>
              </w:tc>
              <w:tc>
                <w:tcPr>
                  <w:tcW w:w="939" w:type="dxa"/>
                  <w:tcBorders>
                    <w:top w:val="nil"/>
                    <w:left w:val="nil"/>
                    <w:bottom w:val="nil"/>
                    <w:right w:val="nil"/>
                  </w:tcBorders>
                  <w:shd w:val="clear" w:color="auto" w:fill="auto"/>
                  <w:noWrap/>
                  <w:vAlign w:val="bottom"/>
                  <w:hideMark/>
                </w:tcPr>
                <w:p w14:paraId="7021364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37.8</w:t>
                  </w:r>
                </w:p>
              </w:tc>
              <w:tc>
                <w:tcPr>
                  <w:tcW w:w="939" w:type="dxa"/>
                  <w:tcBorders>
                    <w:top w:val="nil"/>
                    <w:left w:val="nil"/>
                    <w:bottom w:val="nil"/>
                    <w:right w:val="single" w:sz="4" w:space="0" w:color="auto"/>
                  </w:tcBorders>
                  <w:shd w:val="clear" w:color="auto" w:fill="auto"/>
                  <w:noWrap/>
                  <w:vAlign w:val="bottom"/>
                  <w:hideMark/>
                </w:tcPr>
                <w:p w14:paraId="452C1A4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5.33</w:t>
                  </w:r>
                </w:p>
              </w:tc>
              <w:tc>
                <w:tcPr>
                  <w:tcW w:w="939" w:type="dxa"/>
                  <w:gridSpan w:val="2"/>
                  <w:tcBorders>
                    <w:top w:val="nil"/>
                    <w:left w:val="single" w:sz="4" w:space="0" w:color="auto"/>
                    <w:bottom w:val="nil"/>
                    <w:right w:val="nil"/>
                  </w:tcBorders>
                  <w:shd w:val="clear" w:color="auto" w:fill="auto"/>
                  <w:noWrap/>
                  <w:vAlign w:val="bottom"/>
                  <w:hideMark/>
                </w:tcPr>
                <w:p w14:paraId="47F929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48.2</w:t>
                  </w:r>
                </w:p>
              </w:tc>
              <w:tc>
                <w:tcPr>
                  <w:tcW w:w="1051" w:type="dxa"/>
                  <w:tcBorders>
                    <w:top w:val="nil"/>
                    <w:left w:val="nil"/>
                    <w:bottom w:val="nil"/>
                    <w:right w:val="nil"/>
                  </w:tcBorders>
                  <w:shd w:val="clear" w:color="auto" w:fill="auto"/>
                  <w:noWrap/>
                  <w:vAlign w:val="bottom"/>
                  <w:hideMark/>
                </w:tcPr>
                <w:p w14:paraId="3CCA46E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8.95</w:t>
                  </w:r>
                </w:p>
              </w:tc>
              <w:tc>
                <w:tcPr>
                  <w:tcW w:w="939" w:type="dxa"/>
                  <w:tcBorders>
                    <w:top w:val="nil"/>
                    <w:left w:val="nil"/>
                    <w:bottom w:val="nil"/>
                    <w:right w:val="nil"/>
                  </w:tcBorders>
                  <w:shd w:val="clear" w:color="auto" w:fill="auto"/>
                  <w:noWrap/>
                  <w:vAlign w:val="bottom"/>
                  <w:hideMark/>
                </w:tcPr>
                <w:p w14:paraId="370F1C0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32.1</w:t>
                  </w:r>
                </w:p>
              </w:tc>
              <w:tc>
                <w:tcPr>
                  <w:tcW w:w="1051" w:type="dxa"/>
                  <w:tcBorders>
                    <w:top w:val="nil"/>
                    <w:left w:val="nil"/>
                    <w:bottom w:val="nil"/>
                    <w:right w:val="single" w:sz="4" w:space="0" w:color="auto"/>
                  </w:tcBorders>
                  <w:shd w:val="clear" w:color="auto" w:fill="auto"/>
                  <w:noWrap/>
                  <w:vAlign w:val="bottom"/>
                  <w:hideMark/>
                </w:tcPr>
                <w:p w14:paraId="59B2378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24.2</w:t>
                  </w:r>
                </w:p>
              </w:tc>
            </w:tr>
            <w:tr w:rsidR="000C6E8C" w:rsidRPr="007F1BB3" w14:paraId="124EBEEF"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57B01B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V</w:t>
                  </w:r>
                </w:p>
              </w:tc>
              <w:tc>
                <w:tcPr>
                  <w:tcW w:w="939" w:type="dxa"/>
                  <w:tcBorders>
                    <w:top w:val="nil"/>
                    <w:left w:val="single" w:sz="4" w:space="0" w:color="auto"/>
                    <w:bottom w:val="nil"/>
                    <w:right w:val="nil"/>
                  </w:tcBorders>
                  <w:shd w:val="clear" w:color="auto" w:fill="auto"/>
                  <w:noWrap/>
                  <w:vAlign w:val="bottom"/>
                  <w:hideMark/>
                </w:tcPr>
                <w:p w14:paraId="1A10073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0.200</w:t>
                  </w:r>
                </w:p>
              </w:tc>
              <w:tc>
                <w:tcPr>
                  <w:tcW w:w="939" w:type="dxa"/>
                  <w:tcBorders>
                    <w:top w:val="nil"/>
                    <w:left w:val="nil"/>
                    <w:bottom w:val="nil"/>
                    <w:right w:val="nil"/>
                  </w:tcBorders>
                  <w:shd w:val="clear" w:color="auto" w:fill="auto"/>
                  <w:noWrap/>
                  <w:vAlign w:val="bottom"/>
                  <w:hideMark/>
                </w:tcPr>
                <w:p w14:paraId="73F259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1.51</w:t>
                  </w:r>
                </w:p>
              </w:tc>
              <w:tc>
                <w:tcPr>
                  <w:tcW w:w="939" w:type="dxa"/>
                  <w:tcBorders>
                    <w:top w:val="nil"/>
                    <w:left w:val="nil"/>
                    <w:bottom w:val="nil"/>
                    <w:right w:val="nil"/>
                  </w:tcBorders>
                  <w:shd w:val="clear" w:color="auto" w:fill="auto"/>
                  <w:noWrap/>
                  <w:vAlign w:val="bottom"/>
                  <w:hideMark/>
                </w:tcPr>
                <w:p w14:paraId="336E880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0.687</w:t>
                  </w:r>
                </w:p>
              </w:tc>
              <w:tc>
                <w:tcPr>
                  <w:tcW w:w="939" w:type="dxa"/>
                  <w:tcBorders>
                    <w:top w:val="nil"/>
                    <w:left w:val="nil"/>
                    <w:bottom w:val="nil"/>
                    <w:right w:val="nil"/>
                  </w:tcBorders>
                  <w:shd w:val="clear" w:color="auto" w:fill="auto"/>
                  <w:noWrap/>
                  <w:vAlign w:val="bottom"/>
                  <w:hideMark/>
                </w:tcPr>
                <w:p w14:paraId="3264F0B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0.428</w:t>
                  </w:r>
                </w:p>
              </w:tc>
              <w:tc>
                <w:tcPr>
                  <w:tcW w:w="939" w:type="dxa"/>
                  <w:tcBorders>
                    <w:top w:val="nil"/>
                    <w:left w:val="nil"/>
                    <w:bottom w:val="nil"/>
                    <w:right w:val="single" w:sz="4" w:space="0" w:color="auto"/>
                  </w:tcBorders>
                  <w:shd w:val="clear" w:color="auto" w:fill="auto"/>
                  <w:noWrap/>
                  <w:vAlign w:val="bottom"/>
                  <w:hideMark/>
                </w:tcPr>
                <w:p w14:paraId="6573B8E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0.490</w:t>
                  </w:r>
                </w:p>
              </w:tc>
              <w:tc>
                <w:tcPr>
                  <w:tcW w:w="806" w:type="dxa"/>
                  <w:tcBorders>
                    <w:top w:val="nil"/>
                    <w:left w:val="single" w:sz="4" w:space="0" w:color="auto"/>
                    <w:bottom w:val="nil"/>
                    <w:right w:val="nil"/>
                  </w:tcBorders>
                  <w:shd w:val="clear" w:color="auto" w:fill="auto"/>
                  <w:noWrap/>
                  <w:vAlign w:val="bottom"/>
                  <w:hideMark/>
                </w:tcPr>
                <w:p w14:paraId="238A667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0F8AB60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0.560</w:t>
                  </w:r>
                </w:p>
              </w:tc>
              <w:tc>
                <w:tcPr>
                  <w:tcW w:w="1051" w:type="dxa"/>
                  <w:tcBorders>
                    <w:top w:val="nil"/>
                    <w:left w:val="nil"/>
                    <w:bottom w:val="nil"/>
                    <w:right w:val="nil"/>
                  </w:tcBorders>
                  <w:shd w:val="clear" w:color="auto" w:fill="auto"/>
                  <w:noWrap/>
                  <w:vAlign w:val="bottom"/>
                  <w:hideMark/>
                </w:tcPr>
                <w:p w14:paraId="57771F7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2.18</w:t>
                  </w:r>
                </w:p>
              </w:tc>
              <w:tc>
                <w:tcPr>
                  <w:tcW w:w="939" w:type="dxa"/>
                  <w:tcBorders>
                    <w:top w:val="nil"/>
                    <w:left w:val="nil"/>
                    <w:bottom w:val="nil"/>
                    <w:right w:val="nil"/>
                  </w:tcBorders>
                  <w:shd w:val="clear" w:color="auto" w:fill="auto"/>
                  <w:noWrap/>
                  <w:vAlign w:val="bottom"/>
                  <w:hideMark/>
                </w:tcPr>
                <w:p w14:paraId="0FFECCA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3.07</w:t>
                  </w:r>
                </w:p>
              </w:tc>
              <w:tc>
                <w:tcPr>
                  <w:tcW w:w="939" w:type="dxa"/>
                  <w:tcBorders>
                    <w:top w:val="nil"/>
                    <w:left w:val="nil"/>
                    <w:bottom w:val="nil"/>
                    <w:right w:val="single" w:sz="4" w:space="0" w:color="auto"/>
                  </w:tcBorders>
                  <w:shd w:val="clear" w:color="auto" w:fill="auto"/>
                  <w:noWrap/>
                  <w:vAlign w:val="bottom"/>
                  <w:hideMark/>
                </w:tcPr>
                <w:p w14:paraId="3CFF0EB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0.416</w:t>
                  </w:r>
                </w:p>
              </w:tc>
              <w:tc>
                <w:tcPr>
                  <w:tcW w:w="939" w:type="dxa"/>
                  <w:gridSpan w:val="2"/>
                  <w:tcBorders>
                    <w:top w:val="nil"/>
                    <w:left w:val="single" w:sz="4" w:space="0" w:color="auto"/>
                    <w:bottom w:val="nil"/>
                    <w:right w:val="nil"/>
                  </w:tcBorders>
                  <w:shd w:val="clear" w:color="auto" w:fill="auto"/>
                  <w:noWrap/>
                  <w:vAlign w:val="bottom"/>
                  <w:hideMark/>
                </w:tcPr>
                <w:p w14:paraId="1FE57F9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2.72</w:t>
                  </w:r>
                </w:p>
              </w:tc>
              <w:tc>
                <w:tcPr>
                  <w:tcW w:w="1051" w:type="dxa"/>
                  <w:tcBorders>
                    <w:top w:val="nil"/>
                    <w:left w:val="nil"/>
                    <w:bottom w:val="nil"/>
                    <w:right w:val="nil"/>
                  </w:tcBorders>
                  <w:shd w:val="clear" w:color="auto" w:fill="auto"/>
                  <w:noWrap/>
                  <w:vAlign w:val="bottom"/>
                  <w:hideMark/>
                </w:tcPr>
                <w:p w14:paraId="425BB0C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1.61</w:t>
                  </w:r>
                </w:p>
              </w:tc>
              <w:tc>
                <w:tcPr>
                  <w:tcW w:w="939" w:type="dxa"/>
                  <w:tcBorders>
                    <w:top w:val="nil"/>
                    <w:left w:val="nil"/>
                    <w:bottom w:val="nil"/>
                    <w:right w:val="nil"/>
                  </w:tcBorders>
                  <w:shd w:val="clear" w:color="auto" w:fill="auto"/>
                  <w:noWrap/>
                  <w:vAlign w:val="bottom"/>
                  <w:hideMark/>
                </w:tcPr>
                <w:p w14:paraId="5299604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0.864</w:t>
                  </w:r>
                </w:p>
              </w:tc>
              <w:tc>
                <w:tcPr>
                  <w:tcW w:w="1051" w:type="dxa"/>
                  <w:tcBorders>
                    <w:top w:val="nil"/>
                    <w:left w:val="nil"/>
                    <w:bottom w:val="nil"/>
                    <w:right w:val="single" w:sz="4" w:space="0" w:color="auto"/>
                  </w:tcBorders>
                  <w:shd w:val="clear" w:color="auto" w:fill="auto"/>
                  <w:noWrap/>
                  <w:vAlign w:val="bottom"/>
                  <w:hideMark/>
                </w:tcPr>
                <w:p w14:paraId="610EDD5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4.27</w:t>
                  </w:r>
                </w:p>
              </w:tc>
            </w:tr>
            <w:tr w:rsidR="000C6E8C" w:rsidRPr="007F1BB3" w14:paraId="27A7D7AB"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71FF864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Cr</w:t>
                  </w:r>
                </w:p>
              </w:tc>
              <w:tc>
                <w:tcPr>
                  <w:tcW w:w="939" w:type="dxa"/>
                  <w:tcBorders>
                    <w:top w:val="nil"/>
                    <w:left w:val="single" w:sz="4" w:space="0" w:color="auto"/>
                    <w:bottom w:val="nil"/>
                    <w:right w:val="nil"/>
                  </w:tcBorders>
                  <w:shd w:val="clear" w:color="auto" w:fill="auto"/>
                  <w:noWrap/>
                  <w:vAlign w:val="bottom"/>
                  <w:hideMark/>
                </w:tcPr>
                <w:p w14:paraId="72CE44A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7.13</w:t>
                  </w:r>
                </w:p>
              </w:tc>
              <w:tc>
                <w:tcPr>
                  <w:tcW w:w="939" w:type="dxa"/>
                  <w:tcBorders>
                    <w:top w:val="nil"/>
                    <w:left w:val="nil"/>
                    <w:bottom w:val="nil"/>
                    <w:right w:val="nil"/>
                  </w:tcBorders>
                  <w:shd w:val="clear" w:color="auto" w:fill="auto"/>
                  <w:noWrap/>
                  <w:vAlign w:val="bottom"/>
                  <w:hideMark/>
                </w:tcPr>
                <w:p w14:paraId="6E2BA63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5.85</w:t>
                  </w:r>
                </w:p>
              </w:tc>
              <w:tc>
                <w:tcPr>
                  <w:tcW w:w="939" w:type="dxa"/>
                  <w:tcBorders>
                    <w:top w:val="nil"/>
                    <w:left w:val="nil"/>
                    <w:bottom w:val="nil"/>
                    <w:right w:val="nil"/>
                  </w:tcBorders>
                  <w:shd w:val="clear" w:color="auto" w:fill="auto"/>
                  <w:noWrap/>
                  <w:vAlign w:val="bottom"/>
                  <w:hideMark/>
                </w:tcPr>
                <w:p w14:paraId="1B952C3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8.89</w:t>
                  </w:r>
                </w:p>
              </w:tc>
              <w:tc>
                <w:tcPr>
                  <w:tcW w:w="939" w:type="dxa"/>
                  <w:tcBorders>
                    <w:top w:val="nil"/>
                    <w:left w:val="nil"/>
                    <w:bottom w:val="nil"/>
                    <w:right w:val="nil"/>
                  </w:tcBorders>
                  <w:shd w:val="clear" w:color="auto" w:fill="auto"/>
                  <w:noWrap/>
                  <w:vAlign w:val="bottom"/>
                  <w:hideMark/>
                </w:tcPr>
                <w:p w14:paraId="44CEA49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7.06</w:t>
                  </w:r>
                </w:p>
              </w:tc>
              <w:tc>
                <w:tcPr>
                  <w:tcW w:w="939" w:type="dxa"/>
                  <w:tcBorders>
                    <w:top w:val="nil"/>
                    <w:left w:val="nil"/>
                    <w:bottom w:val="nil"/>
                    <w:right w:val="single" w:sz="4" w:space="0" w:color="auto"/>
                  </w:tcBorders>
                  <w:shd w:val="clear" w:color="auto" w:fill="auto"/>
                  <w:noWrap/>
                  <w:vAlign w:val="bottom"/>
                  <w:hideMark/>
                </w:tcPr>
                <w:p w14:paraId="468CB71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59.7</w:t>
                  </w:r>
                </w:p>
              </w:tc>
              <w:tc>
                <w:tcPr>
                  <w:tcW w:w="806" w:type="dxa"/>
                  <w:tcBorders>
                    <w:top w:val="nil"/>
                    <w:left w:val="single" w:sz="4" w:space="0" w:color="auto"/>
                    <w:bottom w:val="nil"/>
                    <w:right w:val="nil"/>
                  </w:tcBorders>
                  <w:shd w:val="clear" w:color="auto" w:fill="auto"/>
                  <w:noWrap/>
                  <w:vAlign w:val="bottom"/>
                  <w:hideMark/>
                </w:tcPr>
                <w:p w14:paraId="1F594B8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3FB2F67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20.7</w:t>
                  </w:r>
                </w:p>
              </w:tc>
              <w:tc>
                <w:tcPr>
                  <w:tcW w:w="1051" w:type="dxa"/>
                  <w:tcBorders>
                    <w:top w:val="nil"/>
                    <w:left w:val="nil"/>
                    <w:bottom w:val="nil"/>
                    <w:right w:val="nil"/>
                  </w:tcBorders>
                  <w:shd w:val="clear" w:color="auto" w:fill="auto"/>
                  <w:noWrap/>
                  <w:vAlign w:val="bottom"/>
                  <w:hideMark/>
                </w:tcPr>
                <w:p w14:paraId="4FA5580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102</w:t>
                  </w:r>
                </w:p>
              </w:tc>
              <w:tc>
                <w:tcPr>
                  <w:tcW w:w="939" w:type="dxa"/>
                  <w:tcBorders>
                    <w:top w:val="nil"/>
                    <w:left w:val="nil"/>
                    <w:bottom w:val="nil"/>
                    <w:right w:val="nil"/>
                  </w:tcBorders>
                  <w:shd w:val="clear" w:color="auto" w:fill="auto"/>
                  <w:noWrap/>
                  <w:vAlign w:val="bottom"/>
                  <w:hideMark/>
                </w:tcPr>
                <w:p w14:paraId="152F75A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100</w:t>
                  </w:r>
                </w:p>
              </w:tc>
              <w:tc>
                <w:tcPr>
                  <w:tcW w:w="939" w:type="dxa"/>
                  <w:tcBorders>
                    <w:top w:val="nil"/>
                    <w:left w:val="nil"/>
                    <w:bottom w:val="nil"/>
                    <w:right w:val="single" w:sz="4" w:space="0" w:color="auto"/>
                  </w:tcBorders>
                  <w:shd w:val="clear" w:color="auto" w:fill="auto"/>
                  <w:noWrap/>
                  <w:vAlign w:val="bottom"/>
                  <w:hideMark/>
                </w:tcPr>
                <w:p w14:paraId="58C1C22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112</w:t>
                  </w:r>
                </w:p>
              </w:tc>
              <w:tc>
                <w:tcPr>
                  <w:tcW w:w="939" w:type="dxa"/>
                  <w:gridSpan w:val="2"/>
                  <w:tcBorders>
                    <w:top w:val="nil"/>
                    <w:left w:val="single" w:sz="4" w:space="0" w:color="auto"/>
                    <w:bottom w:val="nil"/>
                    <w:right w:val="nil"/>
                  </w:tcBorders>
                  <w:shd w:val="clear" w:color="auto" w:fill="auto"/>
                  <w:noWrap/>
                  <w:vAlign w:val="bottom"/>
                  <w:hideMark/>
                </w:tcPr>
                <w:p w14:paraId="1C42A31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41.0</w:t>
                  </w:r>
                </w:p>
              </w:tc>
              <w:tc>
                <w:tcPr>
                  <w:tcW w:w="1051" w:type="dxa"/>
                  <w:tcBorders>
                    <w:top w:val="nil"/>
                    <w:left w:val="nil"/>
                    <w:bottom w:val="nil"/>
                    <w:right w:val="nil"/>
                  </w:tcBorders>
                  <w:shd w:val="clear" w:color="auto" w:fill="auto"/>
                  <w:noWrap/>
                  <w:vAlign w:val="bottom"/>
                  <w:hideMark/>
                </w:tcPr>
                <w:p w14:paraId="4376ACE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71.8</w:t>
                  </w:r>
                </w:p>
              </w:tc>
              <w:tc>
                <w:tcPr>
                  <w:tcW w:w="939" w:type="dxa"/>
                  <w:tcBorders>
                    <w:top w:val="nil"/>
                    <w:left w:val="nil"/>
                    <w:bottom w:val="nil"/>
                    <w:right w:val="nil"/>
                  </w:tcBorders>
                  <w:shd w:val="clear" w:color="auto" w:fill="auto"/>
                  <w:noWrap/>
                  <w:vAlign w:val="bottom"/>
                  <w:hideMark/>
                </w:tcPr>
                <w:p w14:paraId="3AD3D8B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46.7</w:t>
                  </w:r>
                </w:p>
              </w:tc>
              <w:tc>
                <w:tcPr>
                  <w:tcW w:w="1051" w:type="dxa"/>
                  <w:tcBorders>
                    <w:top w:val="nil"/>
                    <w:left w:val="nil"/>
                    <w:bottom w:val="nil"/>
                    <w:right w:val="single" w:sz="4" w:space="0" w:color="auto"/>
                  </w:tcBorders>
                  <w:shd w:val="clear" w:color="auto" w:fill="auto"/>
                  <w:noWrap/>
                  <w:vAlign w:val="bottom"/>
                  <w:hideMark/>
                </w:tcPr>
                <w:p w14:paraId="6C2D79D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85.2</w:t>
                  </w:r>
                </w:p>
              </w:tc>
            </w:tr>
            <w:tr w:rsidR="000C6E8C" w:rsidRPr="007F1BB3" w14:paraId="24AC4CF2"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6D09753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Mn</w:t>
                  </w:r>
                </w:p>
              </w:tc>
              <w:tc>
                <w:tcPr>
                  <w:tcW w:w="939" w:type="dxa"/>
                  <w:tcBorders>
                    <w:top w:val="nil"/>
                    <w:left w:val="single" w:sz="4" w:space="0" w:color="auto"/>
                    <w:bottom w:val="nil"/>
                    <w:right w:val="nil"/>
                  </w:tcBorders>
                  <w:shd w:val="clear" w:color="auto" w:fill="auto"/>
                  <w:noWrap/>
                  <w:vAlign w:val="bottom"/>
                  <w:hideMark/>
                </w:tcPr>
                <w:p w14:paraId="1EE1A9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148</w:t>
                  </w:r>
                </w:p>
              </w:tc>
              <w:tc>
                <w:tcPr>
                  <w:tcW w:w="939" w:type="dxa"/>
                  <w:tcBorders>
                    <w:top w:val="nil"/>
                    <w:left w:val="nil"/>
                    <w:bottom w:val="nil"/>
                    <w:right w:val="nil"/>
                  </w:tcBorders>
                  <w:shd w:val="clear" w:color="auto" w:fill="auto"/>
                  <w:noWrap/>
                  <w:vAlign w:val="bottom"/>
                  <w:hideMark/>
                </w:tcPr>
                <w:p w14:paraId="523EBE8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123</w:t>
                  </w:r>
                </w:p>
              </w:tc>
              <w:tc>
                <w:tcPr>
                  <w:tcW w:w="939" w:type="dxa"/>
                  <w:tcBorders>
                    <w:top w:val="nil"/>
                    <w:left w:val="nil"/>
                    <w:bottom w:val="nil"/>
                    <w:right w:val="nil"/>
                  </w:tcBorders>
                  <w:shd w:val="clear" w:color="auto" w:fill="auto"/>
                  <w:noWrap/>
                  <w:vAlign w:val="bottom"/>
                  <w:hideMark/>
                </w:tcPr>
                <w:p w14:paraId="4C203E2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249</w:t>
                  </w:r>
                </w:p>
              </w:tc>
              <w:tc>
                <w:tcPr>
                  <w:tcW w:w="939" w:type="dxa"/>
                  <w:tcBorders>
                    <w:top w:val="nil"/>
                    <w:left w:val="nil"/>
                    <w:bottom w:val="nil"/>
                    <w:right w:val="nil"/>
                  </w:tcBorders>
                  <w:shd w:val="clear" w:color="auto" w:fill="auto"/>
                  <w:noWrap/>
                  <w:vAlign w:val="bottom"/>
                  <w:hideMark/>
                </w:tcPr>
                <w:p w14:paraId="0BFE04D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95.0</w:t>
                  </w:r>
                </w:p>
              </w:tc>
              <w:tc>
                <w:tcPr>
                  <w:tcW w:w="939" w:type="dxa"/>
                  <w:tcBorders>
                    <w:top w:val="nil"/>
                    <w:left w:val="nil"/>
                    <w:bottom w:val="nil"/>
                    <w:right w:val="single" w:sz="4" w:space="0" w:color="auto"/>
                  </w:tcBorders>
                  <w:shd w:val="clear" w:color="auto" w:fill="auto"/>
                  <w:noWrap/>
                  <w:vAlign w:val="bottom"/>
                  <w:hideMark/>
                </w:tcPr>
                <w:p w14:paraId="2B0D54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78.3</w:t>
                  </w:r>
                </w:p>
              </w:tc>
              <w:tc>
                <w:tcPr>
                  <w:tcW w:w="806" w:type="dxa"/>
                  <w:tcBorders>
                    <w:top w:val="nil"/>
                    <w:left w:val="single" w:sz="4" w:space="0" w:color="auto"/>
                    <w:bottom w:val="nil"/>
                    <w:right w:val="nil"/>
                  </w:tcBorders>
                  <w:shd w:val="clear" w:color="auto" w:fill="auto"/>
                  <w:noWrap/>
                  <w:vAlign w:val="bottom"/>
                  <w:hideMark/>
                </w:tcPr>
                <w:p w14:paraId="397BE18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60876E0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115</w:t>
                  </w:r>
                </w:p>
              </w:tc>
              <w:tc>
                <w:tcPr>
                  <w:tcW w:w="1051" w:type="dxa"/>
                  <w:tcBorders>
                    <w:top w:val="nil"/>
                    <w:left w:val="nil"/>
                    <w:bottom w:val="nil"/>
                    <w:right w:val="nil"/>
                  </w:tcBorders>
                  <w:shd w:val="clear" w:color="auto" w:fill="auto"/>
                  <w:noWrap/>
                  <w:vAlign w:val="bottom"/>
                  <w:hideMark/>
                </w:tcPr>
                <w:p w14:paraId="4693E92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23.9</w:t>
                  </w:r>
                </w:p>
              </w:tc>
              <w:tc>
                <w:tcPr>
                  <w:tcW w:w="939" w:type="dxa"/>
                  <w:tcBorders>
                    <w:top w:val="nil"/>
                    <w:left w:val="nil"/>
                    <w:bottom w:val="nil"/>
                    <w:right w:val="nil"/>
                  </w:tcBorders>
                  <w:shd w:val="clear" w:color="auto" w:fill="auto"/>
                  <w:noWrap/>
                  <w:vAlign w:val="bottom"/>
                  <w:hideMark/>
                </w:tcPr>
                <w:p w14:paraId="3364D11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55.6</w:t>
                  </w:r>
                </w:p>
              </w:tc>
              <w:tc>
                <w:tcPr>
                  <w:tcW w:w="939" w:type="dxa"/>
                  <w:tcBorders>
                    <w:top w:val="nil"/>
                    <w:left w:val="nil"/>
                    <w:bottom w:val="nil"/>
                    <w:right w:val="single" w:sz="4" w:space="0" w:color="auto"/>
                  </w:tcBorders>
                  <w:shd w:val="clear" w:color="auto" w:fill="auto"/>
                  <w:noWrap/>
                  <w:vAlign w:val="bottom"/>
                  <w:hideMark/>
                </w:tcPr>
                <w:p w14:paraId="3DB546B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83.8</w:t>
                  </w:r>
                </w:p>
              </w:tc>
              <w:tc>
                <w:tcPr>
                  <w:tcW w:w="939" w:type="dxa"/>
                  <w:gridSpan w:val="2"/>
                  <w:tcBorders>
                    <w:top w:val="nil"/>
                    <w:left w:val="single" w:sz="4" w:space="0" w:color="auto"/>
                    <w:bottom w:val="nil"/>
                    <w:right w:val="nil"/>
                  </w:tcBorders>
                  <w:shd w:val="clear" w:color="auto" w:fill="auto"/>
                  <w:noWrap/>
                  <w:vAlign w:val="bottom"/>
                  <w:hideMark/>
                </w:tcPr>
                <w:p w14:paraId="6E67275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141</w:t>
                  </w:r>
                </w:p>
              </w:tc>
              <w:tc>
                <w:tcPr>
                  <w:tcW w:w="1051" w:type="dxa"/>
                  <w:tcBorders>
                    <w:top w:val="nil"/>
                    <w:left w:val="nil"/>
                    <w:bottom w:val="nil"/>
                    <w:right w:val="nil"/>
                  </w:tcBorders>
                  <w:shd w:val="clear" w:color="auto" w:fill="auto"/>
                  <w:noWrap/>
                  <w:vAlign w:val="bottom"/>
                  <w:hideMark/>
                </w:tcPr>
                <w:p w14:paraId="065CD8F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87.0</w:t>
                  </w:r>
                </w:p>
              </w:tc>
              <w:tc>
                <w:tcPr>
                  <w:tcW w:w="939" w:type="dxa"/>
                  <w:tcBorders>
                    <w:top w:val="nil"/>
                    <w:left w:val="nil"/>
                    <w:bottom w:val="nil"/>
                    <w:right w:val="nil"/>
                  </w:tcBorders>
                  <w:shd w:val="clear" w:color="auto" w:fill="auto"/>
                  <w:noWrap/>
                  <w:vAlign w:val="bottom"/>
                  <w:hideMark/>
                </w:tcPr>
                <w:p w14:paraId="32FB998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189</w:t>
                  </w:r>
                </w:p>
              </w:tc>
              <w:tc>
                <w:tcPr>
                  <w:tcW w:w="1051" w:type="dxa"/>
                  <w:tcBorders>
                    <w:top w:val="nil"/>
                    <w:left w:val="nil"/>
                    <w:bottom w:val="nil"/>
                    <w:right w:val="single" w:sz="4" w:space="0" w:color="auto"/>
                  </w:tcBorders>
                  <w:shd w:val="clear" w:color="auto" w:fill="auto"/>
                  <w:noWrap/>
                  <w:vAlign w:val="bottom"/>
                  <w:hideMark/>
                </w:tcPr>
                <w:p w14:paraId="793C985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298</w:t>
                  </w:r>
                </w:p>
              </w:tc>
            </w:tr>
            <w:tr w:rsidR="000C6E8C" w:rsidRPr="007F1BB3" w14:paraId="3AAD994D" w14:textId="77777777" w:rsidTr="00C24BF4">
              <w:trPr>
                <w:trHeight w:val="279"/>
                <w:jc w:val="center"/>
              </w:trPr>
              <w:tc>
                <w:tcPr>
                  <w:tcW w:w="494" w:type="dxa"/>
                  <w:tcBorders>
                    <w:top w:val="nil"/>
                    <w:left w:val="single" w:sz="4" w:space="0" w:color="auto"/>
                    <w:bottom w:val="nil"/>
                    <w:right w:val="single" w:sz="4" w:space="0" w:color="auto"/>
                  </w:tcBorders>
                  <w:shd w:val="clear" w:color="auto" w:fill="auto"/>
                  <w:noWrap/>
                  <w:vAlign w:val="bottom"/>
                  <w:hideMark/>
                </w:tcPr>
                <w:p w14:paraId="01109A9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Co</w:t>
                  </w:r>
                </w:p>
              </w:tc>
              <w:tc>
                <w:tcPr>
                  <w:tcW w:w="939" w:type="dxa"/>
                  <w:tcBorders>
                    <w:top w:val="nil"/>
                    <w:left w:val="single" w:sz="4" w:space="0" w:color="auto"/>
                    <w:bottom w:val="nil"/>
                    <w:right w:val="nil"/>
                  </w:tcBorders>
                  <w:shd w:val="clear" w:color="auto" w:fill="auto"/>
                  <w:noWrap/>
                  <w:vAlign w:val="bottom"/>
                  <w:hideMark/>
                </w:tcPr>
                <w:p w14:paraId="7507289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3.01</w:t>
                  </w:r>
                </w:p>
              </w:tc>
              <w:tc>
                <w:tcPr>
                  <w:tcW w:w="939" w:type="dxa"/>
                  <w:tcBorders>
                    <w:top w:val="nil"/>
                    <w:left w:val="nil"/>
                    <w:bottom w:val="nil"/>
                    <w:right w:val="nil"/>
                  </w:tcBorders>
                  <w:shd w:val="clear" w:color="auto" w:fill="auto"/>
                  <w:noWrap/>
                  <w:vAlign w:val="bottom"/>
                  <w:hideMark/>
                </w:tcPr>
                <w:p w14:paraId="2EACCFE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6.65</w:t>
                  </w:r>
                </w:p>
              </w:tc>
              <w:tc>
                <w:tcPr>
                  <w:tcW w:w="939" w:type="dxa"/>
                  <w:tcBorders>
                    <w:top w:val="nil"/>
                    <w:left w:val="nil"/>
                    <w:bottom w:val="nil"/>
                    <w:right w:val="nil"/>
                  </w:tcBorders>
                  <w:shd w:val="clear" w:color="auto" w:fill="auto"/>
                  <w:noWrap/>
                  <w:vAlign w:val="bottom"/>
                  <w:hideMark/>
                </w:tcPr>
                <w:p w14:paraId="36B05BA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4.15</w:t>
                  </w:r>
                </w:p>
              </w:tc>
              <w:tc>
                <w:tcPr>
                  <w:tcW w:w="939" w:type="dxa"/>
                  <w:tcBorders>
                    <w:top w:val="nil"/>
                    <w:left w:val="nil"/>
                    <w:bottom w:val="nil"/>
                    <w:right w:val="nil"/>
                  </w:tcBorders>
                  <w:shd w:val="clear" w:color="auto" w:fill="auto"/>
                  <w:noWrap/>
                  <w:vAlign w:val="bottom"/>
                  <w:hideMark/>
                </w:tcPr>
                <w:p w14:paraId="26B82E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8.45</w:t>
                  </w:r>
                </w:p>
              </w:tc>
              <w:tc>
                <w:tcPr>
                  <w:tcW w:w="939" w:type="dxa"/>
                  <w:tcBorders>
                    <w:top w:val="nil"/>
                    <w:left w:val="nil"/>
                    <w:bottom w:val="nil"/>
                    <w:right w:val="single" w:sz="4" w:space="0" w:color="auto"/>
                  </w:tcBorders>
                  <w:shd w:val="clear" w:color="auto" w:fill="auto"/>
                  <w:noWrap/>
                  <w:vAlign w:val="bottom"/>
                  <w:hideMark/>
                </w:tcPr>
                <w:p w14:paraId="02E50CA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4.43</w:t>
                  </w:r>
                </w:p>
              </w:tc>
              <w:tc>
                <w:tcPr>
                  <w:tcW w:w="806" w:type="dxa"/>
                  <w:tcBorders>
                    <w:top w:val="nil"/>
                    <w:left w:val="single" w:sz="4" w:space="0" w:color="auto"/>
                    <w:bottom w:val="nil"/>
                    <w:right w:val="nil"/>
                  </w:tcBorders>
                  <w:shd w:val="clear" w:color="auto" w:fill="auto"/>
                  <w:noWrap/>
                  <w:vAlign w:val="bottom"/>
                  <w:hideMark/>
                </w:tcPr>
                <w:p w14:paraId="28234B4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6D0B5F6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7.26</w:t>
                  </w:r>
                </w:p>
              </w:tc>
              <w:tc>
                <w:tcPr>
                  <w:tcW w:w="1051" w:type="dxa"/>
                  <w:tcBorders>
                    <w:top w:val="nil"/>
                    <w:left w:val="nil"/>
                    <w:bottom w:val="nil"/>
                    <w:right w:val="nil"/>
                  </w:tcBorders>
                  <w:shd w:val="clear" w:color="auto" w:fill="auto"/>
                  <w:noWrap/>
                  <w:vAlign w:val="bottom"/>
                  <w:hideMark/>
                </w:tcPr>
                <w:p w14:paraId="68589C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7.27</w:t>
                  </w:r>
                </w:p>
              </w:tc>
              <w:tc>
                <w:tcPr>
                  <w:tcW w:w="939" w:type="dxa"/>
                  <w:tcBorders>
                    <w:top w:val="nil"/>
                    <w:left w:val="nil"/>
                    <w:bottom w:val="nil"/>
                    <w:right w:val="nil"/>
                  </w:tcBorders>
                  <w:shd w:val="clear" w:color="auto" w:fill="auto"/>
                  <w:noWrap/>
                  <w:vAlign w:val="bottom"/>
                  <w:hideMark/>
                </w:tcPr>
                <w:p w14:paraId="2A752A7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4.86</w:t>
                  </w:r>
                </w:p>
              </w:tc>
              <w:tc>
                <w:tcPr>
                  <w:tcW w:w="939" w:type="dxa"/>
                  <w:tcBorders>
                    <w:top w:val="nil"/>
                    <w:left w:val="nil"/>
                    <w:bottom w:val="nil"/>
                    <w:right w:val="single" w:sz="4" w:space="0" w:color="auto"/>
                  </w:tcBorders>
                  <w:shd w:val="clear" w:color="auto" w:fill="auto"/>
                  <w:noWrap/>
                  <w:vAlign w:val="bottom"/>
                  <w:hideMark/>
                </w:tcPr>
                <w:p w14:paraId="6BEA9A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1.90</w:t>
                  </w:r>
                </w:p>
              </w:tc>
              <w:tc>
                <w:tcPr>
                  <w:tcW w:w="939" w:type="dxa"/>
                  <w:gridSpan w:val="2"/>
                  <w:tcBorders>
                    <w:top w:val="nil"/>
                    <w:left w:val="single" w:sz="4" w:space="0" w:color="auto"/>
                    <w:bottom w:val="nil"/>
                    <w:right w:val="nil"/>
                  </w:tcBorders>
                  <w:shd w:val="clear" w:color="auto" w:fill="auto"/>
                  <w:noWrap/>
                  <w:vAlign w:val="bottom"/>
                  <w:hideMark/>
                </w:tcPr>
                <w:p w14:paraId="2242861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16.7</w:t>
                  </w:r>
                </w:p>
              </w:tc>
              <w:tc>
                <w:tcPr>
                  <w:tcW w:w="1051" w:type="dxa"/>
                  <w:tcBorders>
                    <w:top w:val="nil"/>
                    <w:left w:val="nil"/>
                    <w:bottom w:val="nil"/>
                    <w:right w:val="nil"/>
                  </w:tcBorders>
                  <w:shd w:val="clear" w:color="auto" w:fill="auto"/>
                  <w:noWrap/>
                  <w:vAlign w:val="bottom"/>
                  <w:hideMark/>
                </w:tcPr>
                <w:p w14:paraId="6D1E05E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5.43</w:t>
                  </w:r>
                </w:p>
              </w:tc>
              <w:tc>
                <w:tcPr>
                  <w:tcW w:w="939" w:type="dxa"/>
                  <w:tcBorders>
                    <w:top w:val="nil"/>
                    <w:left w:val="nil"/>
                    <w:bottom w:val="nil"/>
                    <w:right w:val="nil"/>
                  </w:tcBorders>
                  <w:shd w:val="clear" w:color="auto" w:fill="auto"/>
                  <w:noWrap/>
                  <w:vAlign w:val="bottom"/>
                  <w:hideMark/>
                </w:tcPr>
                <w:p w14:paraId="33D6477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14.7</w:t>
                  </w:r>
                </w:p>
              </w:tc>
              <w:tc>
                <w:tcPr>
                  <w:tcW w:w="1051" w:type="dxa"/>
                  <w:tcBorders>
                    <w:top w:val="nil"/>
                    <w:left w:val="nil"/>
                    <w:bottom w:val="nil"/>
                    <w:right w:val="single" w:sz="4" w:space="0" w:color="auto"/>
                  </w:tcBorders>
                  <w:shd w:val="clear" w:color="auto" w:fill="auto"/>
                  <w:noWrap/>
                  <w:vAlign w:val="bottom"/>
                  <w:hideMark/>
                </w:tcPr>
                <w:p w14:paraId="3E7F74B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14.9</w:t>
                  </w:r>
                </w:p>
              </w:tc>
            </w:tr>
            <w:tr w:rsidR="000C6E8C" w:rsidRPr="007F1BB3" w14:paraId="537CDB4B" w14:textId="77777777" w:rsidTr="00C24BF4">
              <w:trPr>
                <w:trHeight w:val="171"/>
                <w:jc w:val="center"/>
              </w:trPr>
              <w:tc>
                <w:tcPr>
                  <w:tcW w:w="494" w:type="dxa"/>
                  <w:tcBorders>
                    <w:top w:val="nil"/>
                    <w:left w:val="single" w:sz="4" w:space="0" w:color="auto"/>
                    <w:bottom w:val="nil"/>
                    <w:right w:val="single" w:sz="4" w:space="0" w:color="auto"/>
                  </w:tcBorders>
                  <w:shd w:val="clear" w:color="auto" w:fill="auto"/>
                  <w:noWrap/>
                  <w:vAlign w:val="bottom"/>
                  <w:hideMark/>
                </w:tcPr>
                <w:p w14:paraId="30DEEC6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Ni</w:t>
                  </w:r>
                </w:p>
              </w:tc>
              <w:tc>
                <w:tcPr>
                  <w:tcW w:w="939" w:type="dxa"/>
                  <w:tcBorders>
                    <w:top w:val="nil"/>
                    <w:left w:val="single" w:sz="4" w:space="0" w:color="auto"/>
                    <w:bottom w:val="nil"/>
                    <w:right w:val="nil"/>
                  </w:tcBorders>
                  <w:shd w:val="clear" w:color="auto" w:fill="auto"/>
                  <w:noWrap/>
                  <w:vAlign w:val="bottom"/>
                  <w:hideMark/>
                </w:tcPr>
                <w:p w14:paraId="731EEA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8.01</w:t>
                  </w:r>
                </w:p>
              </w:tc>
              <w:tc>
                <w:tcPr>
                  <w:tcW w:w="939" w:type="dxa"/>
                  <w:tcBorders>
                    <w:top w:val="nil"/>
                    <w:left w:val="nil"/>
                    <w:bottom w:val="nil"/>
                    <w:right w:val="nil"/>
                  </w:tcBorders>
                  <w:shd w:val="clear" w:color="auto" w:fill="auto"/>
                  <w:noWrap/>
                  <w:vAlign w:val="bottom"/>
                  <w:hideMark/>
                </w:tcPr>
                <w:p w14:paraId="041ECE5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20.2</w:t>
                  </w:r>
                </w:p>
              </w:tc>
              <w:tc>
                <w:tcPr>
                  <w:tcW w:w="939" w:type="dxa"/>
                  <w:tcBorders>
                    <w:top w:val="nil"/>
                    <w:left w:val="nil"/>
                    <w:bottom w:val="nil"/>
                    <w:right w:val="nil"/>
                  </w:tcBorders>
                  <w:shd w:val="clear" w:color="auto" w:fill="auto"/>
                  <w:noWrap/>
                  <w:vAlign w:val="bottom"/>
                  <w:hideMark/>
                </w:tcPr>
                <w:p w14:paraId="2CDE961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20.3</w:t>
                  </w:r>
                </w:p>
              </w:tc>
              <w:tc>
                <w:tcPr>
                  <w:tcW w:w="939" w:type="dxa"/>
                  <w:tcBorders>
                    <w:top w:val="nil"/>
                    <w:left w:val="nil"/>
                    <w:bottom w:val="nil"/>
                    <w:right w:val="nil"/>
                  </w:tcBorders>
                  <w:shd w:val="clear" w:color="auto" w:fill="auto"/>
                  <w:noWrap/>
                  <w:vAlign w:val="bottom"/>
                  <w:hideMark/>
                </w:tcPr>
                <w:p w14:paraId="7230592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32.3</w:t>
                  </w:r>
                </w:p>
              </w:tc>
              <w:tc>
                <w:tcPr>
                  <w:tcW w:w="939" w:type="dxa"/>
                  <w:tcBorders>
                    <w:top w:val="nil"/>
                    <w:left w:val="nil"/>
                    <w:bottom w:val="nil"/>
                    <w:right w:val="single" w:sz="4" w:space="0" w:color="auto"/>
                  </w:tcBorders>
                  <w:shd w:val="clear" w:color="auto" w:fill="auto"/>
                  <w:noWrap/>
                  <w:vAlign w:val="bottom"/>
                  <w:hideMark/>
                </w:tcPr>
                <w:p w14:paraId="43D814F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361</w:t>
                  </w:r>
                </w:p>
              </w:tc>
              <w:tc>
                <w:tcPr>
                  <w:tcW w:w="806" w:type="dxa"/>
                  <w:tcBorders>
                    <w:top w:val="nil"/>
                    <w:left w:val="single" w:sz="4" w:space="0" w:color="auto"/>
                    <w:bottom w:val="nil"/>
                    <w:right w:val="nil"/>
                  </w:tcBorders>
                  <w:shd w:val="clear" w:color="auto" w:fill="auto"/>
                  <w:noWrap/>
                  <w:vAlign w:val="bottom"/>
                  <w:hideMark/>
                </w:tcPr>
                <w:p w14:paraId="53AA0B3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3D7C5C7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278</w:t>
                  </w:r>
                </w:p>
              </w:tc>
              <w:tc>
                <w:tcPr>
                  <w:tcW w:w="1051" w:type="dxa"/>
                  <w:tcBorders>
                    <w:top w:val="nil"/>
                    <w:left w:val="nil"/>
                    <w:bottom w:val="nil"/>
                    <w:right w:val="nil"/>
                  </w:tcBorders>
                  <w:shd w:val="clear" w:color="auto" w:fill="auto"/>
                  <w:noWrap/>
                  <w:vAlign w:val="bottom"/>
                  <w:hideMark/>
                </w:tcPr>
                <w:p w14:paraId="66F4699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132</w:t>
                  </w:r>
                </w:p>
              </w:tc>
              <w:tc>
                <w:tcPr>
                  <w:tcW w:w="939" w:type="dxa"/>
                  <w:tcBorders>
                    <w:top w:val="nil"/>
                    <w:left w:val="nil"/>
                    <w:bottom w:val="nil"/>
                    <w:right w:val="nil"/>
                  </w:tcBorders>
                  <w:shd w:val="clear" w:color="auto" w:fill="auto"/>
                  <w:noWrap/>
                  <w:vAlign w:val="bottom"/>
                  <w:hideMark/>
                </w:tcPr>
                <w:p w14:paraId="4983CBA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106</w:t>
                  </w:r>
                </w:p>
              </w:tc>
              <w:tc>
                <w:tcPr>
                  <w:tcW w:w="939" w:type="dxa"/>
                  <w:tcBorders>
                    <w:top w:val="nil"/>
                    <w:left w:val="nil"/>
                    <w:bottom w:val="nil"/>
                    <w:right w:val="single" w:sz="4" w:space="0" w:color="auto"/>
                  </w:tcBorders>
                  <w:shd w:val="clear" w:color="auto" w:fill="auto"/>
                  <w:noWrap/>
                  <w:vAlign w:val="bottom"/>
                  <w:hideMark/>
                </w:tcPr>
                <w:p w14:paraId="6029956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181</w:t>
                  </w:r>
                </w:p>
              </w:tc>
              <w:tc>
                <w:tcPr>
                  <w:tcW w:w="939" w:type="dxa"/>
                  <w:gridSpan w:val="2"/>
                  <w:tcBorders>
                    <w:top w:val="nil"/>
                    <w:left w:val="single" w:sz="4" w:space="0" w:color="auto"/>
                    <w:bottom w:val="nil"/>
                    <w:right w:val="nil"/>
                  </w:tcBorders>
                  <w:shd w:val="clear" w:color="auto" w:fill="auto"/>
                  <w:noWrap/>
                  <w:vAlign w:val="bottom"/>
                  <w:hideMark/>
                </w:tcPr>
                <w:p w14:paraId="3656277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318</w:t>
                  </w:r>
                </w:p>
              </w:tc>
              <w:tc>
                <w:tcPr>
                  <w:tcW w:w="1051" w:type="dxa"/>
                  <w:tcBorders>
                    <w:top w:val="nil"/>
                    <w:left w:val="nil"/>
                    <w:bottom w:val="nil"/>
                    <w:right w:val="nil"/>
                  </w:tcBorders>
                  <w:shd w:val="clear" w:color="auto" w:fill="auto"/>
                  <w:noWrap/>
                  <w:vAlign w:val="bottom"/>
                  <w:hideMark/>
                </w:tcPr>
                <w:p w14:paraId="2234511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208</w:t>
                  </w:r>
                </w:p>
              </w:tc>
              <w:tc>
                <w:tcPr>
                  <w:tcW w:w="939" w:type="dxa"/>
                  <w:tcBorders>
                    <w:top w:val="nil"/>
                    <w:left w:val="nil"/>
                    <w:bottom w:val="nil"/>
                    <w:right w:val="nil"/>
                  </w:tcBorders>
                  <w:shd w:val="clear" w:color="auto" w:fill="auto"/>
                  <w:noWrap/>
                  <w:vAlign w:val="bottom"/>
                  <w:hideMark/>
                </w:tcPr>
                <w:p w14:paraId="4C1822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190</w:t>
                  </w:r>
                </w:p>
              </w:tc>
              <w:tc>
                <w:tcPr>
                  <w:tcW w:w="1051" w:type="dxa"/>
                  <w:tcBorders>
                    <w:top w:val="nil"/>
                    <w:left w:val="nil"/>
                    <w:bottom w:val="nil"/>
                    <w:right w:val="single" w:sz="4" w:space="0" w:color="auto"/>
                  </w:tcBorders>
                  <w:shd w:val="clear" w:color="auto" w:fill="auto"/>
                  <w:noWrap/>
                  <w:vAlign w:val="bottom"/>
                  <w:hideMark/>
                </w:tcPr>
                <w:p w14:paraId="54F4EE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773</w:t>
                  </w:r>
                </w:p>
              </w:tc>
            </w:tr>
            <w:tr w:rsidR="000C6E8C" w:rsidRPr="007F1BB3" w14:paraId="2635FB78" w14:textId="77777777" w:rsidTr="00C24BF4">
              <w:trPr>
                <w:trHeight w:val="216"/>
                <w:jc w:val="center"/>
              </w:trPr>
              <w:tc>
                <w:tcPr>
                  <w:tcW w:w="494" w:type="dxa"/>
                  <w:tcBorders>
                    <w:top w:val="nil"/>
                    <w:left w:val="single" w:sz="4" w:space="0" w:color="auto"/>
                    <w:bottom w:val="nil"/>
                    <w:right w:val="single" w:sz="4" w:space="0" w:color="auto"/>
                  </w:tcBorders>
                  <w:shd w:val="clear" w:color="auto" w:fill="auto"/>
                  <w:noWrap/>
                  <w:vAlign w:val="bottom"/>
                  <w:hideMark/>
                </w:tcPr>
                <w:p w14:paraId="77F5B6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Cu</w:t>
                  </w:r>
                </w:p>
              </w:tc>
              <w:tc>
                <w:tcPr>
                  <w:tcW w:w="939" w:type="dxa"/>
                  <w:tcBorders>
                    <w:top w:val="nil"/>
                    <w:left w:val="single" w:sz="4" w:space="0" w:color="auto"/>
                    <w:bottom w:val="nil"/>
                    <w:right w:val="nil"/>
                  </w:tcBorders>
                  <w:shd w:val="clear" w:color="auto" w:fill="auto"/>
                  <w:noWrap/>
                  <w:vAlign w:val="bottom"/>
                  <w:hideMark/>
                </w:tcPr>
                <w:p w14:paraId="28754EB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0.0785</w:t>
                  </w:r>
                </w:p>
              </w:tc>
              <w:tc>
                <w:tcPr>
                  <w:tcW w:w="939" w:type="dxa"/>
                  <w:tcBorders>
                    <w:top w:val="nil"/>
                    <w:left w:val="nil"/>
                    <w:bottom w:val="nil"/>
                    <w:right w:val="nil"/>
                  </w:tcBorders>
                  <w:shd w:val="clear" w:color="auto" w:fill="auto"/>
                  <w:noWrap/>
                  <w:vAlign w:val="bottom"/>
                  <w:hideMark/>
                </w:tcPr>
                <w:p w14:paraId="3758D9C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0.0635</w:t>
                  </w:r>
                </w:p>
              </w:tc>
              <w:tc>
                <w:tcPr>
                  <w:tcW w:w="939" w:type="dxa"/>
                  <w:tcBorders>
                    <w:top w:val="nil"/>
                    <w:left w:val="nil"/>
                    <w:bottom w:val="nil"/>
                    <w:right w:val="nil"/>
                  </w:tcBorders>
                  <w:shd w:val="clear" w:color="auto" w:fill="auto"/>
                  <w:noWrap/>
                  <w:vAlign w:val="bottom"/>
                  <w:hideMark/>
                </w:tcPr>
                <w:p w14:paraId="66A8973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0.112</w:t>
                  </w:r>
                </w:p>
              </w:tc>
              <w:tc>
                <w:tcPr>
                  <w:tcW w:w="939" w:type="dxa"/>
                  <w:tcBorders>
                    <w:top w:val="nil"/>
                    <w:left w:val="nil"/>
                    <w:bottom w:val="nil"/>
                    <w:right w:val="nil"/>
                  </w:tcBorders>
                  <w:shd w:val="clear" w:color="auto" w:fill="auto"/>
                  <w:noWrap/>
                  <w:vAlign w:val="bottom"/>
                  <w:hideMark/>
                </w:tcPr>
                <w:p w14:paraId="6CBD071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0.174</w:t>
                  </w:r>
                </w:p>
              </w:tc>
              <w:tc>
                <w:tcPr>
                  <w:tcW w:w="939" w:type="dxa"/>
                  <w:tcBorders>
                    <w:top w:val="nil"/>
                    <w:left w:val="nil"/>
                    <w:bottom w:val="nil"/>
                    <w:right w:val="single" w:sz="4" w:space="0" w:color="auto"/>
                  </w:tcBorders>
                  <w:shd w:val="clear" w:color="auto" w:fill="auto"/>
                  <w:noWrap/>
                  <w:vAlign w:val="bottom"/>
                  <w:hideMark/>
                </w:tcPr>
                <w:p w14:paraId="2AC60AD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0.755</w:t>
                  </w:r>
                </w:p>
              </w:tc>
              <w:tc>
                <w:tcPr>
                  <w:tcW w:w="806" w:type="dxa"/>
                  <w:tcBorders>
                    <w:top w:val="nil"/>
                    <w:left w:val="single" w:sz="4" w:space="0" w:color="auto"/>
                    <w:bottom w:val="nil"/>
                    <w:right w:val="nil"/>
                  </w:tcBorders>
                  <w:shd w:val="clear" w:color="auto" w:fill="auto"/>
                  <w:noWrap/>
                  <w:vAlign w:val="bottom"/>
                  <w:hideMark/>
                </w:tcPr>
                <w:p w14:paraId="0A99F1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4EDB6BC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0.469</w:t>
                  </w:r>
                </w:p>
              </w:tc>
              <w:tc>
                <w:tcPr>
                  <w:tcW w:w="1051" w:type="dxa"/>
                  <w:tcBorders>
                    <w:top w:val="nil"/>
                    <w:left w:val="nil"/>
                    <w:bottom w:val="nil"/>
                    <w:right w:val="nil"/>
                  </w:tcBorders>
                  <w:shd w:val="clear" w:color="auto" w:fill="auto"/>
                  <w:noWrap/>
                  <w:vAlign w:val="bottom"/>
                  <w:hideMark/>
                </w:tcPr>
                <w:p w14:paraId="52C35B4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1.75</w:t>
                  </w:r>
                </w:p>
              </w:tc>
              <w:tc>
                <w:tcPr>
                  <w:tcW w:w="939" w:type="dxa"/>
                  <w:tcBorders>
                    <w:top w:val="nil"/>
                    <w:left w:val="nil"/>
                    <w:bottom w:val="nil"/>
                    <w:right w:val="nil"/>
                  </w:tcBorders>
                  <w:shd w:val="clear" w:color="auto" w:fill="auto"/>
                  <w:noWrap/>
                  <w:vAlign w:val="bottom"/>
                  <w:hideMark/>
                </w:tcPr>
                <w:p w14:paraId="2B91C1C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2.84</w:t>
                  </w:r>
                </w:p>
              </w:tc>
              <w:tc>
                <w:tcPr>
                  <w:tcW w:w="939" w:type="dxa"/>
                  <w:tcBorders>
                    <w:top w:val="nil"/>
                    <w:left w:val="nil"/>
                    <w:bottom w:val="nil"/>
                    <w:right w:val="single" w:sz="4" w:space="0" w:color="auto"/>
                  </w:tcBorders>
                  <w:shd w:val="clear" w:color="auto" w:fill="auto"/>
                  <w:noWrap/>
                  <w:vAlign w:val="bottom"/>
                  <w:hideMark/>
                </w:tcPr>
                <w:p w14:paraId="11C2F8D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0.261</w:t>
                  </w:r>
                </w:p>
              </w:tc>
              <w:tc>
                <w:tcPr>
                  <w:tcW w:w="939" w:type="dxa"/>
                  <w:gridSpan w:val="2"/>
                  <w:tcBorders>
                    <w:top w:val="nil"/>
                    <w:left w:val="single" w:sz="4" w:space="0" w:color="auto"/>
                    <w:bottom w:val="nil"/>
                    <w:right w:val="nil"/>
                  </w:tcBorders>
                  <w:shd w:val="clear" w:color="auto" w:fill="auto"/>
                  <w:noWrap/>
                  <w:vAlign w:val="bottom"/>
                  <w:hideMark/>
                </w:tcPr>
                <w:p w14:paraId="7FD0D68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1.85</w:t>
                  </w:r>
                </w:p>
              </w:tc>
              <w:tc>
                <w:tcPr>
                  <w:tcW w:w="1051" w:type="dxa"/>
                  <w:tcBorders>
                    <w:top w:val="nil"/>
                    <w:left w:val="nil"/>
                    <w:bottom w:val="nil"/>
                    <w:right w:val="nil"/>
                  </w:tcBorders>
                  <w:shd w:val="clear" w:color="auto" w:fill="auto"/>
                  <w:noWrap/>
                  <w:vAlign w:val="bottom"/>
                  <w:hideMark/>
                </w:tcPr>
                <w:p w14:paraId="09C3AA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2.07</w:t>
                  </w:r>
                </w:p>
              </w:tc>
              <w:tc>
                <w:tcPr>
                  <w:tcW w:w="939" w:type="dxa"/>
                  <w:tcBorders>
                    <w:top w:val="nil"/>
                    <w:left w:val="nil"/>
                    <w:bottom w:val="nil"/>
                    <w:right w:val="nil"/>
                  </w:tcBorders>
                  <w:shd w:val="clear" w:color="auto" w:fill="auto"/>
                  <w:noWrap/>
                  <w:vAlign w:val="bottom"/>
                  <w:hideMark/>
                </w:tcPr>
                <w:p w14:paraId="3271C5A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0.430</w:t>
                  </w:r>
                </w:p>
              </w:tc>
              <w:tc>
                <w:tcPr>
                  <w:tcW w:w="1051" w:type="dxa"/>
                  <w:tcBorders>
                    <w:top w:val="nil"/>
                    <w:left w:val="nil"/>
                    <w:bottom w:val="nil"/>
                    <w:right w:val="single" w:sz="4" w:space="0" w:color="auto"/>
                  </w:tcBorders>
                  <w:shd w:val="clear" w:color="auto" w:fill="auto"/>
                  <w:noWrap/>
                  <w:vAlign w:val="bottom"/>
                  <w:hideMark/>
                </w:tcPr>
                <w:p w14:paraId="51B84B8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3.05</w:t>
                  </w:r>
                </w:p>
              </w:tc>
            </w:tr>
            <w:tr w:rsidR="000C6E8C" w:rsidRPr="007F1BB3" w14:paraId="15E972F3"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7FFCEF6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Zn</w:t>
                  </w:r>
                </w:p>
              </w:tc>
              <w:tc>
                <w:tcPr>
                  <w:tcW w:w="939" w:type="dxa"/>
                  <w:tcBorders>
                    <w:top w:val="nil"/>
                    <w:left w:val="single" w:sz="4" w:space="0" w:color="auto"/>
                    <w:bottom w:val="nil"/>
                    <w:right w:val="nil"/>
                  </w:tcBorders>
                  <w:shd w:val="clear" w:color="auto" w:fill="auto"/>
                  <w:noWrap/>
                  <w:vAlign w:val="bottom"/>
                  <w:hideMark/>
                </w:tcPr>
                <w:p w14:paraId="25782C5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6.80</w:t>
                  </w:r>
                </w:p>
              </w:tc>
              <w:tc>
                <w:tcPr>
                  <w:tcW w:w="939" w:type="dxa"/>
                  <w:tcBorders>
                    <w:top w:val="nil"/>
                    <w:left w:val="nil"/>
                    <w:bottom w:val="nil"/>
                    <w:right w:val="nil"/>
                  </w:tcBorders>
                  <w:shd w:val="clear" w:color="auto" w:fill="auto"/>
                  <w:noWrap/>
                  <w:vAlign w:val="bottom"/>
                  <w:hideMark/>
                </w:tcPr>
                <w:p w14:paraId="0E49BFD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7.54</w:t>
                  </w:r>
                </w:p>
              </w:tc>
              <w:tc>
                <w:tcPr>
                  <w:tcW w:w="939" w:type="dxa"/>
                  <w:tcBorders>
                    <w:top w:val="nil"/>
                    <w:left w:val="nil"/>
                    <w:bottom w:val="nil"/>
                    <w:right w:val="nil"/>
                  </w:tcBorders>
                  <w:shd w:val="clear" w:color="auto" w:fill="auto"/>
                  <w:noWrap/>
                  <w:vAlign w:val="bottom"/>
                  <w:hideMark/>
                </w:tcPr>
                <w:p w14:paraId="3E50E0A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7.26</w:t>
                  </w:r>
                </w:p>
              </w:tc>
              <w:tc>
                <w:tcPr>
                  <w:tcW w:w="939" w:type="dxa"/>
                  <w:tcBorders>
                    <w:top w:val="nil"/>
                    <w:left w:val="nil"/>
                    <w:bottom w:val="nil"/>
                    <w:right w:val="nil"/>
                  </w:tcBorders>
                  <w:shd w:val="clear" w:color="auto" w:fill="auto"/>
                  <w:noWrap/>
                  <w:vAlign w:val="bottom"/>
                  <w:hideMark/>
                </w:tcPr>
                <w:p w14:paraId="3FC7998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6.55</w:t>
                  </w:r>
                </w:p>
              </w:tc>
              <w:tc>
                <w:tcPr>
                  <w:tcW w:w="939" w:type="dxa"/>
                  <w:tcBorders>
                    <w:top w:val="nil"/>
                    <w:left w:val="nil"/>
                    <w:bottom w:val="nil"/>
                    <w:right w:val="single" w:sz="4" w:space="0" w:color="auto"/>
                  </w:tcBorders>
                  <w:shd w:val="clear" w:color="auto" w:fill="auto"/>
                  <w:noWrap/>
                  <w:vAlign w:val="bottom"/>
                  <w:hideMark/>
                </w:tcPr>
                <w:p w14:paraId="6759734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4.85</w:t>
                  </w:r>
                </w:p>
              </w:tc>
              <w:tc>
                <w:tcPr>
                  <w:tcW w:w="806" w:type="dxa"/>
                  <w:tcBorders>
                    <w:top w:val="nil"/>
                    <w:left w:val="single" w:sz="4" w:space="0" w:color="auto"/>
                    <w:bottom w:val="nil"/>
                    <w:right w:val="nil"/>
                  </w:tcBorders>
                  <w:shd w:val="clear" w:color="auto" w:fill="auto"/>
                  <w:noWrap/>
                  <w:vAlign w:val="bottom"/>
                  <w:hideMark/>
                </w:tcPr>
                <w:p w14:paraId="6DA7930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50C13F0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4.31</w:t>
                  </w:r>
                </w:p>
              </w:tc>
              <w:tc>
                <w:tcPr>
                  <w:tcW w:w="1051" w:type="dxa"/>
                  <w:tcBorders>
                    <w:top w:val="nil"/>
                    <w:left w:val="nil"/>
                    <w:bottom w:val="nil"/>
                    <w:right w:val="nil"/>
                  </w:tcBorders>
                  <w:shd w:val="clear" w:color="auto" w:fill="auto"/>
                  <w:noWrap/>
                  <w:vAlign w:val="bottom"/>
                  <w:hideMark/>
                </w:tcPr>
                <w:p w14:paraId="209BB93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11.7</w:t>
                  </w:r>
                </w:p>
              </w:tc>
              <w:tc>
                <w:tcPr>
                  <w:tcW w:w="939" w:type="dxa"/>
                  <w:tcBorders>
                    <w:top w:val="nil"/>
                    <w:left w:val="nil"/>
                    <w:bottom w:val="nil"/>
                    <w:right w:val="nil"/>
                  </w:tcBorders>
                  <w:shd w:val="clear" w:color="auto" w:fill="auto"/>
                  <w:noWrap/>
                  <w:vAlign w:val="bottom"/>
                  <w:hideMark/>
                </w:tcPr>
                <w:p w14:paraId="111CA2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7.51</w:t>
                  </w:r>
                </w:p>
              </w:tc>
              <w:tc>
                <w:tcPr>
                  <w:tcW w:w="939" w:type="dxa"/>
                  <w:tcBorders>
                    <w:top w:val="nil"/>
                    <w:left w:val="nil"/>
                    <w:bottom w:val="nil"/>
                    <w:right w:val="single" w:sz="4" w:space="0" w:color="auto"/>
                  </w:tcBorders>
                  <w:shd w:val="clear" w:color="auto" w:fill="auto"/>
                  <w:noWrap/>
                  <w:vAlign w:val="bottom"/>
                  <w:hideMark/>
                </w:tcPr>
                <w:p w14:paraId="1287AC7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2.26</w:t>
                  </w:r>
                </w:p>
              </w:tc>
              <w:tc>
                <w:tcPr>
                  <w:tcW w:w="939" w:type="dxa"/>
                  <w:gridSpan w:val="2"/>
                  <w:tcBorders>
                    <w:top w:val="nil"/>
                    <w:left w:val="single" w:sz="4" w:space="0" w:color="auto"/>
                    <w:bottom w:val="nil"/>
                    <w:right w:val="nil"/>
                  </w:tcBorders>
                  <w:shd w:val="clear" w:color="auto" w:fill="auto"/>
                  <w:noWrap/>
                  <w:vAlign w:val="bottom"/>
                  <w:hideMark/>
                </w:tcPr>
                <w:p w14:paraId="79EF0EB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20.3</w:t>
                  </w:r>
                </w:p>
              </w:tc>
              <w:tc>
                <w:tcPr>
                  <w:tcW w:w="1051" w:type="dxa"/>
                  <w:tcBorders>
                    <w:top w:val="nil"/>
                    <w:left w:val="nil"/>
                    <w:bottom w:val="nil"/>
                    <w:right w:val="nil"/>
                  </w:tcBorders>
                  <w:shd w:val="clear" w:color="auto" w:fill="auto"/>
                  <w:noWrap/>
                  <w:vAlign w:val="bottom"/>
                  <w:hideMark/>
                </w:tcPr>
                <w:p w14:paraId="63146E0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8.6</w:t>
                  </w:r>
                </w:p>
              </w:tc>
              <w:tc>
                <w:tcPr>
                  <w:tcW w:w="939" w:type="dxa"/>
                  <w:tcBorders>
                    <w:top w:val="nil"/>
                    <w:left w:val="nil"/>
                    <w:bottom w:val="nil"/>
                    <w:right w:val="nil"/>
                  </w:tcBorders>
                  <w:shd w:val="clear" w:color="auto" w:fill="auto"/>
                  <w:noWrap/>
                  <w:vAlign w:val="bottom"/>
                  <w:hideMark/>
                </w:tcPr>
                <w:p w14:paraId="21CCE90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14.5</w:t>
                  </w:r>
                </w:p>
              </w:tc>
              <w:tc>
                <w:tcPr>
                  <w:tcW w:w="1051" w:type="dxa"/>
                  <w:tcBorders>
                    <w:top w:val="nil"/>
                    <w:left w:val="nil"/>
                    <w:bottom w:val="nil"/>
                    <w:right w:val="single" w:sz="4" w:space="0" w:color="auto"/>
                  </w:tcBorders>
                  <w:shd w:val="clear" w:color="auto" w:fill="auto"/>
                  <w:noWrap/>
                  <w:vAlign w:val="bottom"/>
                  <w:hideMark/>
                </w:tcPr>
                <w:p w14:paraId="4D14115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34.6</w:t>
                  </w:r>
                </w:p>
              </w:tc>
            </w:tr>
            <w:tr w:rsidR="000C6E8C" w:rsidRPr="007F1BB3" w14:paraId="47BAD84F" w14:textId="77777777" w:rsidTr="00C24BF4">
              <w:trPr>
                <w:trHeight w:val="180"/>
                <w:jc w:val="center"/>
              </w:trPr>
              <w:tc>
                <w:tcPr>
                  <w:tcW w:w="494" w:type="dxa"/>
                  <w:tcBorders>
                    <w:top w:val="nil"/>
                    <w:left w:val="single" w:sz="4" w:space="0" w:color="auto"/>
                    <w:bottom w:val="nil"/>
                    <w:right w:val="single" w:sz="4" w:space="0" w:color="auto"/>
                  </w:tcBorders>
                  <w:shd w:val="clear" w:color="auto" w:fill="auto"/>
                  <w:noWrap/>
                  <w:vAlign w:val="bottom"/>
                  <w:hideMark/>
                </w:tcPr>
                <w:p w14:paraId="37EB86E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Ga</w:t>
                  </w:r>
                </w:p>
              </w:tc>
              <w:tc>
                <w:tcPr>
                  <w:tcW w:w="939" w:type="dxa"/>
                  <w:tcBorders>
                    <w:top w:val="nil"/>
                    <w:left w:val="single" w:sz="4" w:space="0" w:color="auto"/>
                    <w:bottom w:val="nil"/>
                    <w:right w:val="nil"/>
                  </w:tcBorders>
                  <w:shd w:val="clear" w:color="auto" w:fill="auto"/>
                  <w:noWrap/>
                  <w:vAlign w:val="bottom"/>
                  <w:hideMark/>
                </w:tcPr>
                <w:p w14:paraId="61A42A3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0.0152</w:t>
                  </w:r>
                </w:p>
              </w:tc>
              <w:tc>
                <w:tcPr>
                  <w:tcW w:w="939" w:type="dxa"/>
                  <w:tcBorders>
                    <w:top w:val="nil"/>
                    <w:left w:val="nil"/>
                    <w:bottom w:val="nil"/>
                    <w:right w:val="nil"/>
                  </w:tcBorders>
                  <w:shd w:val="clear" w:color="auto" w:fill="auto"/>
                  <w:noWrap/>
                  <w:vAlign w:val="bottom"/>
                  <w:hideMark/>
                </w:tcPr>
                <w:p w14:paraId="71F4139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0.00995</w:t>
                  </w:r>
                </w:p>
              </w:tc>
              <w:tc>
                <w:tcPr>
                  <w:tcW w:w="939" w:type="dxa"/>
                  <w:tcBorders>
                    <w:top w:val="nil"/>
                    <w:left w:val="nil"/>
                    <w:bottom w:val="nil"/>
                    <w:right w:val="nil"/>
                  </w:tcBorders>
                  <w:shd w:val="clear" w:color="auto" w:fill="auto"/>
                  <w:noWrap/>
                  <w:vAlign w:val="bottom"/>
                  <w:hideMark/>
                </w:tcPr>
                <w:p w14:paraId="3BA1382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0.0198</w:t>
                  </w:r>
                </w:p>
              </w:tc>
              <w:tc>
                <w:tcPr>
                  <w:tcW w:w="939" w:type="dxa"/>
                  <w:tcBorders>
                    <w:top w:val="nil"/>
                    <w:left w:val="nil"/>
                    <w:bottom w:val="nil"/>
                    <w:right w:val="nil"/>
                  </w:tcBorders>
                  <w:shd w:val="clear" w:color="auto" w:fill="auto"/>
                  <w:noWrap/>
                  <w:vAlign w:val="bottom"/>
                  <w:hideMark/>
                </w:tcPr>
                <w:p w14:paraId="32F3894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0.0121</w:t>
                  </w:r>
                </w:p>
              </w:tc>
              <w:tc>
                <w:tcPr>
                  <w:tcW w:w="939" w:type="dxa"/>
                  <w:tcBorders>
                    <w:top w:val="nil"/>
                    <w:left w:val="nil"/>
                    <w:bottom w:val="nil"/>
                    <w:right w:val="single" w:sz="4" w:space="0" w:color="auto"/>
                  </w:tcBorders>
                  <w:shd w:val="clear" w:color="auto" w:fill="auto"/>
                  <w:noWrap/>
                  <w:vAlign w:val="bottom"/>
                  <w:hideMark/>
                </w:tcPr>
                <w:p w14:paraId="43E65E9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0.0303</w:t>
                  </w:r>
                </w:p>
              </w:tc>
              <w:tc>
                <w:tcPr>
                  <w:tcW w:w="806" w:type="dxa"/>
                  <w:tcBorders>
                    <w:top w:val="nil"/>
                    <w:left w:val="single" w:sz="4" w:space="0" w:color="auto"/>
                    <w:bottom w:val="nil"/>
                    <w:right w:val="nil"/>
                  </w:tcBorders>
                  <w:shd w:val="clear" w:color="auto" w:fill="auto"/>
                  <w:noWrap/>
                  <w:vAlign w:val="bottom"/>
                  <w:hideMark/>
                </w:tcPr>
                <w:p w14:paraId="77C7424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3246C14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0.0357</w:t>
                  </w:r>
                </w:p>
              </w:tc>
              <w:tc>
                <w:tcPr>
                  <w:tcW w:w="1051" w:type="dxa"/>
                  <w:tcBorders>
                    <w:top w:val="nil"/>
                    <w:left w:val="nil"/>
                    <w:bottom w:val="nil"/>
                    <w:right w:val="nil"/>
                  </w:tcBorders>
                  <w:shd w:val="clear" w:color="auto" w:fill="auto"/>
                  <w:noWrap/>
                  <w:vAlign w:val="bottom"/>
                  <w:hideMark/>
                </w:tcPr>
                <w:p w14:paraId="5F71F48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0.0353</w:t>
                  </w:r>
                </w:p>
              </w:tc>
              <w:tc>
                <w:tcPr>
                  <w:tcW w:w="939" w:type="dxa"/>
                  <w:tcBorders>
                    <w:top w:val="nil"/>
                    <w:left w:val="nil"/>
                    <w:bottom w:val="nil"/>
                    <w:right w:val="nil"/>
                  </w:tcBorders>
                  <w:shd w:val="clear" w:color="auto" w:fill="auto"/>
                  <w:noWrap/>
                  <w:vAlign w:val="bottom"/>
                  <w:hideMark/>
                </w:tcPr>
                <w:p w14:paraId="31BF6F5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0.0394</w:t>
                  </w:r>
                </w:p>
              </w:tc>
              <w:tc>
                <w:tcPr>
                  <w:tcW w:w="939" w:type="dxa"/>
                  <w:tcBorders>
                    <w:top w:val="nil"/>
                    <w:left w:val="nil"/>
                    <w:bottom w:val="nil"/>
                    <w:right w:val="single" w:sz="4" w:space="0" w:color="auto"/>
                  </w:tcBorders>
                  <w:shd w:val="clear" w:color="auto" w:fill="auto"/>
                  <w:noWrap/>
                  <w:vAlign w:val="bottom"/>
                  <w:hideMark/>
                </w:tcPr>
                <w:p w14:paraId="181EECD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0.0476</w:t>
                  </w:r>
                </w:p>
              </w:tc>
              <w:tc>
                <w:tcPr>
                  <w:tcW w:w="939" w:type="dxa"/>
                  <w:gridSpan w:val="2"/>
                  <w:tcBorders>
                    <w:top w:val="nil"/>
                    <w:left w:val="single" w:sz="4" w:space="0" w:color="auto"/>
                    <w:bottom w:val="nil"/>
                    <w:right w:val="nil"/>
                  </w:tcBorders>
                  <w:shd w:val="clear" w:color="auto" w:fill="auto"/>
                  <w:noWrap/>
                  <w:vAlign w:val="bottom"/>
                  <w:hideMark/>
                </w:tcPr>
                <w:p w14:paraId="7571C41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0.0871</w:t>
                  </w:r>
                </w:p>
              </w:tc>
              <w:tc>
                <w:tcPr>
                  <w:tcW w:w="1051" w:type="dxa"/>
                  <w:tcBorders>
                    <w:top w:val="nil"/>
                    <w:left w:val="nil"/>
                    <w:bottom w:val="nil"/>
                    <w:right w:val="nil"/>
                  </w:tcBorders>
                  <w:shd w:val="clear" w:color="auto" w:fill="auto"/>
                  <w:noWrap/>
                  <w:vAlign w:val="bottom"/>
                  <w:hideMark/>
                </w:tcPr>
                <w:p w14:paraId="287C45C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0.0381</w:t>
                  </w:r>
                </w:p>
              </w:tc>
              <w:tc>
                <w:tcPr>
                  <w:tcW w:w="939" w:type="dxa"/>
                  <w:tcBorders>
                    <w:top w:val="nil"/>
                    <w:left w:val="nil"/>
                    <w:bottom w:val="nil"/>
                    <w:right w:val="nil"/>
                  </w:tcBorders>
                  <w:shd w:val="clear" w:color="auto" w:fill="auto"/>
                  <w:noWrap/>
                  <w:vAlign w:val="bottom"/>
                  <w:hideMark/>
                </w:tcPr>
                <w:p w14:paraId="428CB4C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0.0249</w:t>
                  </w:r>
                </w:p>
              </w:tc>
              <w:tc>
                <w:tcPr>
                  <w:tcW w:w="1051" w:type="dxa"/>
                  <w:tcBorders>
                    <w:top w:val="nil"/>
                    <w:left w:val="nil"/>
                    <w:bottom w:val="nil"/>
                    <w:right w:val="single" w:sz="4" w:space="0" w:color="auto"/>
                  </w:tcBorders>
                  <w:shd w:val="clear" w:color="auto" w:fill="auto"/>
                  <w:noWrap/>
                  <w:vAlign w:val="bottom"/>
                  <w:hideMark/>
                </w:tcPr>
                <w:p w14:paraId="2B005B4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0.130</w:t>
                  </w:r>
                </w:p>
              </w:tc>
            </w:tr>
            <w:tr w:rsidR="000C6E8C" w:rsidRPr="007F1BB3" w14:paraId="43A358D6" w14:textId="77777777" w:rsidTr="00C24BF4">
              <w:trPr>
                <w:trHeight w:val="216"/>
                <w:jc w:val="center"/>
              </w:trPr>
              <w:tc>
                <w:tcPr>
                  <w:tcW w:w="494" w:type="dxa"/>
                  <w:tcBorders>
                    <w:top w:val="nil"/>
                    <w:left w:val="single" w:sz="4" w:space="0" w:color="auto"/>
                    <w:bottom w:val="nil"/>
                    <w:right w:val="single" w:sz="4" w:space="0" w:color="auto"/>
                  </w:tcBorders>
                  <w:shd w:val="clear" w:color="auto" w:fill="auto"/>
                  <w:noWrap/>
                  <w:vAlign w:val="bottom"/>
                  <w:hideMark/>
                </w:tcPr>
                <w:p w14:paraId="660931E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Sr</w:t>
                  </w:r>
                </w:p>
              </w:tc>
              <w:tc>
                <w:tcPr>
                  <w:tcW w:w="939" w:type="dxa"/>
                  <w:tcBorders>
                    <w:top w:val="nil"/>
                    <w:left w:val="single" w:sz="4" w:space="0" w:color="auto"/>
                    <w:bottom w:val="nil"/>
                    <w:right w:val="nil"/>
                  </w:tcBorders>
                  <w:shd w:val="clear" w:color="auto" w:fill="auto"/>
                  <w:noWrap/>
                  <w:vAlign w:val="bottom"/>
                  <w:hideMark/>
                </w:tcPr>
                <w:p w14:paraId="09CC57A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0.00832</w:t>
                  </w:r>
                </w:p>
              </w:tc>
              <w:tc>
                <w:tcPr>
                  <w:tcW w:w="939" w:type="dxa"/>
                  <w:tcBorders>
                    <w:top w:val="nil"/>
                    <w:left w:val="nil"/>
                    <w:bottom w:val="nil"/>
                    <w:right w:val="nil"/>
                  </w:tcBorders>
                  <w:shd w:val="clear" w:color="auto" w:fill="auto"/>
                  <w:noWrap/>
                  <w:vAlign w:val="bottom"/>
                  <w:hideMark/>
                </w:tcPr>
                <w:p w14:paraId="7F4AF78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0.0142</w:t>
                  </w:r>
                </w:p>
              </w:tc>
              <w:tc>
                <w:tcPr>
                  <w:tcW w:w="939" w:type="dxa"/>
                  <w:tcBorders>
                    <w:top w:val="nil"/>
                    <w:left w:val="nil"/>
                    <w:bottom w:val="nil"/>
                    <w:right w:val="nil"/>
                  </w:tcBorders>
                  <w:shd w:val="clear" w:color="auto" w:fill="auto"/>
                  <w:noWrap/>
                  <w:vAlign w:val="bottom"/>
                  <w:hideMark/>
                </w:tcPr>
                <w:p w14:paraId="7A07FFA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0.00982</w:t>
                  </w:r>
                </w:p>
              </w:tc>
              <w:tc>
                <w:tcPr>
                  <w:tcW w:w="939" w:type="dxa"/>
                  <w:tcBorders>
                    <w:top w:val="nil"/>
                    <w:left w:val="nil"/>
                    <w:bottom w:val="nil"/>
                    <w:right w:val="nil"/>
                  </w:tcBorders>
                  <w:shd w:val="clear" w:color="auto" w:fill="auto"/>
                  <w:noWrap/>
                  <w:vAlign w:val="bottom"/>
                  <w:hideMark/>
                </w:tcPr>
                <w:p w14:paraId="1FE7169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0.00511</w:t>
                  </w:r>
                </w:p>
              </w:tc>
              <w:tc>
                <w:tcPr>
                  <w:tcW w:w="939" w:type="dxa"/>
                  <w:tcBorders>
                    <w:top w:val="nil"/>
                    <w:left w:val="nil"/>
                    <w:bottom w:val="nil"/>
                    <w:right w:val="single" w:sz="4" w:space="0" w:color="auto"/>
                  </w:tcBorders>
                  <w:shd w:val="clear" w:color="auto" w:fill="auto"/>
                  <w:noWrap/>
                  <w:vAlign w:val="bottom"/>
                  <w:hideMark/>
                </w:tcPr>
                <w:p w14:paraId="7F59600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0.00704</w:t>
                  </w:r>
                </w:p>
              </w:tc>
              <w:tc>
                <w:tcPr>
                  <w:tcW w:w="806" w:type="dxa"/>
                  <w:tcBorders>
                    <w:top w:val="nil"/>
                    <w:left w:val="single" w:sz="4" w:space="0" w:color="auto"/>
                    <w:bottom w:val="nil"/>
                    <w:right w:val="nil"/>
                  </w:tcBorders>
                  <w:shd w:val="clear" w:color="auto" w:fill="auto"/>
                  <w:noWrap/>
                  <w:vAlign w:val="bottom"/>
                  <w:hideMark/>
                </w:tcPr>
                <w:p w14:paraId="22C53AC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036D40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0.00698</w:t>
                  </w:r>
                </w:p>
              </w:tc>
              <w:tc>
                <w:tcPr>
                  <w:tcW w:w="1051" w:type="dxa"/>
                  <w:tcBorders>
                    <w:top w:val="nil"/>
                    <w:left w:val="nil"/>
                    <w:bottom w:val="nil"/>
                    <w:right w:val="nil"/>
                  </w:tcBorders>
                  <w:shd w:val="clear" w:color="auto" w:fill="auto"/>
                  <w:noWrap/>
                  <w:vAlign w:val="bottom"/>
                  <w:hideMark/>
                </w:tcPr>
                <w:p w14:paraId="11450F8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0.00675</w:t>
                  </w:r>
                </w:p>
              </w:tc>
              <w:tc>
                <w:tcPr>
                  <w:tcW w:w="939" w:type="dxa"/>
                  <w:tcBorders>
                    <w:top w:val="nil"/>
                    <w:left w:val="nil"/>
                    <w:bottom w:val="nil"/>
                    <w:right w:val="nil"/>
                  </w:tcBorders>
                  <w:shd w:val="clear" w:color="auto" w:fill="auto"/>
                  <w:noWrap/>
                  <w:vAlign w:val="bottom"/>
                  <w:hideMark/>
                </w:tcPr>
                <w:p w14:paraId="217101C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0.0173</w:t>
                  </w:r>
                </w:p>
              </w:tc>
              <w:tc>
                <w:tcPr>
                  <w:tcW w:w="939" w:type="dxa"/>
                  <w:tcBorders>
                    <w:top w:val="nil"/>
                    <w:left w:val="nil"/>
                    <w:bottom w:val="nil"/>
                    <w:right w:val="single" w:sz="4" w:space="0" w:color="auto"/>
                  </w:tcBorders>
                  <w:shd w:val="clear" w:color="auto" w:fill="auto"/>
                  <w:noWrap/>
                  <w:vAlign w:val="bottom"/>
                  <w:hideMark/>
                </w:tcPr>
                <w:p w14:paraId="075D624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0.00765</w:t>
                  </w:r>
                </w:p>
              </w:tc>
              <w:tc>
                <w:tcPr>
                  <w:tcW w:w="939" w:type="dxa"/>
                  <w:gridSpan w:val="2"/>
                  <w:tcBorders>
                    <w:top w:val="nil"/>
                    <w:left w:val="single" w:sz="4" w:space="0" w:color="auto"/>
                    <w:bottom w:val="nil"/>
                    <w:right w:val="nil"/>
                  </w:tcBorders>
                  <w:shd w:val="clear" w:color="auto" w:fill="auto"/>
                  <w:noWrap/>
                  <w:vAlign w:val="bottom"/>
                  <w:hideMark/>
                </w:tcPr>
                <w:p w14:paraId="248FAF0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0.00261</w:t>
                  </w:r>
                </w:p>
              </w:tc>
              <w:tc>
                <w:tcPr>
                  <w:tcW w:w="1051" w:type="dxa"/>
                  <w:tcBorders>
                    <w:top w:val="nil"/>
                    <w:left w:val="nil"/>
                    <w:bottom w:val="nil"/>
                    <w:right w:val="nil"/>
                  </w:tcBorders>
                  <w:shd w:val="clear" w:color="auto" w:fill="auto"/>
                  <w:noWrap/>
                  <w:vAlign w:val="bottom"/>
                  <w:hideMark/>
                </w:tcPr>
                <w:p w14:paraId="373AA81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0.000867</w:t>
                  </w:r>
                </w:p>
              </w:tc>
              <w:tc>
                <w:tcPr>
                  <w:tcW w:w="939" w:type="dxa"/>
                  <w:tcBorders>
                    <w:top w:val="nil"/>
                    <w:left w:val="nil"/>
                    <w:bottom w:val="nil"/>
                    <w:right w:val="nil"/>
                  </w:tcBorders>
                  <w:shd w:val="clear" w:color="auto" w:fill="auto"/>
                  <w:noWrap/>
                  <w:vAlign w:val="bottom"/>
                  <w:hideMark/>
                </w:tcPr>
                <w:p w14:paraId="604E45B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0.00724</w:t>
                  </w:r>
                </w:p>
              </w:tc>
              <w:tc>
                <w:tcPr>
                  <w:tcW w:w="1051" w:type="dxa"/>
                  <w:tcBorders>
                    <w:top w:val="nil"/>
                    <w:left w:val="nil"/>
                    <w:bottom w:val="nil"/>
                    <w:right w:val="single" w:sz="4" w:space="0" w:color="auto"/>
                  </w:tcBorders>
                  <w:shd w:val="clear" w:color="auto" w:fill="auto"/>
                  <w:noWrap/>
                  <w:vAlign w:val="bottom"/>
                  <w:hideMark/>
                </w:tcPr>
                <w:p w14:paraId="35D4E6B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0.00891</w:t>
                  </w:r>
                </w:p>
              </w:tc>
            </w:tr>
            <w:tr w:rsidR="000C6E8C" w:rsidRPr="007F1BB3" w14:paraId="7D92B583"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6C93F49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Y</w:t>
                  </w:r>
                </w:p>
              </w:tc>
              <w:tc>
                <w:tcPr>
                  <w:tcW w:w="939" w:type="dxa"/>
                  <w:tcBorders>
                    <w:top w:val="nil"/>
                    <w:left w:val="single" w:sz="4" w:space="0" w:color="auto"/>
                    <w:bottom w:val="nil"/>
                    <w:right w:val="nil"/>
                  </w:tcBorders>
                  <w:shd w:val="clear" w:color="auto" w:fill="auto"/>
                  <w:noWrap/>
                  <w:vAlign w:val="bottom"/>
                  <w:hideMark/>
                </w:tcPr>
                <w:p w14:paraId="031B1F7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0.0331</w:t>
                  </w:r>
                </w:p>
              </w:tc>
              <w:tc>
                <w:tcPr>
                  <w:tcW w:w="939" w:type="dxa"/>
                  <w:tcBorders>
                    <w:top w:val="nil"/>
                    <w:left w:val="nil"/>
                    <w:bottom w:val="nil"/>
                    <w:right w:val="nil"/>
                  </w:tcBorders>
                  <w:shd w:val="clear" w:color="auto" w:fill="auto"/>
                  <w:noWrap/>
                  <w:vAlign w:val="bottom"/>
                  <w:hideMark/>
                </w:tcPr>
                <w:p w14:paraId="4292231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0.0227</w:t>
                  </w:r>
                </w:p>
              </w:tc>
              <w:tc>
                <w:tcPr>
                  <w:tcW w:w="939" w:type="dxa"/>
                  <w:tcBorders>
                    <w:top w:val="nil"/>
                    <w:left w:val="nil"/>
                    <w:bottom w:val="nil"/>
                    <w:right w:val="nil"/>
                  </w:tcBorders>
                  <w:shd w:val="clear" w:color="auto" w:fill="auto"/>
                  <w:noWrap/>
                  <w:vAlign w:val="bottom"/>
                  <w:hideMark/>
                </w:tcPr>
                <w:p w14:paraId="7B5A136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0.0701</w:t>
                  </w:r>
                </w:p>
              </w:tc>
              <w:tc>
                <w:tcPr>
                  <w:tcW w:w="939" w:type="dxa"/>
                  <w:tcBorders>
                    <w:top w:val="nil"/>
                    <w:left w:val="nil"/>
                    <w:bottom w:val="nil"/>
                    <w:right w:val="nil"/>
                  </w:tcBorders>
                  <w:shd w:val="clear" w:color="auto" w:fill="auto"/>
                  <w:noWrap/>
                  <w:vAlign w:val="bottom"/>
                  <w:hideMark/>
                </w:tcPr>
                <w:p w14:paraId="49A787F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0.00775</w:t>
                  </w:r>
                </w:p>
              </w:tc>
              <w:tc>
                <w:tcPr>
                  <w:tcW w:w="939" w:type="dxa"/>
                  <w:tcBorders>
                    <w:top w:val="nil"/>
                    <w:left w:val="nil"/>
                    <w:bottom w:val="nil"/>
                    <w:right w:val="single" w:sz="4" w:space="0" w:color="auto"/>
                  </w:tcBorders>
                  <w:shd w:val="clear" w:color="auto" w:fill="auto"/>
                  <w:noWrap/>
                  <w:vAlign w:val="bottom"/>
                  <w:hideMark/>
                </w:tcPr>
                <w:p w14:paraId="3B192E5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0.00407</w:t>
                  </w:r>
                </w:p>
              </w:tc>
              <w:tc>
                <w:tcPr>
                  <w:tcW w:w="806" w:type="dxa"/>
                  <w:tcBorders>
                    <w:top w:val="nil"/>
                    <w:left w:val="single" w:sz="4" w:space="0" w:color="auto"/>
                    <w:bottom w:val="nil"/>
                    <w:right w:val="nil"/>
                  </w:tcBorders>
                  <w:shd w:val="clear" w:color="auto" w:fill="auto"/>
                  <w:noWrap/>
                  <w:vAlign w:val="bottom"/>
                  <w:hideMark/>
                </w:tcPr>
                <w:p w14:paraId="5014486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352A6E1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0.0296</w:t>
                  </w:r>
                </w:p>
              </w:tc>
              <w:tc>
                <w:tcPr>
                  <w:tcW w:w="1051" w:type="dxa"/>
                  <w:tcBorders>
                    <w:top w:val="nil"/>
                    <w:left w:val="nil"/>
                    <w:bottom w:val="nil"/>
                    <w:right w:val="nil"/>
                  </w:tcBorders>
                  <w:shd w:val="clear" w:color="auto" w:fill="auto"/>
                  <w:noWrap/>
                  <w:vAlign w:val="bottom"/>
                  <w:hideMark/>
                </w:tcPr>
                <w:p w14:paraId="37CF081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0.00464</w:t>
                  </w:r>
                </w:p>
              </w:tc>
              <w:tc>
                <w:tcPr>
                  <w:tcW w:w="939" w:type="dxa"/>
                  <w:tcBorders>
                    <w:top w:val="nil"/>
                    <w:left w:val="nil"/>
                    <w:bottom w:val="nil"/>
                    <w:right w:val="nil"/>
                  </w:tcBorders>
                  <w:shd w:val="clear" w:color="auto" w:fill="auto"/>
                  <w:noWrap/>
                  <w:vAlign w:val="bottom"/>
                  <w:hideMark/>
                </w:tcPr>
                <w:p w14:paraId="1C75D44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0.00911</w:t>
                  </w:r>
                </w:p>
              </w:tc>
              <w:tc>
                <w:tcPr>
                  <w:tcW w:w="939" w:type="dxa"/>
                  <w:tcBorders>
                    <w:top w:val="nil"/>
                    <w:left w:val="nil"/>
                    <w:bottom w:val="nil"/>
                    <w:right w:val="single" w:sz="4" w:space="0" w:color="auto"/>
                  </w:tcBorders>
                  <w:shd w:val="clear" w:color="auto" w:fill="auto"/>
                  <w:noWrap/>
                  <w:vAlign w:val="bottom"/>
                  <w:hideMark/>
                </w:tcPr>
                <w:p w14:paraId="6F5DD95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0.00948</w:t>
                  </w:r>
                </w:p>
              </w:tc>
              <w:tc>
                <w:tcPr>
                  <w:tcW w:w="939" w:type="dxa"/>
                  <w:gridSpan w:val="2"/>
                  <w:tcBorders>
                    <w:top w:val="nil"/>
                    <w:left w:val="single" w:sz="4" w:space="0" w:color="auto"/>
                    <w:bottom w:val="nil"/>
                    <w:right w:val="nil"/>
                  </w:tcBorders>
                  <w:shd w:val="clear" w:color="auto" w:fill="auto"/>
                  <w:noWrap/>
                  <w:vAlign w:val="bottom"/>
                  <w:hideMark/>
                </w:tcPr>
                <w:p w14:paraId="7E68FE1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0.0809</w:t>
                  </w:r>
                </w:p>
              </w:tc>
              <w:tc>
                <w:tcPr>
                  <w:tcW w:w="1051" w:type="dxa"/>
                  <w:tcBorders>
                    <w:top w:val="nil"/>
                    <w:left w:val="nil"/>
                    <w:bottom w:val="nil"/>
                    <w:right w:val="nil"/>
                  </w:tcBorders>
                  <w:shd w:val="clear" w:color="auto" w:fill="auto"/>
                  <w:noWrap/>
                  <w:vAlign w:val="bottom"/>
                  <w:hideMark/>
                </w:tcPr>
                <w:p w14:paraId="1CE84D1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0.00264</w:t>
                  </w:r>
                </w:p>
              </w:tc>
              <w:tc>
                <w:tcPr>
                  <w:tcW w:w="939" w:type="dxa"/>
                  <w:tcBorders>
                    <w:top w:val="nil"/>
                    <w:left w:val="nil"/>
                    <w:bottom w:val="nil"/>
                    <w:right w:val="nil"/>
                  </w:tcBorders>
                  <w:shd w:val="clear" w:color="auto" w:fill="auto"/>
                  <w:noWrap/>
                  <w:vAlign w:val="bottom"/>
                  <w:hideMark/>
                </w:tcPr>
                <w:p w14:paraId="16E3112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0.00124</w:t>
                  </w:r>
                </w:p>
              </w:tc>
              <w:tc>
                <w:tcPr>
                  <w:tcW w:w="1051" w:type="dxa"/>
                  <w:tcBorders>
                    <w:top w:val="nil"/>
                    <w:left w:val="nil"/>
                    <w:bottom w:val="nil"/>
                    <w:right w:val="single" w:sz="4" w:space="0" w:color="auto"/>
                  </w:tcBorders>
                  <w:shd w:val="clear" w:color="auto" w:fill="auto"/>
                  <w:noWrap/>
                  <w:vAlign w:val="bottom"/>
                  <w:hideMark/>
                </w:tcPr>
                <w:p w14:paraId="2015C0D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0.00472</w:t>
                  </w:r>
                </w:p>
              </w:tc>
            </w:tr>
            <w:tr w:rsidR="000C6E8C" w:rsidRPr="007F1BB3" w14:paraId="2478A8B8"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004A6D8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Zr</w:t>
                  </w:r>
                </w:p>
              </w:tc>
              <w:tc>
                <w:tcPr>
                  <w:tcW w:w="939" w:type="dxa"/>
                  <w:tcBorders>
                    <w:top w:val="nil"/>
                    <w:left w:val="single" w:sz="4" w:space="0" w:color="auto"/>
                    <w:bottom w:val="nil"/>
                    <w:right w:val="nil"/>
                  </w:tcBorders>
                  <w:shd w:val="clear" w:color="auto" w:fill="auto"/>
                  <w:noWrap/>
                  <w:vAlign w:val="bottom"/>
                  <w:hideMark/>
                </w:tcPr>
                <w:p w14:paraId="4257E51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0.158</w:t>
                  </w:r>
                </w:p>
              </w:tc>
              <w:tc>
                <w:tcPr>
                  <w:tcW w:w="939" w:type="dxa"/>
                  <w:tcBorders>
                    <w:top w:val="nil"/>
                    <w:left w:val="nil"/>
                    <w:bottom w:val="nil"/>
                    <w:right w:val="nil"/>
                  </w:tcBorders>
                  <w:shd w:val="clear" w:color="auto" w:fill="auto"/>
                  <w:noWrap/>
                  <w:vAlign w:val="bottom"/>
                  <w:hideMark/>
                </w:tcPr>
                <w:p w14:paraId="40FBE35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0.032</w:t>
                  </w:r>
                </w:p>
              </w:tc>
              <w:tc>
                <w:tcPr>
                  <w:tcW w:w="939" w:type="dxa"/>
                  <w:tcBorders>
                    <w:top w:val="nil"/>
                    <w:left w:val="nil"/>
                    <w:bottom w:val="nil"/>
                    <w:right w:val="nil"/>
                  </w:tcBorders>
                  <w:shd w:val="clear" w:color="auto" w:fill="auto"/>
                  <w:noWrap/>
                  <w:vAlign w:val="bottom"/>
                  <w:hideMark/>
                </w:tcPr>
                <w:p w14:paraId="1A4E70B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0.0378</w:t>
                  </w:r>
                </w:p>
              </w:tc>
              <w:tc>
                <w:tcPr>
                  <w:tcW w:w="939" w:type="dxa"/>
                  <w:tcBorders>
                    <w:top w:val="nil"/>
                    <w:left w:val="nil"/>
                    <w:bottom w:val="nil"/>
                    <w:right w:val="nil"/>
                  </w:tcBorders>
                  <w:shd w:val="clear" w:color="auto" w:fill="auto"/>
                  <w:noWrap/>
                  <w:vAlign w:val="bottom"/>
                  <w:hideMark/>
                </w:tcPr>
                <w:p w14:paraId="4E4778C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0.0119</w:t>
                  </w:r>
                </w:p>
              </w:tc>
              <w:tc>
                <w:tcPr>
                  <w:tcW w:w="939" w:type="dxa"/>
                  <w:tcBorders>
                    <w:top w:val="nil"/>
                    <w:left w:val="nil"/>
                    <w:bottom w:val="nil"/>
                    <w:right w:val="single" w:sz="4" w:space="0" w:color="auto"/>
                  </w:tcBorders>
                  <w:shd w:val="clear" w:color="auto" w:fill="auto"/>
                  <w:noWrap/>
                  <w:vAlign w:val="bottom"/>
                  <w:hideMark/>
                </w:tcPr>
                <w:p w14:paraId="26F0F84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0.177</w:t>
                  </w:r>
                </w:p>
              </w:tc>
              <w:tc>
                <w:tcPr>
                  <w:tcW w:w="806" w:type="dxa"/>
                  <w:tcBorders>
                    <w:top w:val="nil"/>
                    <w:left w:val="single" w:sz="4" w:space="0" w:color="auto"/>
                    <w:bottom w:val="nil"/>
                    <w:right w:val="nil"/>
                  </w:tcBorders>
                  <w:shd w:val="clear" w:color="auto" w:fill="auto"/>
                  <w:noWrap/>
                  <w:vAlign w:val="bottom"/>
                  <w:hideMark/>
                </w:tcPr>
                <w:p w14:paraId="0572A0E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19938C3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0.123</w:t>
                  </w:r>
                </w:p>
              </w:tc>
              <w:tc>
                <w:tcPr>
                  <w:tcW w:w="1051" w:type="dxa"/>
                  <w:tcBorders>
                    <w:top w:val="nil"/>
                    <w:left w:val="nil"/>
                    <w:bottom w:val="nil"/>
                    <w:right w:val="nil"/>
                  </w:tcBorders>
                  <w:shd w:val="clear" w:color="auto" w:fill="auto"/>
                  <w:noWrap/>
                  <w:vAlign w:val="bottom"/>
                  <w:hideMark/>
                </w:tcPr>
                <w:p w14:paraId="4C77131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0.182</w:t>
                  </w:r>
                </w:p>
              </w:tc>
              <w:tc>
                <w:tcPr>
                  <w:tcW w:w="939" w:type="dxa"/>
                  <w:tcBorders>
                    <w:top w:val="nil"/>
                    <w:left w:val="nil"/>
                    <w:bottom w:val="nil"/>
                    <w:right w:val="nil"/>
                  </w:tcBorders>
                  <w:shd w:val="clear" w:color="auto" w:fill="auto"/>
                  <w:noWrap/>
                  <w:vAlign w:val="bottom"/>
                  <w:hideMark/>
                </w:tcPr>
                <w:p w14:paraId="0F233B0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0.186</w:t>
                  </w:r>
                </w:p>
              </w:tc>
              <w:tc>
                <w:tcPr>
                  <w:tcW w:w="939" w:type="dxa"/>
                  <w:tcBorders>
                    <w:top w:val="nil"/>
                    <w:left w:val="nil"/>
                    <w:bottom w:val="nil"/>
                    <w:right w:val="single" w:sz="4" w:space="0" w:color="auto"/>
                  </w:tcBorders>
                  <w:shd w:val="clear" w:color="auto" w:fill="auto"/>
                  <w:noWrap/>
                  <w:vAlign w:val="bottom"/>
                  <w:hideMark/>
                </w:tcPr>
                <w:p w14:paraId="559C832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0.00758</w:t>
                  </w:r>
                </w:p>
              </w:tc>
              <w:tc>
                <w:tcPr>
                  <w:tcW w:w="939" w:type="dxa"/>
                  <w:gridSpan w:val="2"/>
                  <w:tcBorders>
                    <w:top w:val="nil"/>
                    <w:left w:val="single" w:sz="4" w:space="0" w:color="auto"/>
                    <w:bottom w:val="nil"/>
                    <w:right w:val="nil"/>
                  </w:tcBorders>
                  <w:shd w:val="clear" w:color="auto" w:fill="auto"/>
                  <w:noWrap/>
                  <w:vAlign w:val="bottom"/>
                  <w:hideMark/>
                </w:tcPr>
                <w:p w14:paraId="7060B34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0.0797</w:t>
                  </w:r>
                </w:p>
              </w:tc>
              <w:tc>
                <w:tcPr>
                  <w:tcW w:w="1051" w:type="dxa"/>
                  <w:tcBorders>
                    <w:top w:val="nil"/>
                    <w:left w:val="nil"/>
                    <w:bottom w:val="nil"/>
                    <w:right w:val="nil"/>
                  </w:tcBorders>
                  <w:shd w:val="clear" w:color="auto" w:fill="auto"/>
                  <w:noWrap/>
                  <w:vAlign w:val="bottom"/>
                  <w:hideMark/>
                </w:tcPr>
                <w:p w14:paraId="48C9AC0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0.0442</w:t>
                  </w:r>
                </w:p>
              </w:tc>
              <w:tc>
                <w:tcPr>
                  <w:tcW w:w="939" w:type="dxa"/>
                  <w:tcBorders>
                    <w:top w:val="nil"/>
                    <w:left w:val="nil"/>
                    <w:bottom w:val="nil"/>
                    <w:right w:val="nil"/>
                  </w:tcBorders>
                  <w:shd w:val="clear" w:color="auto" w:fill="auto"/>
                  <w:noWrap/>
                  <w:vAlign w:val="bottom"/>
                  <w:hideMark/>
                </w:tcPr>
                <w:p w14:paraId="7BD8E26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0.0472</w:t>
                  </w:r>
                </w:p>
              </w:tc>
              <w:tc>
                <w:tcPr>
                  <w:tcW w:w="1051" w:type="dxa"/>
                  <w:tcBorders>
                    <w:top w:val="nil"/>
                    <w:left w:val="nil"/>
                    <w:bottom w:val="nil"/>
                    <w:right w:val="single" w:sz="4" w:space="0" w:color="auto"/>
                  </w:tcBorders>
                  <w:shd w:val="clear" w:color="auto" w:fill="auto"/>
                  <w:noWrap/>
                  <w:vAlign w:val="bottom"/>
                  <w:hideMark/>
                </w:tcPr>
                <w:p w14:paraId="4A72782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0.202</w:t>
                  </w:r>
                </w:p>
              </w:tc>
            </w:tr>
            <w:tr w:rsidR="000C6E8C" w:rsidRPr="007F1BB3" w14:paraId="458A1E82" w14:textId="77777777" w:rsidTr="00C24BF4">
              <w:trPr>
                <w:trHeight w:val="189"/>
                <w:jc w:val="center"/>
              </w:trPr>
              <w:tc>
                <w:tcPr>
                  <w:tcW w:w="494" w:type="dxa"/>
                  <w:tcBorders>
                    <w:top w:val="nil"/>
                    <w:left w:val="single" w:sz="4" w:space="0" w:color="auto"/>
                    <w:bottom w:val="nil"/>
                    <w:right w:val="single" w:sz="4" w:space="0" w:color="auto"/>
                  </w:tcBorders>
                  <w:shd w:val="clear" w:color="auto" w:fill="auto"/>
                  <w:noWrap/>
                  <w:vAlign w:val="bottom"/>
                  <w:hideMark/>
                </w:tcPr>
                <w:p w14:paraId="43ED5CE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Nb</w:t>
                  </w:r>
                </w:p>
              </w:tc>
              <w:tc>
                <w:tcPr>
                  <w:tcW w:w="939" w:type="dxa"/>
                  <w:tcBorders>
                    <w:top w:val="nil"/>
                    <w:left w:val="single" w:sz="4" w:space="0" w:color="auto"/>
                    <w:bottom w:val="nil"/>
                    <w:right w:val="nil"/>
                  </w:tcBorders>
                  <w:shd w:val="clear" w:color="auto" w:fill="auto"/>
                  <w:noWrap/>
                  <w:vAlign w:val="bottom"/>
                  <w:hideMark/>
                </w:tcPr>
                <w:p w14:paraId="0412F83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0.00669</w:t>
                  </w:r>
                </w:p>
              </w:tc>
              <w:tc>
                <w:tcPr>
                  <w:tcW w:w="939" w:type="dxa"/>
                  <w:tcBorders>
                    <w:top w:val="nil"/>
                    <w:left w:val="nil"/>
                    <w:bottom w:val="nil"/>
                    <w:right w:val="nil"/>
                  </w:tcBorders>
                  <w:shd w:val="clear" w:color="auto" w:fill="auto"/>
                  <w:noWrap/>
                  <w:vAlign w:val="bottom"/>
                  <w:hideMark/>
                </w:tcPr>
                <w:p w14:paraId="66CA3DE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0.00935</w:t>
                  </w:r>
                </w:p>
              </w:tc>
              <w:tc>
                <w:tcPr>
                  <w:tcW w:w="939" w:type="dxa"/>
                  <w:tcBorders>
                    <w:top w:val="nil"/>
                    <w:left w:val="nil"/>
                    <w:bottom w:val="nil"/>
                    <w:right w:val="nil"/>
                  </w:tcBorders>
                  <w:shd w:val="clear" w:color="auto" w:fill="auto"/>
                  <w:noWrap/>
                  <w:vAlign w:val="bottom"/>
                  <w:hideMark/>
                </w:tcPr>
                <w:p w14:paraId="77B6EAB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0.0132</w:t>
                  </w:r>
                </w:p>
              </w:tc>
              <w:tc>
                <w:tcPr>
                  <w:tcW w:w="939" w:type="dxa"/>
                  <w:tcBorders>
                    <w:top w:val="nil"/>
                    <w:left w:val="nil"/>
                    <w:bottom w:val="nil"/>
                    <w:right w:val="nil"/>
                  </w:tcBorders>
                  <w:shd w:val="clear" w:color="auto" w:fill="auto"/>
                  <w:noWrap/>
                  <w:vAlign w:val="bottom"/>
                  <w:hideMark/>
                </w:tcPr>
                <w:p w14:paraId="3F584A9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0.00094</w:t>
                  </w:r>
                </w:p>
              </w:tc>
              <w:tc>
                <w:tcPr>
                  <w:tcW w:w="939" w:type="dxa"/>
                  <w:tcBorders>
                    <w:top w:val="nil"/>
                    <w:left w:val="nil"/>
                    <w:bottom w:val="nil"/>
                    <w:right w:val="single" w:sz="4" w:space="0" w:color="auto"/>
                  </w:tcBorders>
                  <w:shd w:val="clear" w:color="auto" w:fill="auto"/>
                  <w:noWrap/>
                  <w:vAlign w:val="bottom"/>
                  <w:hideMark/>
                </w:tcPr>
                <w:p w14:paraId="3932A5D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0.00218</w:t>
                  </w:r>
                </w:p>
              </w:tc>
              <w:tc>
                <w:tcPr>
                  <w:tcW w:w="806" w:type="dxa"/>
                  <w:tcBorders>
                    <w:top w:val="nil"/>
                    <w:left w:val="single" w:sz="4" w:space="0" w:color="auto"/>
                    <w:bottom w:val="nil"/>
                    <w:right w:val="nil"/>
                  </w:tcBorders>
                  <w:shd w:val="clear" w:color="auto" w:fill="auto"/>
                  <w:noWrap/>
                  <w:vAlign w:val="bottom"/>
                  <w:hideMark/>
                </w:tcPr>
                <w:p w14:paraId="67106C1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7C1073E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0.00228</w:t>
                  </w:r>
                </w:p>
              </w:tc>
              <w:tc>
                <w:tcPr>
                  <w:tcW w:w="1051" w:type="dxa"/>
                  <w:tcBorders>
                    <w:top w:val="nil"/>
                    <w:left w:val="nil"/>
                    <w:bottom w:val="nil"/>
                    <w:right w:val="nil"/>
                  </w:tcBorders>
                  <w:shd w:val="clear" w:color="auto" w:fill="auto"/>
                  <w:noWrap/>
                  <w:vAlign w:val="bottom"/>
                  <w:hideMark/>
                </w:tcPr>
                <w:p w14:paraId="1E3BE0F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0.000597</w:t>
                  </w:r>
                </w:p>
              </w:tc>
              <w:tc>
                <w:tcPr>
                  <w:tcW w:w="939" w:type="dxa"/>
                  <w:tcBorders>
                    <w:top w:val="nil"/>
                    <w:left w:val="nil"/>
                    <w:bottom w:val="nil"/>
                    <w:right w:val="nil"/>
                  </w:tcBorders>
                  <w:shd w:val="clear" w:color="auto" w:fill="auto"/>
                  <w:noWrap/>
                  <w:vAlign w:val="bottom"/>
                  <w:hideMark/>
                </w:tcPr>
                <w:p w14:paraId="7A32B22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0.00704</w:t>
                  </w:r>
                </w:p>
              </w:tc>
              <w:tc>
                <w:tcPr>
                  <w:tcW w:w="939" w:type="dxa"/>
                  <w:tcBorders>
                    <w:top w:val="nil"/>
                    <w:left w:val="nil"/>
                    <w:bottom w:val="nil"/>
                    <w:right w:val="single" w:sz="4" w:space="0" w:color="auto"/>
                  </w:tcBorders>
                  <w:shd w:val="clear" w:color="auto" w:fill="auto"/>
                  <w:noWrap/>
                  <w:vAlign w:val="bottom"/>
                  <w:hideMark/>
                </w:tcPr>
                <w:p w14:paraId="05E9927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0.00493</w:t>
                  </w:r>
                </w:p>
              </w:tc>
              <w:tc>
                <w:tcPr>
                  <w:tcW w:w="939" w:type="dxa"/>
                  <w:gridSpan w:val="2"/>
                  <w:tcBorders>
                    <w:top w:val="nil"/>
                    <w:left w:val="single" w:sz="4" w:space="0" w:color="auto"/>
                    <w:bottom w:val="nil"/>
                    <w:right w:val="nil"/>
                  </w:tcBorders>
                  <w:shd w:val="clear" w:color="auto" w:fill="auto"/>
                  <w:noWrap/>
                  <w:vAlign w:val="bottom"/>
                  <w:hideMark/>
                </w:tcPr>
                <w:p w14:paraId="6CA54C8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0.0781</w:t>
                  </w:r>
                </w:p>
              </w:tc>
              <w:tc>
                <w:tcPr>
                  <w:tcW w:w="1051" w:type="dxa"/>
                  <w:tcBorders>
                    <w:top w:val="nil"/>
                    <w:left w:val="nil"/>
                    <w:bottom w:val="nil"/>
                    <w:right w:val="nil"/>
                  </w:tcBorders>
                  <w:shd w:val="clear" w:color="auto" w:fill="auto"/>
                  <w:noWrap/>
                  <w:vAlign w:val="bottom"/>
                  <w:hideMark/>
                </w:tcPr>
                <w:p w14:paraId="1C75BAB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0.0363</w:t>
                  </w:r>
                </w:p>
              </w:tc>
              <w:tc>
                <w:tcPr>
                  <w:tcW w:w="939" w:type="dxa"/>
                  <w:tcBorders>
                    <w:top w:val="nil"/>
                    <w:left w:val="nil"/>
                    <w:bottom w:val="nil"/>
                    <w:right w:val="nil"/>
                  </w:tcBorders>
                  <w:shd w:val="clear" w:color="auto" w:fill="auto"/>
                  <w:noWrap/>
                  <w:vAlign w:val="bottom"/>
                  <w:hideMark/>
                </w:tcPr>
                <w:p w14:paraId="6B882EF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0.0570</w:t>
                  </w:r>
                </w:p>
              </w:tc>
              <w:tc>
                <w:tcPr>
                  <w:tcW w:w="1051" w:type="dxa"/>
                  <w:tcBorders>
                    <w:top w:val="nil"/>
                    <w:left w:val="nil"/>
                    <w:bottom w:val="nil"/>
                    <w:right w:val="single" w:sz="4" w:space="0" w:color="auto"/>
                  </w:tcBorders>
                  <w:shd w:val="clear" w:color="auto" w:fill="auto"/>
                  <w:noWrap/>
                  <w:vAlign w:val="bottom"/>
                  <w:hideMark/>
                </w:tcPr>
                <w:p w14:paraId="627F37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0.147</w:t>
                  </w:r>
                </w:p>
              </w:tc>
            </w:tr>
            <w:tr w:rsidR="000C6E8C" w:rsidRPr="007F1BB3" w14:paraId="16027D00" w14:textId="77777777" w:rsidTr="00C24BF4">
              <w:trPr>
                <w:trHeight w:val="225"/>
                <w:jc w:val="center"/>
              </w:trPr>
              <w:tc>
                <w:tcPr>
                  <w:tcW w:w="494" w:type="dxa"/>
                  <w:tcBorders>
                    <w:top w:val="nil"/>
                    <w:left w:val="single" w:sz="4" w:space="0" w:color="auto"/>
                    <w:bottom w:val="nil"/>
                    <w:right w:val="single" w:sz="4" w:space="0" w:color="auto"/>
                  </w:tcBorders>
                  <w:shd w:val="clear" w:color="auto" w:fill="auto"/>
                  <w:noWrap/>
                  <w:vAlign w:val="bottom"/>
                  <w:hideMark/>
                </w:tcPr>
                <w:p w14:paraId="5EC13AB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Ba</w:t>
                  </w:r>
                </w:p>
              </w:tc>
              <w:tc>
                <w:tcPr>
                  <w:tcW w:w="939" w:type="dxa"/>
                  <w:tcBorders>
                    <w:top w:val="nil"/>
                    <w:left w:val="single" w:sz="4" w:space="0" w:color="auto"/>
                    <w:bottom w:val="nil"/>
                    <w:right w:val="nil"/>
                  </w:tcBorders>
                  <w:shd w:val="clear" w:color="auto" w:fill="auto"/>
                  <w:noWrap/>
                  <w:vAlign w:val="bottom"/>
                  <w:hideMark/>
                </w:tcPr>
                <w:p w14:paraId="35F56D7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0.0245</w:t>
                  </w:r>
                </w:p>
              </w:tc>
              <w:tc>
                <w:tcPr>
                  <w:tcW w:w="939" w:type="dxa"/>
                  <w:tcBorders>
                    <w:top w:val="nil"/>
                    <w:left w:val="nil"/>
                    <w:bottom w:val="nil"/>
                    <w:right w:val="nil"/>
                  </w:tcBorders>
                  <w:shd w:val="clear" w:color="auto" w:fill="auto"/>
                  <w:noWrap/>
                  <w:vAlign w:val="bottom"/>
                  <w:hideMark/>
                </w:tcPr>
                <w:p w14:paraId="237668C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0.00567</w:t>
                  </w:r>
                </w:p>
              </w:tc>
              <w:tc>
                <w:tcPr>
                  <w:tcW w:w="939" w:type="dxa"/>
                  <w:tcBorders>
                    <w:top w:val="nil"/>
                    <w:left w:val="nil"/>
                    <w:bottom w:val="nil"/>
                    <w:right w:val="nil"/>
                  </w:tcBorders>
                  <w:shd w:val="clear" w:color="auto" w:fill="auto"/>
                  <w:noWrap/>
                  <w:vAlign w:val="bottom"/>
                  <w:hideMark/>
                </w:tcPr>
                <w:p w14:paraId="109E19E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0.0219</w:t>
                  </w:r>
                </w:p>
              </w:tc>
              <w:tc>
                <w:tcPr>
                  <w:tcW w:w="939" w:type="dxa"/>
                  <w:tcBorders>
                    <w:top w:val="nil"/>
                    <w:left w:val="nil"/>
                    <w:bottom w:val="nil"/>
                    <w:right w:val="nil"/>
                  </w:tcBorders>
                  <w:shd w:val="clear" w:color="auto" w:fill="auto"/>
                  <w:noWrap/>
                  <w:vAlign w:val="bottom"/>
                  <w:hideMark/>
                </w:tcPr>
                <w:p w14:paraId="1C5529B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0.00484</w:t>
                  </w:r>
                </w:p>
              </w:tc>
              <w:tc>
                <w:tcPr>
                  <w:tcW w:w="939" w:type="dxa"/>
                  <w:tcBorders>
                    <w:top w:val="nil"/>
                    <w:left w:val="nil"/>
                    <w:bottom w:val="nil"/>
                    <w:right w:val="single" w:sz="4" w:space="0" w:color="auto"/>
                  </w:tcBorders>
                  <w:shd w:val="clear" w:color="auto" w:fill="auto"/>
                  <w:noWrap/>
                  <w:vAlign w:val="bottom"/>
                  <w:hideMark/>
                </w:tcPr>
                <w:p w14:paraId="0A2ED13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0.0310</w:t>
                  </w:r>
                </w:p>
              </w:tc>
              <w:tc>
                <w:tcPr>
                  <w:tcW w:w="806" w:type="dxa"/>
                  <w:tcBorders>
                    <w:top w:val="nil"/>
                    <w:left w:val="single" w:sz="4" w:space="0" w:color="auto"/>
                    <w:bottom w:val="nil"/>
                    <w:right w:val="nil"/>
                  </w:tcBorders>
                  <w:shd w:val="clear" w:color="auto" w:fill="auto"/>
                  <w:noWrap/>
                  <w:vAlign w:val="bottom"/>
                  <w:hideMark/>
                </w:tcPr>
                <w:p w14:paraId="411CDC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0B35E43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0.0086</w:t>
                  </w:r>
                </w:p>
              </w:tc>
              <w:tc>
                <w:tcPr>
                  <w:tcW w:w="1051" w:type="dxa"/>
                  <w:tcBorders>
                    <w:top w:val="nil"/>
                    <w:left w:val="nil"/>
                    <w:bottom w:val="nil"/>
                    <w:right w:val="nil"/>
                  </w:tcBorders>
                  <w:shd w:val="clear" w:color="auto" w:fill="auto"/>
                  <w:noWrap/>
                  <w:vAlign w:val="bottom"/>
                  <w:hideMark/>
                </w:tcPr>
                <w:p w14:paraId="2D7FC52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0.00282</w:t>
                  </w:r>
                </w:p>
              </w:tc>
              <w:tc>
                <w:tcPr>
                  <w:tcW w:w="939" w:type="dxa"/>
                  <w:tcBorders>
                    <w:top w:val="nil"/>
                    <w:left w:val="nil"/>
                    <w:bottom w:val="nil"/>
                    <w:right w:val="nil"/>
                  </w:tcBorders>
                  <w:shd w:val="clear" w:color="auto" w:fill="auto"/>
                  <w:noWrap/>
                  <w:vAlign w:val="bottom"/>
                  <w:hideMark/>
                </w:tcPr>
                <w:p w14:paraId="19BA459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0.00212</w:t>
                  </w:r>
                </w:p>
              </w:tc>
              <w:tc>
                <w:tcPr>
                  <w:tcW w:w="939" w:type="dxa"/>
                  <w:tcBorders>
                    <w:top w:val="nil"/>
                    <w:left w:val="nil"/>
                    <w:bottom w:val="nil"/>
                    <w:right w:val="single" w:sz="4" w:space="0" w:color="auto"/>
                  </w:tcBorders>
                  <w:shd w:val="clear" w:color="auto" w:fill="auto"/>
                  <w:noWrap/>
                  <w:vAlign w:val="bottom"/>
                  <w:hideMark/>
                </w:tcPr>
                <w:p w14:paraId="1A0CEAC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0.0139</w:t>
                  </w:r>
                </w:p>
              </w:tc>
              <w:tc>
                <w:tcPr>
                  <w:tcW w:w="939" w:type="dxa"/>
                  <w:gridSpan w:val="2"/>
                  <w:tcBorders>
                    <w:top w:val="nil"/>
                    <w:left w:val="single" w:sz="4" w:space="0" w:color="auto"/>
                    <w:bottom w:val="nil"/>
                    <w:right w:val="nil"/>
                  </w:tcBorders>
                  <w:shd w:val="clear" w:color="auto" w:fill="auto"/>
                  <w:noWrap/>
                  <w:vAlign w:val="bottom"/>
                  <w:hideMark/>
                </w:tcPr>
                <w:p w14:paraId="7C97B93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0.00557</w:t>
                  </w:r>
                </w:p>
              </w:tc>
              <w:tc>
                <w:tcPr>
                  <w:tcW w:w="1051" w:type="dxa"/>
                  <w:tcBorders>
                    <w:top w:val="nil"/>
                    <w:left w:val="nil"/>
                    <w:bottom w:val="nil"/>
                    <w:right w:val="nil"/>
                  </w:tcBorders>
                  <w:shd w:val="clear" w:color="auto" w:fill="auto"/>
                  <w:noWrap/>
                  <w:vAlign w:val="bottom"/>
                  <w:hideMark/>
                </w:tcPr>
                <w:p w14:paraId="63A98CE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0.00472</w:t>
                  </w:r>
                </w:p>
              </w:tc>
              <w:tc>
                <w:tcPr>
                  <w:tcW w:w="939" w:type="dxa"/>
                  <w:tcBorders>
                    <w:top w:val="nil"/>
                    <w:left w:val="nil"/>
                    <w:bottom w:val="nil"/>
                    <w:right w:val="nil"/>
                  </w:tcBorders>
                  <w:shd w:val="clear" w:color="auto" w:fill="auto"/>
                  <w:noWrap/>
                  <w:vAlign w:val="bottom"/>
                  <w:hideMark/>
                </w:tcPr>
                <w:p w14:paraId="7A8E978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0.00858</w:t>
                  </w:r>
                </w:p>
              </w:tc>
              <w:tc>
                <w:tcPr>
                  <w:tcW w:w="1051" w:type="dxa"/>
                  <w:tcBorders>
                    <w:top w:val="nil"/>
                    <w:left w:val="nil"/>
                    <w:bottom w:val="nil"/>
                    <w:right w:val="single" w:sz="4" w:space="0" w:color="auto"/>
                  </w:tcBorders>
                  <w:shd w:val="clear" w:color="auto" w:fill="auto"/>
                  <w:noWrap/>
                  <w:vAlign w:val="bottom"/>
                  <w:hideMark/>
                </w:tcPr>
                <w:p w14:paraId="4B58500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0.00265</w:t>
                  </w:r>
                </w:p>
              </w:tc>
            </w:tr>
            <w:tr w:rsidR="000C6E8C" w:rsidRPr="007F1BB3" w14:paraId="2AF4311E" w14:textId="77777777" w:rsidTr="00C24BF4">
              <w:trPr>
                <w:trHeight w:val="270"/>
                <w:jc w:val="center"/>
              </w:trPr>
              <w:tc>
                <w:tcPr>
                  <w:tcW w:w="494" w:type="dxa"/>
                  <w:tcBorders>
                    <w:top w:val="nil"/>
                    <w:left w:val="single" w:sz="4" w:space="0" w:color="auto"/>
                    <w:bottom w:val="nil"/>
                    <w:right w:val="single" w:sz="4" w:space="0" w:color="auto"/>
                  </w:tcBorders>
                  <w:shd w:val="clear" w:color="auto" w:fill="auto"/>
                  <w:noWrap/>
                  <w:vAlign w:val="bottom"/>
                  <w:hideMark/>
                </w:tcPr>
                <w:p w14:paraId="788230C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La</w:t>
                  </w:r>
                </w:p>
              </w:tc>
              <w:tc>
                <w:tcPr>
                  <w:tcW w:w="939" w:type="dxa"/>
                  <w:tcBorders>
                    <w:top w:val="nil"/>
                    <w:left w:val="single" w:sz="4" w:space="0" w:color="auto"/>
                    <w:bottom w:val="nil"/>
                    <w:right w:val="nil"/>
                  </w:tcBorders>
                  <w:shd w:val="clear" w:color="auto" w:fill="auto"/>
                  <w:noWrap/>
                  <w:vAlign w:val="bottom"/>
                  <w:hideMark/>
                </w:tcPr>
                <w:p w14:paraId="359642F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0.0241</w:t>
                  </w:r>
                </w:p>
              </w:tc>
              <w:tc>
                <w:tcPr>
                  <w:tcW w:w="939" w:type="dxa"/>
                  <w:tcBorders>
                    <w:top w:val="nil"/>
                    <w:left w:val="nil"/>
                    <w:bottom w:val="nil"/>
                    <w:right w:val="nil"/>
                  </w:tcBorders>
                  <w:shd w:val="clear" w:color="auto" w:fill="auto"/>
                  <w:noWrap/>
                  <w:vAlign w:val="bottom"/>
                  <w:hideMark/>
                </w:tcPr>
                <w:p w14:paraId="6093131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0.0152</w:t>
                  </w:r>
                </w:p>
              </w:tc>
              <w:tc>
                <w:tcPr>
                  <w:tcW w:w="939" w:type="dxa"/>
                  <w:tcBorders>
                    <w:top w:val="nil"/>
                    <w:left w:val="nil"/>
                    <w:bottom w:val="nil"/>
                    <w:right w:val="nil"/>
                  </w:tcBorders>
                  <w:shd w:val="clear" w:color="auto" w:fill="auto"/>
                  <w:noWrap/>
                  <w:vAlign w:val="bottom"/>
                  <w:hideMark/>
                </w:tcPr>
                <w:p w14:paraId="0550E0C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0.0338</w:t>
                  </w:r>
                </w:p>
              </w:tc>
              <w:tc>
                <w:tcPr>
                  <w:tcW w:w="939" w:type="dxa"/>
                  <w:tcBorders>
                    <w:top w:val="nil"/>
                    <w:left w:val="nil"/>
                    <w:bottom w:val="nil"/>
                    <w:right w:val="nil"/>
                  </w:tcBorders>
                  <w:shd w:val="clear" w:color="auto" w:fill="auto"/>
                  <w:noWrap/>
                  <w:vAlign w:val="bottom"/>
                  <w:hideMark/>
                </w:tcPr>
                <w:p w14:paraId="0ACD0B3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0.0131</w:t>
                  </w:r>
                </w:p>
              </w:tc>
              <w:tc>
                <w:tcPr>
                  <w:tcW w:w="939" w:type="dxa"/>
                  <w:tcBorders>
                    <w:top w:val="nil"/>
                    <w:left w:val="nil"/>
                    <w:bottom w:val="nil"/>
                    <w:right w:val="single" w:sz="4" w:space="0" w:color="auto"/>
                  </w:tcBorders>
                  <w:shd w:val="clear" w:color="auto" w:fill="auto"/>
                  <w:noWrap/>
                  <w:vAlign w:val="bottom"/>
                  <w:hideMark/>
                </w:tcPr>
                <w:p w14:paraId="77330DC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0.0313</w:t>
                  </w:r>
                </w:p>
              </w:tc>
              <w:tc>
                <w:tcPr>
                  <w:tcW w:w="806" w:type="dxa"/>
                  <w:tcBorders>
                    <w:top w:val="nil"/>
                    <w:left w:val="single" w:sz="4" w:space="0" w:color="auto"/>
                    <w:bottom w:val="nil"/>
                    <w:right w:val="nil"/>
                  </w:tcBorders>
                  <w:shd w:val="clear" w:color="auto" w:fill="auto"/>
                  <w:noWrap/>
                  <w:vAlign w:val="bottom"/>
                  <w:hideMark/>
                </w:tcPr>
                <w:p w14:paraId="7CA5316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68647A8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0.00442</w:t>
                  </w:r>
                </w:p>
              </w:tc>
              <w:tc>
                <w:tcPr>
                  <w:tcW w:w="1051" w:type="dxa"/>
                  <w:tcBorders>
                    <w:top w:val="nil"/>
                    <w:left w:val="nil"/>
                    <w:bottom w:val="nil"/>
                    <w:right w:val="nil"/>
                  </w:tcBorders>
                  <w:shd w:val="clear" w:color="auto" w:fill="auto"/>
                  <w:noWrap/>
                  <w:vAlign w:val="bottom"/>
                  <w:hideMark/>
                </w:tcPr>
                <w:p w14:paraId="71BE807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0.0173</w:t>
                  </w:r>
                </w:p>
              </w:tc>
              <w:tc>
                <w:tcPr>
                  <w:tcW w:w="939" w:type="dxa"/>
                  <w:tcBorders>
                    <w:top w:val="nil"/>
                    <w:left w:val="nil"/>
                    <w:bottom w:val="nil"/>
                    <w:right w:val="nil"/>
                  </w:tcBorders>
                  <w:shd w:val="clear" w:color="auto" w:fill="auto"/>
                  <w:noWrap/>
                  <w:vAlign w:val="bottom"/>
                  <w:hideMark/>
                </w:tcPr>
                <w:p w14:paraId="345317C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0.0375</w:t>
                  </w:r>
                </w:p>
              </w:tc>
              <w:tc>
                <w:tcPr>
                  <w:tcW w:w="939" w:type="dxa"/>
                  <w:tcBorders>
                    <w:top w:val="nil"/>
                    <w:left w:val="nil"/>
                    <w:bottom w:val="nil"/>
                    <w:right w:val="single" w:sz="4" w:space="0" w:color="auto"/>
                  </w:tcBorders>
                  <w:shd w:val="clear" w:color="auto" w:fill="auto"/>
                  <w:noWrap/>
                  <w:vAlign w:val="bottom"/>
                  <w:hideMark/>
                </w:tcPr>
                <w:p w14:paraId="72C39F6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0.00130</w:t>
                  </w:r>
                </w:p>
              </w:tc>
              <w:tc>
                <w:tcPr>
                  <w:tcW w:w="939" w:type="dxa"/>
                  <w:gridSpan w:val="2"/>
                  <w:tcBorders>
                    <w:top w:val="nil"/>
                    <w:left w:val="single" w:sz="4" w:space="0" w:color="auto"/>
                    <w:bottom w:val="nil"/>
                    <w:right w:val="nil"/>
                  </w:tcBorders>
                  <w:shd w:val="clear" w:color="auto" w:fill="auto"/>
                  <w:noWrap/>
                  <w:vAlign w:val="bottom"/>
                  <w:hideMark/>
                </w:tcPr>
                <w:p w14:paraId="55C8280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0.00355</w:t>
                  </w:r>
                </w:p>
              </w:tc>
              <w:tc>
                <w:tcPr>
                  <w:tcW w:w="1051" w:type="dxa"/>
                  <w:tcBorders>
                    <w:top w:val="nil"/>
                    <w:left w:val="nil"/>
                    <w:bottom w:val="nil"/>
                    <w:right w:val="nil"/>
                  </w:tcBorders>
                  <w:shd w:val="clear" w:color="auto" w:fill="auto"/>
                  <w:noWrap/>
                  <w:vAlign w:val="bottom"/>
                  <w:hideMark/>
                </w:tcPr>
                <w:p w14:paraId="7AB3C80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0.000585</w:t>
                  </w:r>
                </w:p>
              </w:tc>
              <w:tc>
                <w:tcPr>
                  <w:tcW w:w="939" w:type="dxa"/>
                  <w:tcBorders>
                    <w:top w:val="nil"/>
                    <w:left w:val="nil"/>
                    <w:bottom w:val="nil"/>
                    <w:right w:val="nil"/>
                  </w:tcBorders>
                  <w:shd w:val="clear" w:color="auto" w:fill="auto"/>
                  <w:noWrap/>
                  <w:vAlign w:val="bottom"/>
                  <w:hideMark/>
                </w:tcPr>
                <w:p w14:paraId="5E0E166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0.00106</w:t>
                  </w:r>
                </w:p>
              </w:tc>
              <w:tc>
                <w:tcPr>
                  <w:tcW w:w="1051" w:type="dxa"/>
                  <w:tcBorders>
                    <w:top w:val="nil"/>
                    <w:left w:val="nil"/>
                    <w:bottom w:val="nil"/>
                    <w:right w:val="single" w:sz="4" w:space="0" w:color="auto"/>
                  </w:tcBorders>
                  <w:shd w:val="clear" w:color="auto" w:fill="auto"/>
                  <w:noWrap/>
                  <w:vAlign w:val="bottom"/>
                  <w:hideMark/>
                </w:tcPr>
                <w:p w14:paraId="5D7D4CB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0.000521</w:t>
                  </w:r>
                </w:p>
              </w:tc>
            </w:tr>
            <w:tr w:rsidR="000C6E8C" w:rsidRPr="007F1BB3" w14:paraId="0AFDA47D" w14:textId="77777777" w:rsidTr="00C24BF4">
              <w:trPr>
                <w:trHeight w:val="261"/>
                <w:jc w:val="center"/>
              </w:trPr>
              <w:tc>
                <w:tcPr>
                  <w:tcW w:w="494" w:type="dxa"/>
                  <w:tcBorders>
                    <w:top w:val="nil"/>
                    <w:left w:val="single" w:sz="4" w:space="0" w:color="auto"/>
                    <w:bottom w:val="nil"/>
                    <w:right w:val="single" w:sz="4" w:space="0" w:color="auto"/>
                  </w:tcBorders>
                  <w:shd w:val="clear" w:color="auto" w:fill="auto"/>
                  <w:noWrap/>
                  <w:vAlign w:val="bottom"/>
                  <w:hideMark/>
                </w:tcPr>
                <w:p w14:paraId="750D075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Ce</w:t>
                  </w:r>
                </w:p>
              </w:tc>
              <w:tc>
                <w:tcPr>
                  <w:tcW w:w="939" w:type="dxa"/>
                  <w:tcBorders>
                    <w:top w:val="nil"/>
                    <w:left w:val="single" w:sz="4" w:space="0" w:color="auto"/>
                    <w:bottom w:val="nil"/>
                    <w:right w:val="nil"/>
                  </w:tcBorders>
                  <w:shd w:val="clear" w:color="auto" w:fill="auto"/>
                  <w:noWrap/>
                  <w:vAlign w:val="bottom"/>
                  <w:hideMark/>
                </w:tcPr>
                <w:p w14:paraId="0FDE89D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0.319</w:t>
                  </w:r>
                </w:p>
              </w:tc>
              <w:tc>
                <w:tcPr>
                  <w:tcW w:w="939" w:type="dxa"/>
                  <w:tcBorders>
                    <w:top w:val="nil"/>
                    <w:left w:val="nil"/>
                    <w:bottom w:val="nil"/>
                    <w:right w:val="nil"/>
                  </w:tcBorders>
                  <w:shd w:val="clear" w:color="auto" w:fill="auto"/>
                  <w:noWrap/>
                  <w:vAlign w:val="bottom"/>
                  <w:hideMark/>
                </w:tcPr>
                <w:p w14:paraId="675AC7A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0.185</w:t>
                  </w:r>
                </w:p>
              </w:tc>
              <w:tc>
                <w:tcPr>
                  <w:tcW w:w="939" w:type="dxa"/>
                  <w:tcBorders>
                    <w:top w:val="nil"/>
                    <w:left w:val="nil"/>
                    <w:bottom w:val="nil"/>
                    <w:right w:val="nil"/>
                  </w:tcBorders>
                  <w:shd w:val="clear" w:color="auto" w:fill="auto"/>
                  <w:noWrap/>
                  <w:vAlign w:val="bottom"/>
                  <w:hideMark/>
                </w:tcPr>
                <w:p w14:paraId="20AA6DF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0.472</w:t>
                  </w:r>
                </w:p>
              </w:tc>
              <w:tc>
                <w:tcPr>
                  <w:tcW w:w="939" w:type="dxa"/>
                  <w:tcBorders>
                    <w:top w:val="nil"/>
                    <w:left w:val="nil"/>
                    <w:bottom w:val="nil"/>
                    <w:right w:val="nil"/>
                  </w:tcBorders>
                  <w:shd w:val="clear" w:color="auto" w:fill="auto"/>
                  <w:noWrap/>
                  <w:vAlign w:val="bottom"/>
                  <w:hideMark/>
                </w:tcPr>
                <w:p w14:paraId="4549993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0.0212</w:t>
                  </w:r>
                </w:p>
              </w:tc>
              <w:tc>
                <w:tcPr>
                  <w:tcW w:w="939" w:type="dxa"/>
                  <w:tcBorders>
                    <w:top w:val="nil"/>
                    <w:left w:val="nil"/>
                    <w:bottom w:val="nil"/>
                    <w:right w:val="single" w:sz="4" w:space="0" w:color="auto"/>
                  </w:tcBorders>
                  <w:shd w:val="clear" w:color="auto" w:fill="auto"/>
                  <w:noWrap/>
                  <w:vAlign w:val="bottom"/>
                  <w:hideMark/>
                </w:tcPr>
                <w:p w14:paraId="338694F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0.304</w:t>
                  </w:r>
                </w:p>
              </w:tc>
              <w:tc>
                <w:tcPr>
                  <w:tcW w:w="806" w:type="dxa"/>
                  <w:tcBorders>
                    <w:top w:val="nil"/>
                    <w:left w:val="single" w:sz="4" w:space="0" w:color="auto"/>
                    <w:bottom w:val="nil"/>
                    <w:right w:val="nil"/>
                  </w:tcBorders>
                  <w:shd w:val="clear" w:color="auto" w:fill="auto"/>
                  <w:noWrap/>
                  <w:vAlign w:val="bottom"/>
                  <w:hideMark/>
                </w:tcPr>
                <w:p w14:paraId="4D0D88F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1B4D5A2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0.0435</w:t>
                  </w:r>
                </w:p>
              </w:tc>
              <w:tc>
                <w:tcPr>
                  <w:tcW w:w="1051" w:type="dxa"/>
                  <w:tcBorders>
                    <w:top w:val="nil"/>
                    <w:left w:val="nil"/>
                    <w:bottom w:val="nil"/>
                    <w:right w:val="nil"/>
                  </w:tcBorders>
                  <w:shd w:val="clear" w:color="auto" w:fill="auto"/>
                  <w:noWrap/>
                  <w:vAlign w:val="bottom"/>
                  <w:hideMark/>
                </w:tcPr>
                <w:p w14:paraId="0187866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0.00518</w:t>
                  </w:r>
                </w:p>
              </w:tc>
              <w:tc>
                <w:tcPr>
                  <w:tcW w:w="939" w:type="dxa"/>
                  <w:tcBorders>
                    <w:top w:val="nil"/>
                    <w:left w:val="nil"/>
                    <w:bottom w:val="nil"/>
                    <w:right w:val="nil"/>
                  </w:tcBorders>
                  <w:shd w:val="clear" w:color="auto" w:fill="auto"/>
                  <w:noWrap/>
                  <w:vAlign w:val="bottom"/>
                  <w:hideMark/>
                </w:tcPr>
                <w:p w14:paraId="473AB0F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0.0687</w:t>
                  </w:r>
                </w:p>
              </w:tc>
              <w:tc>
                <w:tcPr>
                  <w:tcW w:w="939" w:type="dxa"/>
                  <w:tcBorders>
                    <w:top w:val="nil"/>
                    <w:left w:val="nil"/>
                    <w:bottom w:val="nil"/>
                    <w:right w:val="single" w:sz="4" w:space="0" w:color="auto"/>
                  </w:tcBorders>
                  <w:shd w:val="clear" w:color="auto" w:fill="auto"/>
                  <w:noWrap/>
                  <w:vAlign w:val="bottom"/>
                  <w:hideMark/>
                </w:tcPr>
                <w:p w14:paraId="31A303D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0.00301</w:t>
                  </w:r>
                </w:p>
              </w:tc>
              <w:tc>
                <w:tcPr>
                  <w:tcW w:w="939" w:type="dxa"/>
                  <w:gridSpan w:val="2"/>
                  <w:tcBorders>
                    <w:top w:val="nil"/>
                    <w:left w:val="single" w:sz="4" w:space="0" w:color="auto"/>
                    <w:bottom w:val="nil"/>
                    <w:right w:val="nil"/>
                  </w:tcBorders>
                  <w:shd w:val="clear" w:color="auto" w:fill="auto"/>
                  <w:noWrap/>
                  <w:vAlign w:val="bottom"/>
                  <w:hideMark/>
                </w:tcPr>
                <w:p w14:paraId="55D81352"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0.0435</w:t>
                  </w:r>
                </w:p>
              </w:tc>
              <w:tc>
                <w:tcPr>
                  <w:tcW w:w="1051" w:type="dxa"/>
                  <w:tcBorders>
                    <w:top w:val="nil"/>
                    <w:left w:val="nil"/>
                    <w:bottom w:val="nil"/>
                    <w:right w:val="nil"/>
                  </w:tcBorders>
                  <w:shd w:val="clear" w:color="auto" w:fill="auto"/>
                  <w:noWrap/>
                  <w:vAlign w:val="bottom"/>
                  <w:hideMark/>
                </w:tcPr>
                <w:p w14:paraId="5D6A090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0.00176</w:t>
                  </w:r>
                </w:p>
              </w:tc>
              <w:tc>
                <w:tcPr>
                  <w:tcW w:w="939" w:type="dxa"/>
                  <w:tcBorders>
                    <w:top w:val="nil"/>
                    <w:left w:val="nil"/>
                    <w:bottom w:val="nil"/>
                    <w:right w:val="nil"/>
                  </w:tcBorders>
                  <w:shd w:val="clear" w:color="auto" w:fill="auto"/>
                  <w:noWrap/>
                  <w:vAlign w:val="bottom"/>
                  <w:hideMark/>
                </w:tcPr>
                <w:p w14:paraId="47EA36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0.00267</w:t>
                  </w:r>
                </w:p>
              </w:tc>
              <w:tc>
                <w:tcPr>
                  <w:tcW w:w="1051" w:type="dxa"/>
                  <w:tcBorders>
                    <w:top w:val="nil"/>
                    <w:left w:val="nil"/>
                    <w:bottom w:val="nil"/>
                    <w:right w:val="single" w:sz="4" w:space="0" w:color="auto"/>
                  </w:tcBorders>
                  <w:shd w:val="clear" w:color="auto" w:fill="auto"/>
                  <w:noWrap/>
                  <w:vAlign w:val="bottom"/>
                  <w:hideMark/>
                </w:tcPr>
                <w:p w14:paraId="7F48129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0.00143</w:t>
                  </w:r>
                </w:p>
              </w:tc>
            </w:tr>
            <w:tr w:rsidR="000C6E8C" w:rsidRPr="007F1BB3" w14:paraId="320183C5" w14:textId="77777777" w:rsidTr="00C24BF4">
              <w:trPr>
                <w:trHeight w:val="279"/>
                <w:jc w:val="center"/>
              </w:trPr>
              <w:tc>
                <w:tcPr>
                  <w:tcW w:w="494" w:type="dxa"/>
                  <w:tcBorders>
                    <w:top w:val="nil"/>
                    <w:left w:val="single" w:sz="4" w:space="0" w:color="auto"/>
                    <w:bottom w:val="nil"/>
                    <w:right w:val="single" w:sz="4" w:space="0" w:color="auto"/>
                  </w:tcBorders>
                  <w:shd w:val="clear" w:color="auto" w:fill="auto"/>
                  <w:noWrap/>
                  <w:vAlign w:val="bottom"/>
                  <w:hideMark/>
                </w:tcPr>
                <w:p w14:paraId="3F9C187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Gd</w:t>
                  </w:r>
                </w:p>
              </w:tc>
              <w:tc>
                <w:tcPr>
                  <w:tcW w:w="939" w:type="dxa"/>
                  <w:tcBorders>
                    <w:top w:val="nil"/>
                    <w:left w:val="single" w:sz="4" w:space="0" w:color="auto"/>
                    <w:bottom w:val="nil"/>
                    <w:right w:val="nil"/>
                  </w:tcBorders>
                  <w:shd w:val="clear" w:color="auto" w:fill="auto"/>
                  <w:noWrap/>
                  <w:vAlign w:val="bottom"/>
                  <w:hideMark/>
                </w:tcPr>
                <w:p w14:paraId="62636AE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0.00574</w:t>
                  </w:r>
                </w:p>
              </w:tc>
              <w:tc>
                <w:tcPr>
                  <w:tcW w:w="939" w:type="dxa"/>
                  <w:tcBorders>
                    <w:top w:val="nil"/>
                    <w:left w:val="nil"/>
                    <w:bottom w:val="nil"/>
                    <w:right w:val="nil"/>
                  </w:tcBorders>
                  <w:shd w:val="clear" w:color="auto" w:fill="auto"/>
                  <w:noWrap/>
                  <w:vAlign w:val="bottom"/>
                  <w:hideMark/>
                </w:tcPr>
                <w:p w14:paraId="1B08889E"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0.0033</w:t>
                  </w:r>
                </w:p>
              </w:tc>
              <w:tc>
                <w:tcPr>
                  <w:tcW w:w="939" w:type="dxa"/>
                  <w:tcBorders>
                    <w:top w:val="nil"/>
                    <w:left w:val="nil"/>
                    <w:bottom w:val="nil"/>
                    <w:right w:val="nil"/>
                  </w:tcBorders>
                  <w:shd w:val="clear" w:color="auto" w:fill="auto"/>
                  <w:noWrap/>
                  <w:vAlign w:val="bottom"/>
                  <w:hideMark/>
                </w:tcPr>
                <w:p w14:paraId="316DDC6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0.00672</w:t>
                  </w:r>
                </w:p>
              </w:tc>
              <w:tc>
                <w:tcPr>
                  <w:tcW w:w="939" w:type="dxa"/>
                  <w:tcBorders>
                    <w:top w:val="nil"/>
                    <w:left w:val="nil"/>
                    <w:bottom w:val="nil"/>
                    <w:right w:val="nil"/>
                  </w:tcBorders>
                  <w:shd w:val="clear" w:color="auto" w:fill="auto"/>
                  <w:noWrap/>
                  <w:vAlign w:val="bottom"/>
                  <w:hideMark/>
                </w:tcPr>
                <w:p w14:paraId="5EAE49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0.00268</w:t>
                  </w:r>
                </w:p>
              </w:tc>
              <w:tc>
                <w:tcPr>
                  <w:tcW w:w="939" w:type="dxa"/>
                  <w:tcBorders>
                    <w:top w:val="nil"/>
                    <w:left w:val="nil"/>
                    <w:bottom w:val="nil"/>
                    <w:right w:val="single" w:sz="4" w:space="0" w:color="auto"/>
                  </w:tcBorders>
                  <w:shd w:val="clear" w:color="auto" w:fill="auto"/>
                  <w:noWrap/>
                  <w:vAlign w:val="bottom"/>
                  <w:hideMark/>
                </w:tcPr>
                <w:p w14:paraId="5F3E9A3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0.0124</w:t>
                  </w:r>
                </w:p>
              </w:tc>
              <w:tc>
                <w:tcPr>
                  <w:tcW w:w="806" w:type="dxa"/>
                  <w:tcBorders>
                    <w:top w:val="nil"/>
                    <w:left w:val="single" w:sz="4" w:space="0" w:color="auto"/>
                    <w:bottom w:val="nil"/>
                    <w:right w:val="nil"/>
                  </w:tcBorders>
                  <w:shd w:val="clear" w:color="auto" w:fill="auto"/>
                  <w:noWrap/>
                  <w:vAlign w:val="bottom"/>
                  <w:hideMark/>
                </w:tcPr>
                <w:p w14:paraId="7FAEECE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nil"/>
                    <w:right w:val="nil"/>
                  </w:tcBorders>
                  <w:shd w:val="clear" w:color="auto" w:fill="auto"/>
                  <w:noWrap/>
                  <w:vAlign w:val="bottom"/>
                  <w:hideMark/>
                </w:tcPr>
                <w:p w14:paraId="74C300E1"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0.00332</w:t>
                  </w:r>
                </w:p>
              </w:tc>
              <w:tc>
                <w:tcPr>
                  <w:tcW w:w="1051" w:type="dxa"/>
                  <w:tcBorders>
                    <w:top w:val="nil"/>
                    <w:left w:val="nil"/>
                    <w:bottom w:val="nil"/>
                    <w:right w:val="nil"/>
                  </w:tcBorders>
                  <w:shd w:val="clear" w:color="auto" w:fill="auto"/>
                  <w:noWrap/>
                  <w:vAlign w:val="bottom"/>
                  <w:hideMark/>
                </w:tcPr>
                <w:p w14:paraId="7805A2F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0.00113</w:t>
                  </w:r>
                </w:p>
              </w:tc>
              <w:tc>
                <w:tcPr>
                  <w:tcW w:w="939" w:type="dxa"/>
                  <w:tcBorders>
                    <w:top w:val="nil"/>
                    <w:left w:val="nil"/>
                    <w:bottom w:val="nil"/>
                    <w:right w:val="nil"/>
                  </w:tcBorders>
                  <w:shd w:val="clear" w:color="auto" w:fill="auto"/>
                  <w:noWrap/>
                  <w:vAlign w:val="bottom"/>
                  <w:hideMark/>
                </w:tcPr>
                <w:p w14:paraId="0B498E8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0.00215</w:t>
                  </w:r>
                </w:p>
              </w:tc>
              <w:tc>
                <w:tcPr>
                  <w:tcW w:w="939" w:type="dxa"/>
                  <w:tcBorders>
                    <w:top w:val="nil"/>
                    <w:left w:val="nil"/>
                    <w:bottom w:val="nil"/>
                    <w:right w:val="single" w:sz="4" w:space="0" w:color="auto"/>
                  </w:tcBorders>
                  <w:shd w:val="clear" w:color="auto" w:fill="auto"/>
                  <w:noWrap/>
                  <w:vAlign w:val="bottom"/>
                  <w:hideMark/>
                </w:tcPr>
                <w:p w14:paraId="1FECF4A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0.00452</w:t>
                  </w:r>
                </w:p>
              </w:tc>
              <w:tc>
                <w:tcPr>
                  <w:tcW w:w="939" w:type="dxa"/>
                  <w:gridSpan w:val="2"/>
                  <w:tcBorders>
                    <w:top w:val="nil"/>
                    <w:left w:val="single" w:sz="4" w:space="0" w:color="auto"/>
                    <w:bottom w:val="nil"/>
                    <w:right w:val="nil"/>
                  </w:tcBorders>
                  <w:shd w:val="clear" w:color="auto" w:fill="auto"/>
                  <w:noWrap/>
                  <w:vAlign w:val="bottom"/>
                  <w:hideMark/>
                </w:tcPr>
                <w:p w14:paraId="6072AC4B"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0.00554</w:t>
                  </w:r>
                </w:p>
              </w:tc>
              <w:tc>
                <w:tcPr>
                  <w:tcW w:w="1051" w:type="dxa"/>
                  <w:tcBorders>
                    <w:top w:val="nil"/>
                    <w:left w:val="nil"/>
                    <w:bottom w:val="nil"/>
                    <w:right w:val="nil"/>
                  </w:tcBorders>
                  <w:shd w:val="clear" w:color="auto" w:fill="auto"/>
                  <w:noWrap/>
                  <w:vAlign w:val="bottom"/>
                  <w:hideMark/>
                </w:tcPr>
                <w:p w14:paraId="2A489C3A"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0.00203</w:t>
                  </w:r>
                </w:p>
              </w:tc>
              <w:tc>
                <w:tcPr>
                  <w:tcW w:w="939" w:type="dxa"/>
                  <w:tcBorders>
                    <w:top w:val="nil"/>
                    <w:left w:val="nil"/>
                    <w:bottom w:val="nil"/>
                    <w:right w:val="nil"/>
                  </w:tcBorders>
                  <w:shd w:val="clear" w:color="auto" w:fill="auto"/>
                  <w:noWrap/>
                  <w:vAlign w:val="bottom"/>
                  <w:hideMark/>
                </w:tcPr>
                <w:p w14:paraId="3E9E34E3"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0.00576</w:t>
                  </w:r>
                </w:p>
              </w:tc>
              <w:tc>
                <w:tcPr>
                  <w:tcW w:w="1051" w:type="dxa"/>
                  <w:tcBorders>
                    <w:top w:val="nil"/>
                    <w:left w:val="nil"/>
                    <w:bottom w:val="nil"/>
                    <w:right w:val="single" w:sz="4" w:space="0" w:color="auto"/>
                  </w:tcBorders>
                  <w:shd w:val="clear" w:color="auto" w:fill="auto"/>
                  <w:noWrap/>
                  <w:vAlign w:val="bottom"/>
                  <w:hideMark/>
                </w:tcPr>
                <w:p w14:paraId="565FBDC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0.00367</w:t>
                  </w:r>
                </w:p>
              </w:tc>
            </w:tr>
            <w:tr w:rsidR="000C6E8C" w:rsidRPr="007F1BB3" w14:paraId="78ABFF23" w14:textId="77777777" w:rsidTr="00C24BF4">
              <w:trPr>
                <w:trHeight w:val="261"/>
                <w:jc w:val="center"/>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7F28E0A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Yb</w:t>
                  </w:r>
                </w:p>
              </w:tc>
              <w:tc>
                <w:tcPr>
                  <w:tcW w:w="939" w:type="dxa"/>
                  <w:tcBorders>
                    <w:top w:val="nil"/>
                    <w:left w:val="single" w:sz="4" w:space="0" w:color="auto"/>
                    <w:bottom w:val="single" w:sz="4" w:space="0" w:color="auto"/>
                    <w:right w:val="nil"/>
                  </w:tcBorders>
                  <w:shd w:val="clear" w:color="auto" w:fill="auto"/>
                  <w:noWrap/>
                  <w:vAlign w:val="bottom"/>
                  <w:hideMark/>
                </w:tcPr>
                <w:p w14:paraId="5E402AF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0.0185</w:t>
                  </w:r>
                </w:p>
              </w:tc>
              <w:tc>
                <w:tcPr>
                  <w:tcW w:w="939" w:type="dxa"/>
                  <w:tcBorders>
                    <w:top w:val="nil"/>
                    <w:left w:val="nil"/>
                    <w:bottom w:val="single" w:sz="4" w:space="0" w:color="auto"/>
                    <w:right w:val="nil"/>
                  </w:tcBorders>
                  <w:shd w:val="clear" w:color="auto" w:fill="auto"/>
                  <w:noWrap/>
                  <w:vAlign w:val="bottom"/>
                  <w:hideMark/>
                </w:tcPr>
                <w:p w14:paraId="5EBCD83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0.00952</w:t>
                  </w:r>
                </w:p>
              </w:tc>
              <w:tc>
                <w:tcPr>
                  <w:tcW w:w="939" w:type="dxa"/>
                  <w:tcBorders>
                    <w:top w:val="nil"/>
                    <w:left w:val="nil"/>
                    <w:bottom w:val="single" w:sz="4" w:space="0" w:color="auto"/>
                    <w:right w:val="nil"/>
                  </w:tcBorders>
                  <w:shd w:val="clear" w:color="auto" w:fill="auto"/>
                  <w:noWrap/>
                  <w:vAlign w:val="bottom"/>
                  <w:hideMark/>
                </w:tcPr>
                <w:p w14:paraId="0DC070D5"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0.0254</w:t>
                  </w:r>
                </w:p>
              </w:tc>
              <w:tc>
                <w:tcPr>
                  <w:tcW w:w="939" w:type="dxa"/>
                  <w:tcBorders>
                    <w:top w:val="nil"/>
                    <w:left w:val="nil"/>
                    <w:bottom w:val="single" w:sz="4" w:space="0" w:color="auto"/>
                    <w:right w:val="nil"/>
                  </w:tcBorders>
                  <w:shd w:val="clear" w:color="auto" w:fill="auto"/>
                  <w:noWrap/>
                  <w:vAlign w:val="bottom"/>
                  <w:hideMark/>
                </w:tcPr>
                <w:p w14:paraId="2AB55899"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0.00703</w:t>
                  </w:r>
                </w:p>
              </w:tc>
              <w:tc>
                <w:tcPr>
                  <w:tcW w:w="939" w:type="dxa"/>
                  <w:tcBorders>
                    <w:top w:val="nil"/>
                    <w:left w:val="nil"/>
                    <w:bottom w:val="single" w:sz="4" w:space="0" w:color="auto"/>
                    <w:right w:val="single" w:sz="4" w:space="0" w:color="auto"/>
                  </w:tcBorders>
                  <w:shd w:val="clear" w:color="auto" w:fill="auto"/>
                  <w:noWrap/>
                  <w:vAlign w:val="bottom"/>
                  <w:hideMark/>
                </w:tcPr>
                <w:p w14:paraId="0A14A86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0.00304</w:t>
                  </w:r>
                </w:p>
              </w:tc>
              <w:tc>
                <w:tcPr>
                  <w:tcW w:w="806" w:type="dxa"/>
                  <w:tcBorders>
                    <w:top w:val="nil"/>
                    <w:left w:val="single" w:sz="4" w:space="0" w:color="auto"/>
                    <w:bottom w:val="single" w:sz="4" w:space="0" w:color="auto"/>
                    <w:right w:val="nil"/>
                  </w:tcBorders>
                  <w:shd w:val="clear" w:color="auto" w:fill="auto"/>
                  <w:noWrap/>
                  <w:vAlign w:val="bottom"/>
                  <w:hideMark/>
                </w:tcPr>
                <w:p w14:paraId="558DEB9C"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w:t>
                  </w:r>
                </w:p>
              </w:tc>
              <w:tc>
                <w:tcPr>
                  <w:tcW w:w="939" w:type="dxa"/>
                  <w:tcBorders>
                    <w:top w:val="nil"/>
                    <w:left w:val="nil"/>
                    <w:bottom w:val="single" w:sz="4" w:space="0" w:color="auto"/>
                    <w:right w:val="nil"/>
                  </w:tcBorders>
                  <w:shd w:val="clear" w:color="auto" w:fill="auto"/>
                  <w:noWrap/>
                  <w:vAlign w:val="bottom"/>
                  <w:hideMark/>
                </w:tcPr>
                <w:p w14:paraId="4094983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0.0185</w:t>
                  </w:r>
                </w:p>
              </w:tc>
              <w:tc>
                <w:tcPr>
                  <w:tcW w:w="1051" w:type="dxa"/>
                  <w:tcBorders>
                    <w:top w:val="nil"/>
                    <w:left w:val="nil"/>
                    <w:bottom w:val="single" w:sz="4" w:space="0" w:color="auto"/>
                    <w:right w:val="nil"/>
                  </w:tcBorders>
                  <w:shd w:val="clear" w:color="auto" w:fill="auto"/>
                  <w:noWrap/>
                  <w:vAlign w:val="bottom"/>
                  <w:hideMark/>
                </w:tcPr>
                <w:p w14:paraId="1FA12A76"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0.00121</w:t>
                  </w:r>
                </w:p>
              </w:tc>
              <w:tc>
                <w:tcPr>
                  <w:tcW w:w="939" w:type="dxa"/>
                  <w:tcBorders>
                    <w:top w:val="nil"/>
                    <w:left w:val="nil"/>
                    <w:bottom w:val="single" w:sz="4" w:space="0" w:color="auto"/>
                    <w:right w:val="nil"/>
                  </w:tcBorders>
                  <w:shd w:val="clear" w:color="auto" w:fill="auto"/>
                  <w:noWrap/>
                  <w:vAlign w:val="bottom"/>
                  <w:hideMark/>
                </w:tcPr>
                <w:p w14:paraId="04E6C398"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0.00159</w:t>
                  </w:r>
                </w:p>
              </w:tc>
              <w:tc>
                <w:tcPr>
                  <w:tcW w:w="939" w:type="dxa"/>
                  <w:tcBorders>
                    <w:top w:val="nil"/>
                    <w:left w:val="nil"/>
                    <w:bottom w:val="single" w:sz="4" w:space="0" w:color="auto"/>
                    <w:right w:val="single" w:sz="4" w:space="0" w:color="auto"/>
                  </w:tcBorders>
                  <w:shd w:val="clear" w:color="auto" w:fill="auto"/>
                  <w:noWrap/>
                  <w:vAlign w:val="bottom"/>
                  <w:hideMark/>
                </w:tcPr>
                <w:p w14:paraId="23EA3FB7"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0.00853</w:t>
                  </w:r>
                </w:p>
              </w:tc>
              <w:tc>
                <w:tcPr>
                  <w:tcW w:w="939" w:type="dxa"/>
                  <w:gridSpan w:val="2"/>
                  <w:tcBorders>
                    <w:top w:val="nil"/>
                    <w:left w:val="single" w:sz="4" w:space="0" w:color="auto"/>
                    <w:bottom w:val="single" w:sz="4" w:space="0" w:color="auto"/>
                    <w:right w:val="nil"/>
                  </w:tcBorders>
                  <w:shd w:val="clear" w:color="auto" w:fill="auto"/>
                  <w:noWrap/>
                  <w:vAlign w:val="bottom"/>
                  <w:hideMark/>
                </w:tcPr>
                <w:p w14:paraId="6C9B0A5F"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0.0429</w:t>
                  </w:r>
                </w:p>
              </w:tc>
              <w:tc>
                <w:tcPr>
                  <w:tcW w:w="1051" w:type="dxa"/>
                  <w:tcBorders>
                    <w:top w:val="nil"/>
                    <w:left w:val="nil"/>
                    <w:bottom w:val="single" w:sz="4" w:space="0" w:color="auto"/>
                    <w:right w:val="nil"/>
                  </w:tcBorders>
                  <w:shd w:val="clear" w:color="auto" w:fill="auto"/>
                  <w:noWrap/>
                  <w:vAlign w:val="bottom"/>
                  <w:hideMark/>
                </w:tcPr>
                <w:p w14:paraId="12E9D5E0"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0.00086</w:t>
                  </w:r>
                </w:p>
              </w:tc>
              <w:tc>
                <w:tcPr>
                  <w:tcW w:w="939" w:type="dxa"/>
                  <w:tcBorders>
                    <w:top w:val="nil"/>
                    <w:left w:val="nil"/>
                    <w:bottom w:val="single" w:sz="4" w:space="0" w:color="auto"/>
                    <w:right w:val="nil"/>
                  </w:tcBorders>
                  <w:shd w:val="clear" w:color="auto" w:fill="auto"/>
                  <w:noWrap/>
                  <w:vAlign w:val="bottom"/>
                  <w:hideMark/>
                </w:tcPr>
                <w:p w14:paraId="2FBEB37D"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0.00264</w:t>
                  </w:r>
                </w:p>
              </w:tc>
              <w:tc>
                <w:tcPr>
                  <w:tcW w:w="1051" w:type="dxa"/>
                  <w:tcBorders>
                    <w:top w:val="nil"/>
                    <w:left w:val="nil"/>
                    <w:bottom w:val="single" w:sz="4" w:space="0" w:color="auto"/>
                    <w:right w:val="single" w:sz="4" w:space="0" w:color="auto"/>
                  </w:tcBorders>
                  <w:shd w:val="clear" w:color="auto" w:fill="auto"/>
                  <w:noWrap/>
                  <w:vAlign w:val="bottom"/>
                  <w:hideMark/>
                </w:tcPr>
                <w:p w14:paraId="41F89654" w14:textId="77777777" w:rsidR="000C6E8C" w:rsidRPr="007F1BB3" w:rsidRDefault="000C6E8C" w:rsidP="00C24BF4">
                  <w:pPr>
                    <w:spacing w:after="0" w:line="240" w:lineRule="auto"/>
                    <w:jc w:val="center"/>
                    <w:rPr>
                      <w:rFonts w:ascii="Arial" w:eastAsia="Times New Roman" w:hAnsi="Arial" w:cs="Arial"/>
                      <w:color w:val="000000"/>
                      <w:sz w:val="20"/>
                      <w:szCs w:val="20"/>
                    </w:rPr>
                  </w:pPr>
                  <w:r w:rsidRPr="007F1BB3">
                    <w:rPr>
                      <w:rFonts w:ascii="Arial" w:eastAsia="Times New Roman" w:hAnsi="Arial" w:cs="Arial"/>
                      <w:color w:val="000000"/>
                      <w:sz w:val="20"/>
                      <w:szCs w:val="20"/>
                    </w:rPr>
                    <w:t>0.00247</w:t>
                  </w:r>
                </w:p>
              </w:tc>
            </w:tr>
          </w:tbl>
          <w:p w14:paraId="7967CDC2" w14:textId="77777777" w:rsidR="000C6E8C" w:rsidRPr="00142132" w:rsidRDefault="000C6E8C" w:rsidP="00C24BF4">
            <w:pPr>
              <w:spacing w:line="240" w:lineRule="auto"/>
              <w:rPr>
                <w:rFonts w:ascii="Arial" w:hAnsi="Arial" w:cs="Arial"/>
              </w:rPr>
            </w:pPr>
            <w:r w:rsidRPr="007F1BB3">
              <w:rPr>
                <w:rFonts w:ascii="Arial" w:hAnsi="Arial" w:cs="Arial"/>
              </w:rPr>
              <w:t>*= only one grain sampled</w:t>
            </w:r>
          </w:p>
          <w:p w14:paraId="1E4D88FC" w14:textId="77777777" w:rsidR="000C6E8C" w:rsidRPr="00142132" w:rsidRDefault="000C6E8C" w:rsidP="00C24BF4">
            <w:pPr>
              <w:spacing w:after="0" w:line="240" w:lineRule="auto"/>
              <w:rPr>
                <w:rFonts w:ascii="Arial" w:eastAsia="Times New Roman" w:hAnsi="Arial" w:cs="Arial"/>
                <w:sz w:val="20"/>
                <w:szCs w:val="20"/>
                <w:lang w:val="en-US"/>
              </w:rPr>
            </w:pPr>
            <w:r w:rsidRPr="00142132">
              <w:rPr>
                <w:rFonts w:ascii="Arial" w:eastAsia="Times New Roman" w:hAnsi="Arial" w:cs="Arial"/>
                <w:color w:val="000000"/>
                <w:sz w:val="20"/>
                <w:szCs w:val="20"/>
                <w:lang w:val="en-US"/>
              </w:rPr>
              <w:t xml:space="preserve">         </w:t>
            </w:r>
          </w:p>
        </w:tc>
      </w:tr>
      <w:tr w:rsidR="000C6E8C" w:rsidRPr="00142132" w14:paraId="42C60897" w14:textId="77777777" w:rsidTr="00C24BF4">
        <w:trPr>
          <w:gridAfter w:val="2"/>
          <w:wAfter w:w="948" w:type="dxa"/>
          <w:trHeight w:val="632"/>
        </w:trPr>
        <w:tc>
          <w:tcPr>
            <w:tcW w:w="14128" w:type="dxa"/>
            <w:gridSpan w:val="23"/>
            <w:shd w:val="clear" w:color="auto" w:fill="auto"/>
          </w:tcPr>
          <w:p w14:paraId="7BC4AA4B" w14:textId="77777777" w:rsidR="000C6E8C" w:rsidRPr="00142132" w:rsidRDefault="000C6E8C" w:rsidP="00C24BF4">
            <w:pPr>
              <w:spacing w:after="0" w:line="360" w:lineRule="auto"/>
              <w:rPr>
                <w:rFonts w:ascii="Arial" w:eastAsia="Times New Roman" w:hAnsi="Arial" w:cs="Arial"/>
                <w:color w:val="000000"/>
                <w:sz w:val="20"/>
                <w:szCs w:val="20"/>
                <w:lang w:val="en-US"/>
              </w:rPr>
            </w:pPr>
          </w:p>
        </w:tc>
      </w:tr>
    </w:tbl>
    <w:p w14:paraId="424460BF" w14:textId="77777777" w:rsidR="000C6E8C" w:rsidRPr="00142132" w:rsidRDefault="000C6E8C" w:rsidP="00C24BF4">
      <w:pPr>
        <w:spacing w:line="360" w:lineRule="auto"/>
        <w:rPr>
          <w:rFonts w:ascii="Arial" w:hAnsi="Arial" w:cs="Arial"/>
          <w:color w:val="00B0F0"/>
          <w:sz w:val="24"/>
          <w:szCs w:val="24"/>
        </w:rPr>
      </w:pPr>
    </w:p>
    <w:p w14:paraId="54405BB3" w14:textId="77777777" w:rsidR="008248D9" w:rsidRDefault="008248D9"/>
    <w:sectPr w:rsidR="008248D9" w:rsidSect="00C24BF4">
      <w:pgSz w:w="16838" w:h="11906" w:orient="landscape"/>
      <w:pgMar w:top="1440" w:right="1440" w:bottom="1440" w:left="144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Omar Elkhaligi (HDR)" w:date="2017-12-16T17:30:00Z" w:initials="OE(">
    <w:p w14:paraId="2F1C176F" w14:textId="77777777" w:rsidR="00866001" w:rsidRDefault="00866001">
      <w:pPr>
        <w:pStyle w:val="CommentText"/>
      </w:pPr>
      <w:r>
        <w:rPr>
          <w:rStyle w:val="CommentReference"/>
        </w:rPr>
        <w:annotationRef/>
      </w:r>
      <w:r>
        <w:t>I can cut this generic theory section either into something smaller or cut it entirely</w:t>
      </w:r>
    </w:p>
  </w:comment>
  <w:comment w:id="7" w:author="Omar Elkhaligi" w:date="2017-12-12T21:08:00Z" w:initials="OE">
    <w:p w14:paraId="63BBCCF9" w14:textId="77777777" w:rsidR="00866001" w:rsidRDefault="00866001">
      <w:pPr>
        <w:pStyle w:val="CommentText"/>
      </w:pPr>
      <w:r>
        <w:rPr>
          <w:rStyle w:val="CommentReference"/>
        </w:rPr>
        <w:annotationRef/>
      </w:r>
      <w:r>
        <w:t>Need to insert references</w:t>
      </w:r>
    </w:p>
  </w:comment>
  <w:comment w:id="23" w:author="bronwyn campbell" w:date="2018-01-09T01:59:00Z" w:initials="bc">
    <w:p w14:paraId="36B34985" w14:textId="77777777" w:rsidR="00866001" w:rsidRDefault="00866001" w:rsidP="00C24BF4">
      <w:pPr>
        <w:pStyle w:val="CommentText"/>
      </w:pPr>
      <w:r>
        <w:rPr>
          <w:rStyle w:val="CommentReference"/>
        </w:rPr>
        <w:annotationRef/>
      </w:r>
      <w:r>
        <w:t>Where is the leucite basanite from? You said where the other one was from – are they both from Virunga, or is this noteable because they’re from different fields?</w:t>
      </w:r>
    </w:p>
  </w:comment>
  <w:comment w:id="27" w:author="bronwyn campbell" w:date="2018-01-09T03:08:00Z" w:initials="bc">
    <w:p w14:paraId="17183DB9" w14:textId="77777777" w:rsidR="00866001" w:rsidRDefault="00866001" w:rsidP="00C24BF4">
      <w:pPr>
        <w:pStyle w:val="CommentText"/>
      </w:pPr>
      <w:r>
        <w:rPr>
          <w:rStyle w:val="CommentReference"/>
        </w:rPr>
        <w:annotationRef/>
      </w:r>
      <w:r>
        <w:t>What is up to 35?</w:t>
      </w:r>
    </w:p>
  </w:comment>
  <w:comment w:id="28" w:author="bronwyn campbell" w:date="2018-01-09T03:11:00Z" w:initials="bc">
    <w:p w14:paraId="1804A3D9" w14:textId="77777777" w:rsidR="00866001" w:rsidRDefault="00866001" w:rsidP="00C24BF4">
      <w:pPr>
        <w:pStyle w:val="CommentText"/>
      </w:pPr>
      <w:r>
        <w:rPr>
          <w:rStyle w:val="CommentReference"/>
        </w:rPr>
        <w:annotationRef/>
      </w:r>
      <w:r>
        <w:t>At no other point do you mention Ni/Co &lt;20, so just say the range?</w:t>
      </w:r>
    </w:p>
  </w:comment>
  <w:comment w:id="29" w:author="bronwyn campbell" w:date="2018-01-09T03:21:00Z" w:initials="bc">
    <w:p w14:paraId="050E73CF" w14:textId="77777777" w:rsidR="00866001" w:rsidRDefault="00866001" w:rsidP="00C24BF4">
      <w:pPr>
        <w:pStyle w:val="CommentText"/>
      </w:pPr>
      <w:r>
        <w:rPr>
          <w:rStyle w:val="CommentReference"/>
        </w:rPr>
        <w:annotationRef/>
      </w:r>
      <w:r>
        <w:t>Is that correct? Phrasing it this way sounds less casual though</w:t>
      </w:r>
    </w:p>
  </w:comment>
  <w:comment w:id="30" w:author="bronwyn campbell" w:date="2018-01-09T03:27:00Z" w:initials="bc">
    <w:p w14:paraId="167D739D" w14:textId="77777777" w:rsidR="00866001" w:rsidRDefault="00866001" w:rsidP="00C24BF4">
      <w:pPr>
        <w:pStyle w:val="CommentText"/>
      </w:pPr>
      <w:r>
        <w:rPr>
          <w:rStyle w:val="CommentReference"/>
        </w:rPr>
        <w:annotationRef/>
      </w:r>
      <w:r>
        <w:t>Another word – just not agree (it implies they were arguing?)</w:t>
      </w:r>
    </w:p>
  </w:comment>
  <w:comment w:id="34" w:author="bronwyn campbell" w:date="2018-01-09T03:43:00Z" w:initials="bc">
    <w:p w14:paraId="65C91657" w14:textId="77777777" w:rsidR="00866001" w:rsidRDefault="00866001" w:rsidP="00C24BF4">
      <w:pPr>
        <w:pStyle w:val="CommentText"/>
      </w:pPr>
      <w:r>
        <w:rPr>
          <w:rStyle w:val="CommentReference"/>
        </w:rPr>
        <w:annotationRef/>
      </w:r>
      <w:r>
        <w:t>Or, ‘fit with’/’correspond with’</w:t>
      </w:r>
    </w:p>
  </w:comment>
  <w:comment w:id="37" w:author="bronwyn campbell" w:date="2018-01-09T04:53:00Z" w:initials="bc">
    <w:p w14:paraId="6E6AEC4E" w14:textId="77777777" w:rsidR="00866001" w:rsidRDefault="00866001" w:rsidP="00C24BF4">
      <w:pPr>
        <w:pStyle w:val="CommentText"/>
      </w:pPr>
      <w:r>
        <w:rPr>
          <w:rStyle w:val="CommentReference"/>
        </w:rPr>
        <w:annotationRef/>
      </w:r>
      <w:r>
        <w:t>?</w:t>
      </w:r>
    </w:p>
  </w:comment>
  <w:comment w:id="38" w:author="bronwyn campbell" w:date="2018-01-09T04:53:00Z" w:initials="bc">
    <w:p w14:paraId="16F87156" w14:textId="77777777" w:rsidR="00866001" w:rsidRDefault="00866001" w:rsidP="00C24BF4">
      <w:pPr>
        <w:pStyle w:val="CommentText"/>
      </w:pPr>
      <w:r>
        <w:rPr>
          <w:rStyle w:val="CommentReference"/>
        </w:rPr>
        <w:annotationRef/>
      </w:r>
      <w:r>
        <w:t>?</w:t>
      </w:r>
    </w:p>
  </w:comment>
  <w:comment w:id="36" w:author="bronwyn campbell" w:date="2018-01-09T04:54:00Z" w:initials="bc">
    <w:p w14:paraId="5420B39A" w14:textId="77777777" w:rsidR="00866001" w:rsidRDefault="00866001" w:rsidP="00C24BF4">
      <w:pPr>
        <w:pStyle w:val="CommentText"/>
      </w:pPr>
      <w:r>
        <w:rPr>
          <w:rStyle w:val="CommentReference"/>
        </w:rPr>
        <w:annotationRef/>
      </w:r>
      <w:r>
        <w:t>Maybe put this at the start or end? It seems a bit out of place but also important</w:t>
      </w:r>
    </w:p>
  </w:comment>
  <w:comment w:id="39" w:author="bronwyn campbell" w:date="2018-01-09T04:15:00Z" w:initials="bc">
    <w:p w14:paraId="0597001A" w14:textId="77777777" w:rsidR="00866001" w:rsidRDefault="00866001" w:rsidP="00C24BF4">
      <w:pPr>
        <w:pStyle w:val="CommentText"/>
      </w:pPr>
      <w:r>
        <w:rPr>
          <w:rStyle w:val="CommentReference"/>
        </w:rPr>
        <w:annotationRef/>
      </w:r>
      <w:r>
        <w:t>Why specifically capitalized and in inverted commas here?</w:t>
      </w:r>
    </w:p>
  </w:comment>
  <w:comment w:id="40" w:author="bronwyn campbell" w:date="2018-01-09T04:39:00Z" w:initials="bc">
    <w:p w14:paraId="0CEBA12B" w14:textId="77777777" w:rsidR="00866001" w:rsidRDefault="00866001" w:rsidP="00C24BF4">
      <w:pPr>
        <w:pStyle w:val="CommentText"/>
      </w:pPr>
      <w:r>
        <w:rPr>
          <w:rStyle w:val="CommentReference"/>
        </w:rPr>
        <w:annotationRef/>
      </w:r>
      <w:r>
        <w:t>Terrigenous?</w:t>
      </w:r>
    </w:p>
  </w:comment>
  <w:comment w:id="41" w:author="bronwyn campbell" w:date="2018-01-09T04:52:00Z" w:initials="bc">
    <w:p w14:paraId="4692992E" w14:textId="77777777" w:rsidR="00866001" w:rsidRDefault="00866001" w:rsidP="00C24BF4">
      <w:pPr>
        <w:pStyle w:val="CommentText"/>
      </w:pPr>
      <w:r>
        <w:rPr>
          <w:rStyle w:val="CommentReference"/>
        </w:rPr>
        <w:annotationRef/>
      </w:r>
      <w:r>
        <w:t>?</w:t>
      </w:r>
    </w:p>
  </w:comment>
  <w:comment w:id="42" w:author="bronwyn campbell" w:date="2018-01-09T04:58:00Z" w:initials="bc">
    <w:p w14:paraId="010B5A26" w14:textId="77777777" w:rsidR="00866001" w:rsidRDefault="00866001" w:rsidP="00C24BF4">
      <w:pPr>
        <w:pStyle w:val="CommentText"/>
      </w:pPr>
      <w:r>
        <w:rPr>
          <w:rStyle w:val="CommentReference"/>
        </w:rPr>
        <w:annotationRef/>
      </w:r>
      <w:r>
        <w:t>Swap these around? Your interpretation is where your observation should be</w:t>
      </w:r>
    </w:p>
  </w:comment>
  <w:comment w:id="43" w:author="bronwyn campbell" w:date="2018-01-09T04:59:00Z" w:initials="bc">
    <w:p w14:paraId="2B8E0E84" w14:textId="77777777" w:rsidR="00866001" w:rsidRDefault="00866001" w:rsidP="00C24BF4">
      <w:pPr>
        <w:pStyle w:val="CommentText"/>
      </w:pPr>
      <w:r>
        <w:rPr>
          <w:rStyle w:val="CommentReference"/>
        </w:rPr>
        <w:annotationRef/>
      </w:r>
      <w:r>
        <w:t>Are these together for a reason?</w:t>
      </w:r>
    </w:p>
  </w:comment>
  <w:comment w:id="44" w:author="bronwyn campbell" w:date="2018-01-09T05:00:00Z" w:initials="bc">
    <w:p w14:paraId="03CFA5F7" w14:textId="77777777" w:rsidR="00866001" w:rsidRDefault="00866001" w:rsidP="00C24BF4">
      <w:pPr>
        <w:pStyle w:val="CommentText"/>
      </w:pPr>
      <w:r>
        <w:rPr>
          <w:rStyle w:val="CommentReference"/>
        </w:rPr>
        <w:annotationRef/>
      </w:r>
      <w:r>
        <w:t>Rewrite</w:t>
      </w:r>
    </w:p>
  </w:comment>
  <w:comment w:id="46" w:author="bronwyn campbell" w:date="2018-01-09T05:19:00Z" w:initials="bc">
    <w:p w14:paraId="501EA2B3" w14:textId="77777777" w:rsidR="00866001" w:rsidRDefault="00866001" w:rsidP="00C24BF4">
      <w:pPr>
        <w:pStyle w:val="CommentText"/>
      </w:pPr>
      <w:r>
        <w:rPr>
          <w:rStyle w:val="CommentReference"/>
        </w:rPr>
        <w:annotationRef/>
      </w:r>
      <w:r>
        <w:t>?</w:t>
      </w:r>
    </w:p>
  </w:comment>
  <w:comment w:id="47" w:author="bronwyn campbell" w:date="2018-01-09T05:21:00Z" w:initials="bc">
    <w:p w14:paraId="4254846E" w14:textId="77777777" w:rsidR="00866001" w:rsidRDefault="00866001" w:rsidP="00C24BF4">
      <w:pPr>
        <w:pStyle w:val="CommentText"/>
      </w:pPr>
      <w:r>
        <w:rPr>
          <w:rStyle w:val="CommentReference"/>
        </w:rPr>
        <w:annotationRef/>
      </w:r>
      <w:r>
        <w:t>Rewrite</w:t>
      </w:r>
    </w:p>
  </w:comment>
  <w:comment w:id="48" w:author="bronwyn campbell" w:date="2018-01-09T05:22:00Z" w:initials="bc">
    <w:p w14:paraId="3F695890" w14:textId="77777777" w:rsidR="00866001" w:rsidRDefault="00866001" w:rsidP="00C24BF4">
      <w:pPr>
        <w:pStyle w:val="CommentText"/>
      </w:pPr>
      <w:r>
        <w:rPr>
          <w:rStyle w:val="CommentReference"/>
        </w:rPr>
        <w:annotationRef/>
      </w:r>
      <w:r>
        <w:t>?</w:t>
      </w:r>
    </w:p>
  </w:comment>
  <w:comment w:id="49" w:author="bronwyn campbell" w:date="2018-01-09T05:31:00Z" w:initials="bc">
    <w:p w14:paraId="477755AB" w14:textId="77777777" w:rsidR="00866001" w:rsidRDefault="00866001" w:rsidP="00C24BF4">
      <w:pPr>
        <w:pStyle w:val="CommentText"/>
      </w:pPr>
      <w:r>
        <w:rPr>
          <w:rStyle w:val="CommentReference"/>
        </w:rPr>
        <w:annotationRef/>
      </w:r>
      <w:r>
        <w:t>Poor word choice – sounds dramatic. Same in next paragraph (last sentence)</w:t>
      </w:r>
    </w:p>
  </w:comment>
  <w:comment w:id="51" w:author="bronwyn campbell" w:date="2018-01-09T05:33:00Z" w:initials="bc">
    <w:p w14:paraId="481E544B" w14:textId="77777777" w:rsidR="00866001" w:rsidRDefault="00866001" w:rsidP="00C24BF4">
      <w:pPr>
        <w:pStyle w:val="CommentText"/>
      </w:pPr>
      <w:r>
        <w:rPr>
          <w:rStyle w:val="CommentReference"/>
        </w:rPr>
        <w:annotationRef/>
      </w:r>
      <w:r>
        <w:t>? rewrite?</w:t>
      </w:r>
    </w:p>
  </w:comment>
  <w:comment w:id="52" w:author="bronwyn campbell" w:date="2018-01-09T05:36:00Z" w:initials="bc">
    <w:p w14:paraId="4E948C8C" w14:textId="77777777" w:rsidR="00866001" w:rsidRDefault="00866001" w:rsidP="00C24BF4">
      <w:pPr>
        <w:pStyle w:val="CommentText"/>
      </w:pPr>
      <w:r>
        <w:rPr>
          <w:rStyle w:val="CommentReference"/>
        </w:rPr>
        <w:annotationRef/>
      </w:r>
      <w:r>
        <w:t>These don’t fit with the surrounding sentences?</w:t>
      </w:r>
    </w:p>
  </w:comment>
  <w:comment w:id="54" w:author="bronwyn campbell" w:date="2018-01-09T05:41:00Z" w:initials="bc">
    <w:p w14:paraId="33E0C5C1" w14:textId="77777777" w:rsidR="00866001" w:rsidRDefault="00866001" w:rsidP="00C24BF4">
      <w:pPr>
        <w:pStyle w:val="CommentText"/>
      </w:pPr>
      <w:r>
        <w:rPr>
          <w:rStyle w:val="CommentReference"/>
        </w:rPr>
        <w:annotationRef/>
      </w:r>
      <w:r>
        <w:t>?</w:t>
      </w:r>
    </w:p>
  </w:comment>
  <w:comment w:id="55" w:author="bronwyn campbell" w:date="2018-01-09T05:44:00Z" w:initials="bc">
    <w:p w14:paraId="510F505C" w14:textId="77777777" w:rsidR="00866001" w:rsidRDefault="00866001" w:rsidP="00C24BF4">
      <w:pPr>
        <w:pStyle w:val="CommentText"/>
      </w:pPr>
      <w:r>
        <w:rPr>
          <w:rStyle w:val="CommentReference"/>
        </w:rPr>
        <w:annotationRef/>
      </w:r>
      <w:r>
        <w:t>Rewrite</w:t>
      </w:r>
    </w:p>
  </w:comment>
  <w:comment w:id="56" w:author="bronwyn campbell" w:date="2018-01-09T05:45:00Z" w:initials="bc">
    <w:p w14:paraId="538AABB1" w14:textId="77777777" w:rsidR="00866001" w:rsidRDefault="00866001" w:rsidP="00C24BF4">
      <w:pPr>
        <w:pStyle w:val="CommentText"/>
      </w:pPr>
      <w:r>
        <w:rPr>
          <w:rStyle w:val="CommentReference"/>
        </w:rPr>
        <w:annotationRef/>
      </w:r>
      <w:r>
        <w:t>Capital?</w:t>
      </w:r>
    </w:p>
  </w:comment>
  <w:comment w:id="57" w:author="bronwyn campbell" w:date="2018-01-09T05:47:00Z" w:initials="bc">
    <w:p w14:paraId="09E99014" w14:textId="77777777" w:rsidR="00866001" w:rsidRDefault="00866001" w:rsidP="00C24BF4">
      <w:pPr>
        <w:pStyle w:val="CommentText"/>
      </w:pPr>
      <w:r>
        <w:rPr>
          <w:rStyle w:val="CommentReference"/>
        </w:rPr>
        <w:annotationRef/>
      </w:r>
      <w:r>
        <w:t>Therefore? However?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1C176F" w15:done="0"/>
  <w15:commentEx w15:paraId="63BBCCF9" w15:done="0"/>
  <w15:commentEx w15:paraId="36B34985" w15:done="0"/>
  <w15:commentEx w15:paraId="17183DB9" w15:done="0"/>
  <w15:commentEx w15:paraId="1804A3D9" w15:done="0"/>
  <w15:commentEx w15:paraId="050E73CF" w15:done="0"/>
  <w15:commentEx w15:paraId="167D739D" w15:done="0"/>
  <w15:commentEx w15:paraId="65C91657" w15:done="0"/>
  <w15:commentEx w15:paraId="6E6AEC4E" w15:done="0"/>
  <w15:commentEx w15:paraId="16F87156" w15:done="0"/>
  <w15:commentEx w15:paraId="5420B39A" w15:done="0"/>
  <w15:commentEx w15:paraId="0597001A" w15:done="0"/>
  <w15:commentEx w15:paraId="0CEBA12B" w15:done="0"/>
  <w15:commentEx w15:paraId="4692992E" w15:done="0"/>
  <w15:commentEx w15:paraId="010B5A26" w15:done="0"/>
  <w15:commentEx w15:paraId="2B8E0E84" w15:done="0"/>
  <w15:commentEx w15:paraId="03CFA5F7" w15:done="0"/>
  <w15:commentEx w15:paraId="501EA2B3" w15:done="0"/>
  <w15:commentEx w15:paraId="4254846E" w15:done="0"/>
  <w15:commentEx w15:paraId="3F695890" w15:done="0"/>
  <w15:commentEx w15:paraId="477755AB" w15:done="0"/>
  <w15:commentEx w15:paraId="481E544B" w15:done="0"/>
  <w15:commentEx w15:paraId="4E948C8C" w15:done="0"/>
  <w15:commentEx w15:paraId="33E0C5C1" w15:done="0"/>
  <w15:commentEx w15:paraId="510F505C" w15:done="0"/>
  <w15:commentEx w15:paraId="538AABB1" w15:done="0"/>
  <w15:commentEx w15:paraId="09E990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1C176F" w16cid:durableId="1DDFD6AA"/>
  <w16cid:commentId w16cid:paraId="63BBCCF9" w16cid:durableId="1DDAC3DD"/>
  <w16cid:commentId w16cid:paraId="36B34985" w16cid:durableId="1DFF33FC"/>
  <w16cid:commentId w16cid:paraId="17183DB9" w16cid:durableId="1DFF33FD"/>
  <w16cid:commentId w16cid:paraId="1804A3D9" w16cid:durableId="1DFF33FF"/>
  <w16cid:commentId w16cid:paraId="050E73CF" w16cid:durableId="1DFF3400"/>
  <w16cid:commentId w16cid:paraId="167D739D" w16cid:durableId="1DFF3401"/>
  <w16cid:commentId w16cid:paraId="65C91657" w16cid:durableId="1DFF3402"/>
  <w16cid:commentId w16cid:paraId="6E6AEC4E" w16cid:durableId="1DFF3404"/>
  <w16cid:commentId w16cid:paraId="16F87156" w16cid:durableId="1DFF3405"/>
  <w16cid:commentId w16cid:paraId="5420B39A" w16cid:durableId="1DFF3406"/>
  <w16cid:commentId w16cid:paraId="0597001A" w16cid:durableId="1DFF3407"/>
  <w16cid:commentId w16cid:paraId="0CEBA12B" w16cid:durableId="1DFF3408"/>
  <w16cid:commentId w16cid:paraId="4692992E" w16cid:durableId="1DFF3409"/>
  <w16cid:commentId w16cid:paraId="2B8E0E84" w16cid:durableId="1DFF340E"/>
  <w16cid:commentId w16cid:paraId="03CFA5F7" w16cid:durableId="1DFF340F"/>
  <w16cid:commentId w16cid:paraId="501EA2B3" w16cid:durableId="1DFF3411"/>
  <w16cid:commentId w16cid:paraId="4254846E" w16cid:durableId="1DFF3412"/>
  <w16cid:commentId w16cid:paraId="3F695890" w16cid:durableId="1DFF3413"/>
  <w16cid:commentId w16cid:paraId="477755AB" w16cid:durableId="1DFF3414"/>
  <w16cid:commentId w16cid:paraId="481E544B" w16cid:durableId="1DFF3415"/>
  <w16cid:commentId w16cid:paraId="4E948C8C" w16cid:durableId="1DFF3416"/>
  <w16cid:commentId w16cid:paraId="33E0C5C1" w16cid:durableId="1DFF3417"/>
  <w16cid:commentId w16cid:paraId="510F505C" w16cid:durableId="1DFF3419"/>
  <w16cid:commentId w16cid:paraId="538AABB1" w16cid:durableId="1DFF341A"/>
  <w16cid:commentId w16cid:paraId="09E99014" w16cid:durableId="1DFF341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06EC5"/>
    <w:multiLevelType w:val="hybridMultilevel"/>
    <w:tmpl w:val="48A43778"/>
    <w:lvl w:ilvl="0" w:tplc="9CB8CEA6">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07097"/>
    <w:multiLevelType w:val="multilevel"/>
    <w:tmpl w:val="1B4E0A3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B7D4434"/>
    <w:multiLevelType w:val="hybridMultilevel"/>
    <w:tmpl w:val="D4A2C2BA"/>
    <w:lvl w:ilvl="0" w:tplc="4282E20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5B5C21"/>
    <w:multiLevelType w:val="hybridMultilevel"/>
    <w:tmpl w:val="6CE4F296"/>
    <w:lvl w:ilvl="0" w:tplc="888E4D22">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9268FB"/>
    <w:multiLevelType w:val="hybridMultilevel"/>
    <w:tmpl w:val="51E07BBA"/>
    <w:lvl w:ilvl="0" w:tplc="08DC32EA">
      <w:start w:val="1"/>
      <w:numFmt w:val="bullet"/>
      <w:lvlText w:val="•"/>
      <w:lvlJc w:val="left"/>
      <w:pPr>
        <w:tabs>
          <w:tab w:val="num" w:pos="720"/>
        </w:tabs>
        <w:ind w:left="720" w:hanging="360"/>
      </w:pPr>
      <w:rPr>
        <w:rFonts w:ascii="Arial" w:hAnsi="Arial" w:hint="default"/>
      </w:rPr>
    </w:lvl>
    <w:lvl w:ilvl="1" w:tplc="BBF667FC" w:tentative="1">
      <w:start w:val="1"/>
      <w:numFmt w:val="bullet"/>
      <w:lvlText w:val="•"/>
      <w:lvlJc w:val="left"/>
      <w:pPr>
        <w:tabs>
          <w:tab w:val="num" w:pos="1440"/>
        </w:tabs>
        <w:ind w:left="1440" w:hanging="360"/>
      </w:pPr>
      <w:rPr>
        <w:rFonts w:ascii="Arial" w:hAnsi="Arial" w:hint="default"/>
      </w:rPr>
    </w:lvl>
    <w:lvl w:ilvl="2" w:tplc="A36628B2" w:tentative="1">
      <w:start w:val="1"/>
      <w:numFmt w:val="bullet"/>
      <w:lvlText w:val="•"/>
      <w:lvlJc w:val="left"/>
      <w:pPr>
        <w:tabs>
          <w:tab w:val="num" w:pos="2160"/>
        </w:tabs>
        <w:ind w:left="2160" w:hanging="360"/>
      </w:pPr>
      <w:rPr>
        <w:rFonts w:ascii="Arial" w:hAnsi="Arial" w:hint="default"/>
      </w:rPr>
    </w:lvl>
    <w:lvl w:ilvl="3" w:tplc="AB58CF4E" w:tentative="1">
      <w:start w:val="1"/>
      <w:numFmt w:val="bullet"/>
      <w:lvlText w:val="•"/>
      <w:lvlJc w:val="left"/>
      <w:pPr>
        <w:tabs>
          <w:tab w:val="num" w:pos="2880"/>
        </w:tabs>
        <w:ind w:left="2880" w:hanging="360"/>
      </w:pPr>
      <w:rPr>
        <w:rFonts w:ascii="Arial" w:hAnsi="Arial" w:hint="default"/>
      </w:rPr>
    </w:lvl>
    <w:lvl w:ilvl="4" w:tplc="9560F6C0" w:tentative="1">
      <w:start w:val="1"/>
      <w:numFmt w:val="bullet"/>
      <w:lvlText w:val="•"/>
      <w:lvlJc w:val="left"/>
      <w:pPr>
        <w:tabs>
          <w:tab w:val="num" w:pos="3600"/>
        </w:tabs>
        <w:ind w:left="3600" w:hanging="360"/>
      </w:pPr>
      <w:rPr>
        <w:rFonts w:ascii="Arial" w:hAnsi="Arial" w:hint="default"/>
      </w:rPr>
    </w:lvl>
    <w:lvl w:ilvl="5" w:tplc="D136B07C" w:tentative="1">
      <w:start w:val="1"/>
      <w:numFmt w:val="bullet"/>
      <w:lvlText w:val="•"/>
      <w:lvlJc w:val="left"/>
      <w:pPr>
        <w:tabs>
          <w:tab w:val="num" w:pos="4320"/>
        </w:tabs>
        <w:ind w:left="4320" w:hanging="360"/>
      </w:pPr>
      <w:rPr>
        <w:rFonts w:ascii="Arial" w:hAnsi="Arial" w:hint="default"/>
      </w:rPr>
    </w:lvl>
    <w:lvl w:ilvl="6" w:tplc="2AF6645C" w:tentative="1">
      <w:start w:val="1"/>
      <w:numFmt w:val="bullet"/>
      <w:lvlText w:val="•"/>
      <w:lvlJc w:val="left"/>
      <w:pPr>
        <w:tabs>
          <w:tab w:val="num" w:pos="5040"/>
        </w:tabs>
        <w:ind w:left="5040" w:hanging="360"/>
      </w:pPr>
      <w:rPr>
        <w:rFonts w:ascii="Arial" w:hAnsi="Arial" w:hint="default"/>
      </w:rPr>
    </w:lvl>
    <w:lvl w:ilvl="7" w:tplc="B02E6D1C" w:tentative="1">
      <w:start w:val="1"/>
      <w:numFmt w:val="bullet"/>
      <w:lvlText w:val="•"/>
      <w:lvlJc w:val="left"/>
      <w:pPr>
        <w:tabs>
          <w:tab w:val="num" w:pos="5760"/>
        </w:tabs>
        <w:ind w:left="5760" w:hanging="360"/>
      </w:pPr>
      <w:rPr>
        <w:rFonts w:ascii="Arial" w:hAnsi="Arial" w:hint="default"/>
      </w:rPr>
    </w:lvl>
    <w:lvl w:ilvl="8" w:tplc="5F0601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AB66E55"/>
    <w:multiLevelType w:val="hybridMultilevel"/>
    <w:tmpl w:val="162631C0"/>
    <w:lvl w:ilvl="0" w:tplc="E7B6B090">
      <w:start w:val="1"/>
      <w:numFmt w:val="bullet"/>
      <w:lvlText w:val="•"/>
      <w:lvlJc w:val="left"/>
      <w:pPr>
        <w:tabs>
          <w:tab w:val="num" w:pos="720"/>
        </w:tabs>
        <w:ind w:left="720" w:hanging="360"/>
      </w:pPr>
      <w:rPr>
        <w:rFonts w:ascii="Arial" w:hAnsi="Arial" w:hint="default"/>
      </w:rPr>
    </w:lvl>
    <w:lvl w:ilvl="1" w:tplc="FFF2759E" w:tentative="1">
      <w:start w:val="1"/>
      <w:numFmt w:val="bullet"/>
      <w:lvlText w:val="•"/>
      <w:lvlJc w:val="left"/>
      <w:pPr>
        <w:tabs>
          <w:tab w:val="num" w:pos="1440"/>
        </w:tabs>
        <w:ind w:left="1440" w:hanging="360"/>
      </w:pPr>
      <w:rPr>
        <w:rFonts w:ascii="Arial" w:hAnsi="Arial" w:hint="default"/>
      </w:rPr>
    </w:lvl>
    <w:lvl w:ilvl="2" w:tplc="8BBAE87A" w:tentative="1">
      <w:start w:val="1"/>
      <w:numFmt w:val="bullet"/>
      <w:lvlText w:val="•"/>
      <w:lvlJc w:val="left"/>
      <w:pPr>
        <w:tabs>
          <w:tab w:val="num" w:pos="2160"/>
        </w:tabs>
        <w:ind w:left="2160" w:hanging="360"/>
      </w:pPr>
      <w:rPr>
        <w:rFonts w:ascii="Arial" w:hAnsi="Arial" w:hint="default"/>
      </w:rPr>
    </w:lvl>
    <w:lvl w:ilvl="3" w:tplc="39E20D62" w:tentative="1">
      <w:start w:val="1"/>
      <w:numFmt w:val="bullet"/>
      <w:lvlText w:val="•"/>
      <w:lvlJc w:val="left"/>
      <w:pPr>
        <w:tabs>
          <w:tab w:val="num" w:pos="2880"/>
        </w:tabs>
        <w:ind w:left="2880" w:hanging="360"/>
      </w:pPr>
      <w:rPr>
        <w:rFonts w:ascii="Arial" w:hAnsi="Arial" w:hint="default"/>
      </w:rPr>
    </w:lvl>
    <w:lvl w:ilvl="4" w:tplc="B922F710" w:tentative="1">
      <w:start w:val="1"/>
      <w:numFmt w:val="bullet"/>
      <w:lvlText w:val="•"/>
      <w:lvlJc w:val="left"/>
      <w:pPr>
        <w:tabs>
          <w:tab w:val="num" w:pos="3600"/>
        </w:tabs>
        <w:ind w:left="3600" w:hanging="360"/>
      </w:pPr>
      <w:rPr>
        <w:rFonts w:ascii="Arial" w:hAnsi="Arial" w:hint="default"/>
      </w:rPr>
    </w:lvl>
    <w:lvl w:ilvl="5" w:tplc="E47277C2" w:tentative="1">
      <w:start w:val="1"/>
      <w:numFmt w:val="bullet"/>
      <w:lvlText w:val="•"/>
      <w:lvlJc w:val="left"/>
      <w:pPr>
        <w:tabs>
          <w:tab w:val="num" w:pos="4320"/>
        </w:tabs>
        <w:ind w:left="4320" w:hanging="360"/>
      </w:pPr>
      <w:rPr>
        <w:rFonts w:ascii="Arial" w:hAnsi="Arial" w:hint="default"/>
      </w:rPr>
    </w:lvl>
    <w:lvl w:ilvl="6" w:tplc="D9AAD622" w:tentative="1">
      <w:start w:val="1"/>
      <w:numFmt w:val="bullet"/>
      <w:lvlText w:val="•"/>
      <w:lvlJc w:val="left"/>
      <w:pPr>
        <w:tabs>
          <w:tab w:val="num" w:pos="5040"/>
        </w:tabs>
        <w:ind w:left="5040" w:hanging="360"/>
      </w:pPr>
      <w:rPr>
        <w:rFonts w:ascii="Arial" w:hAnsi="Arial" w:hint="default"/>
      </w:rPr>
    </w:lvl>
    <w:lvl w:ilvl="7" w:tplc="5C663106" w:tentative="1">
      <w:start w:val="1"/>
      <w:numFmt w:val="bullet"/>
      <w:lvlText w:val="•"/>
      <w:lvlJc w:val="left"/>
      <w:pPr>
        <w:tabs>
          <w:tab w:val="num" w:pos="5760"/>
        </w:tabs>
        <w:ind w:left="5760" w:hanging="360"/>
      </w:pPr>
      <w:rPr>
        <w:rFonts w:ascii="Arial" w:hAnsi="Arial" w:hint="default"/>
      </w:rPr>
    </w:lvl>
    <w:lvl w:ilvl="8" w:tplc="0A60516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981566B"/>
    <w:multiLevelType w:val="hybridMultilevel"/>
    <w:tmpl w:val="44529456"/>
    <w:lvl w:ilvl="0" w:tplc="1CA8A456">
      <w:start w:val="1"/>
      <w:numFmt w:val="bullet"/>
      <w:lvlText w:val="•"/>
      <w:lvlJc w:val="left"/>
      <w:pPr>
        <w:tabs>
          <w:tab w:val="num" w:pos="720"/>
        </w:tabs>
        <w:ind w:left="720" w:hanging="360"/>
      </w:pPr>
      <w:rPr>
        <w:rFonts w:ascii="Arial" w:hAnsi="Arial" w:hint="default"/>
      </w:rPr>
    </w:lvl>
    <w:lvl w:ilvl="1" w:tplc="EA508C9E" w:tentative="1">
      <w:start w:val="1"/>
      <w:numFmt w:val="bullet"/>
      <w:lvlText w:val="•"/>
      <w:lvlJc w:val="left"/>
      <w:pPr>
        <w:tabs>
          <w:tab w:val="num" w:pos="1440"/>
        </w:tabs>
        <w:ind w:left="1440" w:hanging="360"/>
      </w:pPr>
      <w:rPr>
        <w:rFonts w:ascii="Arial" w:hAnsi="Arial" w:hint="default"/>
      </w:rPr>
    </w:lvl>
    <w:lvl w:ilvl="2" w:tplc="00F294D0" w:tentative="1">
      <w:start w:val="1"/>
      <w:numFmt w:val="bullet"/>
      <w:lvlText w:val="•"/>
      <w:lvlJc w:val="left"/>
      <w:pPr>
        <w:tabs>
          <w:tab w:val="num" w:pos="2160"/>
        </w:tabs>
        <w:ind w:left="2160" w:hanging="360"/>
      </w:pPr>
      <w:rPr>
        <w:rFonts w:ascii="Arial" w:hAnsi="Arial" w:hint="default"/>
      </w:rPr>
    </w:lvl>
    <w:lvl w:ilvl="3" w:tplc="66A8C66C" w:tentative="1">
      <w:start w:val="1"/>
      <w:numFmt w:val="bullet"/>
      <w:lvlText w:val="•"/>
      <w:lvlJc w:val="left"/>
      <w:pPr>
        <w:tabs>
          <w:tab w:val="num" w:pos="2880"/>
        </w:tabs>
        <w:ind w:left="2880" w:hanging="360"/>
      </w:pPr>
      <w:rPr>
        <w:rFonts w:ascii="Arial" w:hAnsi="Arial" w:hint="default"/>
      </w:rPr>
    </w:lvl>
    <w:lvl w:ilvl="4" w:tplc="C1569234" w:tentative="1">
      <w:start w:val="1"/>
      <w:numFmt w:val="bullet"/>
      <w:lvlText w:val="•"/>
      <w:lvlJc w:val="left"/>
      <w:pPr>
        <w:tabs>
          <w:tab w:val="num" w:pos="3600"/>
        </w:tabs>
        <w:ind w:left="3600" w:hanging="360"/>
      </w:pPr>
      <w:rPr>
        <w:rFonts w:ascii="Arial" w:hAnsi="Arial" w:hint="default"/>
      </w:rPr>
    </w:lvl>
    <w:lvl w:ilvl="5" w:tplc="5098709A" w:tentative="1">
      <w:start w:val="1"/>
      <w:numFmt w:val="bullet"/>
      <w:lvlText w:val="•"/>
      <w:lvlJc w:val="left"/>
      <w:pPr>
        <w:tabs>
          <w:tab w:val="num" w:pos="4320"/>
        </w:tabs>
        <w:ind w:left="4320" w:hanging="360"/>
      </w:pPr>
      <w:rPr>
        <w:rFonts w:ascii="Arial" w:hAnsi="Arial" w:hint="default"/>
      </w:rPr>
    </w:lvl>
    <w:lvl w:ilvl="6" w:tplc="2902A9A4" w:tentative="1">
      <w:start w:val="1"/>
      <w:numFmt w:val="bullet"/>
      <w:lvlText w:val="•"/>
      <w:lvlJc w:val="left"/>
      <w:pPr>
        <w:tabs>
          <w:tab w:val="num" w:pos="5040"/>
        </w:tabs>
        <w:ind w:left="5040" w:hanging="360"/>
      </w:pPr>
      <w:rPr>
        <w:rFonts w:ascii="Arial" w:hAnsi="Arial" w:hint="default"/>
      </w:rPr>
    </w:lvl>
    <w:lvl w:ilvl="7" w:tplc="7F30D892" w:tentative="1">
      <w:start w:val="1"/>
      <w:numFmt w:val="bullet"/>
      <w:lvlText w:val="•"/>
      <w:lvlJc w:val="left"/>
      <w:pPr>
        <w:tabs>
          <w:tab w:val="num" w:pos="5760"/>
        </w:tabs>
        <w:ind w:left="5760" w:hanging="360"/>
      </w:pPr>
      <w:rPr>
        <w:rFonts w:ascii="Arial" w:hAnsi="Arial" w:hint="default"/>
      </w:rPr>
    </w:lvl>
    <w:lvl w:ilvl="8" w:tplc="E39438A0"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4"/>
  </w:num>
  <w:num w:numId="3">
    <w:abstractNumId w:val="5"/>
  </w:num>
  <w:num w:numId="4">
    <w:abstractNumId w:val="6"/>
  </w:num>
  <w:num w:numId="5">
    <w:abstractNumId w:val="2"/>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mar Elkhaligi (HDR)">
    <w15:presenceInfo w15:providerId="None" w15:userId="Omar Elkhaligi (HDR)"/>
  </w15:person>
  <w15:person w15:author="Omar Elkhaligi">
    <w15:presenceInfo w15:providerId="None" w15:userId="Omar Elkhaligi"/>
  </w15:person>
  <w15:person w15:author="bronwyn campbell">
    <w15:presenceInfo w15:providerId="Windows Live" w15:userId="222ec3a34490d5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0C6E8C"/>
    <w:rsid w:val="000C6E8C"/>
    <w:rsid w:val="001C0722"/>
    <w:rsid w:val="00556C92"/>
    <w:rsid w:val="00665487"/>
    <w:rsid w:val="00672A32"/>
    <w:rsid w:val="00750743"/>
    <w:rsid w:val="00823D60"/>
    <w:rsid w:val="008248D9"/>
    <w:rsid w:val="00866001"/>
    <w:rsid w:val="00910C03"/>
    <w:rsid w:val="00997CD1"/>
    <w:rsid w:val="00A4280F"/>
    <w:rsid w:val="00C24BF4"/>
    <w:rsid w:val="00D93033"/>
    <w:rsid w:val="00DF334D"/>
    <w:rsid w:val="00F62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BA521"/>
  <w15:chartTrackingRefBased/>
  <w15:docId w15:val="{5144C776-914B-42D6-8D0D-9408CA667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E8C"/>
    <w:rPr>
      <w:lang w:val="en-AU"/>
    </w:rPr>
  </w:style>
  <w:style w:type="paragraph" w:styleId="Heading3">
    <w:name w:val="heading 3"/>
    <w:basedOn w:val="Normal"/>
    <w:link w:val="Heading3Char"/>
    <w:uiPriority w:val="1"/>
    <w:qFormat/>
    <w:rsid w:val="00866001"/>
    <w:pPr>
      <w:widowControl w:val="0"/>
      <w:autoSpaceDE w:val="0"/>
      <w:autoSpaceDN w:val="0"/>
      <w:spacing w:before="80" w:after="0" w:line="240" w:lineRule="auto"/>
      <w:ind w:left="159"/>
      <w:jc w:val="center"/>
      <w:outlineLvl w:val="2"/>
    </w:pPr>
    <w:rPr>
      <w:rFonts w:ascii="Arial" w:eastAsia="Arial" w:hAnsi="Arial" w:cs="Arial"/>
      <w:b/>
      <w:bCs/>
      <w:sz w:val="24"/>
      <w:szCs w:val="24"/>
      <w:u w:val="single" w:color="00000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6E8C"/>
    <w:pPr>
      <w:ind w:left="720"/>
      <w:contextualSpacing/>
    </w:pPr>
  </w:style>
  <w:style w:type="character" w:customStyle="1" w:styleId="apple-converted-space">
    <w:name w:val="apple-converted-space"/>
    <w:basedOn w:val="DefaultParagraphFont"/>
    <w:rsid w:val="000C6E8C"/>
  </w:style>
  <w:style w:type="paragraph" w:customStyle="1" w:styleId="EndNoteBibliographyTitle">
    <w:name w:val="EndNote Bibliography Title"/>
    <w:basedOn w:val="Normal"/>
    <w:link w:val="EndNoteBibliographyTitleChar"/>
    <w:rsid w:val="000C6E8C"/>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0C6E8C"/>
    <w:rPr>
      <w:rFonts w:ascii="Calibri" w:hAnsi="Calibri" w:cs="Calibri"/>
      <w:noProof/>
    </w:rPr>
  </w:style>
  <w:style w:type="paragraph" w:customStyle="1" w:styleId="EndNoteBibliography">
    <w:name w:val="EndNote Bibliography"/>
    <w:basedOn w:val="Normal"/>
    <w:link w:val="EndNoteBibliographyChar"/>
    <w:rsid w:val="000C6E8C"/>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0C6E8C"/>
    <w:rPr>
      <w:rFonts w:ascii="Calibri" w:hAnsi="Calibri" w:cs="Calibri"/>
      <w:noProof/>
    </w:rPr>
  </w:style>
  <w:style w:type="character" w:styleId="Hyperlink">
    <w:name w:val="Hyperlink"/>
    <w:basedOn w:val="DefaultParagraphFont"/>
    <w:uiPriority w:val="99"/>
    <w:unhideWhenUsed/>
    <w:rsid w:val="000C6E8C"/>
    <w:rPr>
      <w:color w:val="0563C1" w:themeColor="hyperlink"/>
      <w:u w:val="single"/>
    </w:rPr>
  </w:style>
  <w:style w:type="paragraph" w:styleId="Caption">
    <w:name w:val="caption"/>
    <w:basedOn w:val="Normal"/>
    <w:next w:val="Normal"/>
    <w:uiPriority w:val="35"/>
    <w:unhideWhenUsed/>
    <w:qFormat/>
    <w:rsid w:val="000C6E8C"/>
    <w:pPr>
      <w:widowControl w:val="0"/>
      <w:spacing w:after="200" w:line="240" w:lineRule="auto"/>
    </w:pPr>
    <w:rPr>
      <w:rFonts w:ascii="Calibri" w:eastAsia="Calibri" w:hAnsi="Calibri" w:cs="Calibri"/>
      <w:i/>
      <w:iCs/>
      <w:color w:val="44546A" w:themeColor="text2"/>
      <w:sz w:val="18"/>
      <w:szCs w:val="18"/>
      <w:lang w:eastAsia="en-AU"/>
    </w:rPr>
  </w:style>
  <w:style w:type="paragraph" w:styleId="BalloonText">
    <w:name w:val="Balloon Text"/>
    <w:basedOn w:val="Normal"/>
    <w:link w:val="BalloonTextChar"/>
    <w:uiPriority w:val="99"/>
    <w:semiHidden/>
    <w:unhideWhenUsed/>
    <w:rsid w:val="000C6E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6E8C"/>
    <w:rPr>
      <w:rFonts w:ascii="Segoe UI" w:hAnsi="Segoe UI" w:cs="Segoe UI"/>
      <w:sz w:val="18"/>
      <w:szCs w:val="18"/>
      <w:lang w:val="en-AU"/>
    </w:rPr>
  </w:style>
  <w:style w:type="character" w:styleId="PlaceholderText">
    <w:name w:val="Placeholder Text"/>
    <w:basedOn w:val="DefaultParagraphFont"/>
    <w:uiPriority w:val="99"/>
    <w:semiHidden/>
    <w:rsid w:val="000C6E8C"/>
    <w:rPr>
      <w:color w:val="808080"/>
    </w:rPr>
  </w:style>
  <w:style w:type="table" w:styleId="TableGrid">
    <w:name w:val="Table Grid"/>
    <w:basedOn w:val="TableNormal"/>
    <w:uiPriority w:val="39"/>
    <w:rsid w:val="000C6E8C"/>
    <w:pPr>
      <w:spacing w:after="0" w:line="240" w:lineRule="auto"/>
    </w:pPr>
    <w:rPr>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C6E8C"/>
    <w:rPr>
      <w:color w:val="954F72" w:themeColor="followedHyperlink"/>
      <w:u w:val="single"/>
    </w:rPr>
  </w:style>
  <w:style w:type="character" w:customStyle="1" w:styleId="5yl5">
    <w:name w:val="_5yl5"/>
    <w:basedOn w:val="DefaultParagraphFont"/>
    <w:rsid w:val="000C6E8C"/>
  </w:style>
  <w:style w:type="character" w:styleId="CommentReference">
    <w:name w:val="annotation reference"/>
    <w:basedOn w:val="DefaultParagraphFont"/>
    <w:uiPriority w:val="99"/>
    <w:semiHidden/>
    <w:unhideWhenUsed/>
    <w:rsid w:val="000C6E8C"/>
    <w:rPr>
      <w:sz w:val="16"/>
      <w:szCs w:val="16"/>
    </w:rPr>
  </w:style>
  <w:style w:type="paragraph" w:styleId="CommentText">
    <w:name w:val="annotation text"/>
    <w:basedOn w:val="Normal"/>
    <w:link w:val="CommentTextChar"/>
    <w:uiPriority w:val="99"/>
    <w:unhideWhenUsed/>
    <w:rsid w:val="000C6E8C"/>
    <w:pPr>
      <w:spacing w:line="240" w:lineRule="auto"/>
    </w:pPr>
    <w:rPr>
      <w:sz w:val="20"/>
      <w:szCs w:val="20"/>
    </w:rPr>
  </w:style>
  <w:style w:type="character" w:customStyle="1" w:styleId="CommentTextChar">
    <w:name w:val="Comment Text Char"/>
    <w:basedOn w:val="DefaultParagraphFont"/>
    <w:link w:val="CommentText"/>
    <w:uiPriority w:val="99"/>
    <w:rsid w:val="000C6E8C"/>
    <w:rPr>
      <w:sz w:val="20"/>
      <w:szCs w:val="20"/>
      <w:lang w:val="en-AU"/>
    </w:rPr>
  </w:style>
  <w:style w:type="paragraph" w:styleId="CommentSubject">
    <w:name w:val="annotation subject"/>
    <w:basedOn w:val="CommentText"/>
    <w:next w:val="CommentText"/>
    <w:link w:val="CommentSubjectChar"/>
    <w:uiPriority w:val="99"/>
    <w:semiHidden/>
    <w:unhideWhenUsed/>
    <w:rsid w:val="000C6E8C"/>
    <w:rPr>
      <w:b/>
      <w:bCs/>
    </w:rPr>
  </w:style>
  <w:style w:type="character" w:customStyle="1" w:styleId="CommentSubjectChar">
    <w:name w:val="Comment Subject Char"/>
    <w:basedOn w:val="CommentTextChar"/>
    <w:link w:val="CommentSubject"/>
    <w:uiPriority w:val="99"/>
    <w:semiHidden/>
    <w:rsid w:val="000C6E8C"/>
    <w:rPr>
      <w:b/>
      <w:bCs/>
      <w:sz w:val="20"/>
      <w:szCs w:val="20"/>
      <w:lang w:val="en-AU"/>
    </w:rPr>
  </w:style>
  <w:style w:type="paragraph" w:styleId="NormalWeb">
    <w:name w:val="Normal (Web)"/>
    <w:basedOn w:val="Normal"/>
    <w:uiPriority w:val="99"/>
    <w:semiHidden/>
    <w:unhideWhenUsed/>
    <w:rsid w:val="000C6E8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0C6E8C"/>
    <w:pPr>
      <w:spacing w:after="0"/>
    </w:pPr>
  </w:style>
  <w:style w:type="character" w:styleId="UnresolvedMention">
    <w:name w:val="Unresolved Mention"/>
    <w:basedOn w:val="DefaultParagraphFont"/>
    <w:uiPriority w:val="99"/>
    <w:semiHidden/>
    <w:unhideWhenUsed/>
    <w:rsid w:val="000C6E8C"/>
    <w:rPr>
      <w:color w:val="808080"/>
      <w:shd w:val="clear" w:color="auto" w:fill="E6E6E6"/>
    </w:rPr>
  </w:style>
  <w:style w:type="character" w:customStyle="1" w:styleId="Heading3Char">
    <w:name w:val="Heading 3 Char"/>
    <w:basedOn w:val="DefaultParagraphFont"/>
    <w:link w:val="Heading3"/>
    <w:uiPriority w:val="1"/>
    <w:rsid w:val="00866001"/>
    <w:rPr>
      <w:rFonts w:ascii="Arial" w:eastAsia="Arial" w:hAnsi="Arial" w:cs="Arial"/>
      <w:b/>
      <w:bCs/>
      <w:sz w:val="24"/>
      <w:szCs w:val="24"/>
      <w:u w:val="single" w:color="000000"/>
      <w:lang w:bidi="en-US"/>
    </w:rPr>
  </w:style>
  <w:style w:type="paragraph" w:styleId="BodyText">
    <w:name w:val="Body Text"/>
    <w:basedOn w:val="Normal"/>
    <w:link w:val="BodyTextChar"/>
    <w:uiPriority w:val="1"/>
    <w:qFormat/>
    <w:rsid w:val="00866001"/>
    <w:pPr>
      <w:widowControl w:val="0"/>
      <w:autoSpaceDE w:val="0"/>
      <w:autoSpaceDN w:val="0"/>
      <w:spacing w:after="0" w:line="240" w:lineRule="auto"/>
    </w:pPr>
    <w:rPr>
      <w:rFonts w:ascii="Arial" w:eastAsia="Arial" w:hAnsi="Arial" w:cs="Arial"/>
      <w:sz w:val="24"/>
      <w:szCs w:val="24"/>
      <w:lang w:val="en-US" w:bidi="en-US"/>
    </w:rPr>
  </w:style>
  <w:style w:type="character" w:customStyle="1" w:styleId="BodyTextChar">
    <w:name w:val="Body Text Char"/>
    <w:basedOn w:val="DefaultParagraphFont"/>
    <w:link w:val="BodyText"/>
    <w:uiPriority w:val="1"/>
    <w:rsid w:val="00866001"/>
    <w:rPr>
      <w:rFonts w:ascii="Arial" w:eastAsia="Arial" w:hAnsi="Arial" w:cs="Arial"/>
      <w:sz w:val="24"/>
      <w:szCs w:val="24"/>
      <w:lang w:bidi="en-US"/>
    </w:rPr>
  </w:style>
  <w:style w:type="paragraph" w:styleId="Revision">
    <w:name w:val="Revision"/>
    <w:hidden/>
    <w:uiPriority w:val="99"/>
    <w:semiHidden/>
    <w:rsid w:val="001C0722"/>
    <w:pPr>
      <w:spacing w:after="0" w:line="240" w:lineRule="auto"/>
    </w:pPr>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3" Type="http://schemas.openxmlformats.org/officeDocument/2006/relationships/settings" Target="settings.xml"/><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7" Type="http://schemas.openxmlformats.org/officeDocument/2006/relationships/image" Target="media/image3.svg"/><Relationship Id="rId12" Type="http://schemas.openxmlformats.org/officeDocument/2006/relationships/comments" Target="comments.xml"/><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4.sv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microsoft.com/office/2011/relationships/people" Target="people.xml"/><Relationship Id="rId5"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svg"/><Relationship Id="rId14" Type="http://schemas.microsoft.com/office/2016/09/relationships/commentsIds" Target="commentsIds.xml"/><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75</Pages>
  <Words>18871</Words>
  <Characters>107569</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Elkhaligi (HDR)</dc:creator>
  <cp:keywords/>
  <dc:description/>
  <cp:lastModifiedBy>Omar Elkhaligi</cp:lastModifiedBy>
  <cp:revision>2</cp:revision>
  <dcterms:created xsi:type="dcterms:W3CDTF">2018-01-09T09:10:00Z</dcterms:created>
  <dcterms:modified xsi:type="dcterms:W3CDTF">2018-01-09T09:10:00Z</dcterms:modified>
</cp:coreProperties>
</file>